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3 - Task 4</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In this task, you will implement the sender function of the stop-and-wait protocol.</w:t>
      </w:r>
      <w:r/>
    </w:p>
    <w:p>
      <w:pPr>
        <w:pStyle w:val="TextBody"/>
        <w:widowControl/>
        <w:spacing w:lineRule="atLeast" w:line="285" w:before="0" w:after="0"/>
        <w:ind w:left="60" w:right="150" w:hanging="0"/>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INSTRUCTIONS</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MATLAB code in the window below is similar to that in Task 1, but you will implement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sender_stopwait()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As described in Task 1, this function sends the packets contained in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the receiver using the stop-and-wait protocol. </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order to implement this protocol, the sender maintains several variables: </w:t>
      </w:r>
      <w:r/>
    </w:p>
    <w:p>
      <w:pPr>
        <w:pStyle w:val="TextBody"/>
        <w:widowControl/>
        <w:numPr>
          <w:ilvl w:val="0"/>
          <w:numId w:val="1"/>
        </w:numPr>
        <w:pBdr/>
        <w:shd w:fill="FFFFFF" w:val="clear"/>
        <w:tabs>
          <w:tab w:val="left" w:pos="0" w:leader="none"/>
        </w:tabs>
        <w:spacing w:before="0" w:after="0"/>
        <w:ind w:left="840" w:right="0" w:hanging="283"/>
        <w:jc w:val="left"/>
      </w:pPr>
      <w:r>
        <w:rPr>
          <w:rFonts w:ascii="Helvetica;Arial;sans-serif" w:hAnsi="Helvetica;Arial;sans-serif"/>
          <w:b/>
          <w:i w:val="false"/>
          <w:caps w:val="false"/>
          <w:smallCaps w:val="false"/>
          <w:strike w:val="false"/>
          <w:dstrike w:val="false"/>
          <w:color w:val="000000"/>
          <w:spacing w:val="0"/>
          <w:sz w:val="21"/>
          <w:u w:val="none"/>
          <w:effect w:val="none"/>
          <w:shd w:fill="auto" w:val="clear"/>
        </w:rPr>
        <w:t>num_packets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stores the total number of packets to be sent</w:t>
      </w:r>
      <w:r/>
    </w:p>
    <w:p>
      <w:pPr>
        <w:pStyle w:val="TextBody"/>
        <w:widowControl/>
        <w:numPr>
          <w:ilvl w:val="0"/>
          <w:numId w:val="1"/>
        </w:numPr>
        <w:pBdr/>
        <w:shd w:fill="FFFFFF" w:val="clear"/>
        <w:tabs>
          <w:tab w:val="left" w:pos="0" w:leader="none"/>
        </w:tabs>
        <w:spacing w:before="0" w:after="0"/>
        <w:ind w:left="840" w:right="0" w:hanging="283"/>
        <w:jc w:val="left"/>
      </w:pP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indicates the sequence number of the packet that is to be sent or is waiting to be acknowledged </w:t>
      </w:r>
      <w:r/>
    </w:p>
    <w:p>
      <w:pPr>
        <w:pStyle w:val="TextBody"/>
        <w:widowControl/>
        <w:numPr>
          <w:ilvl w:val="0"/>
          <w:numId w:val="1"/>
        </w:numPr>
        <w:pBdr/>
        <w:shd w:fill="FFFFFF" w:val="clear"/>
        <w:tabs>
          <w:tab w:val="left" w:pos="0" w:leader="none"/>
        </w:tabs>
        <w:spacing w:before="0" w:after="0"/>
        <w:ind w:left="840" w:right="0" w:hanging="283"/>
        <w:jc w:val="left"/>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if an acknowledgment has been received, </w:t>
      </w:r>
      <w:r>
        <w:rPr>
          <w:rFonts w:ascii="Helvetica;Arial;sans-serif" w:hAnsi="Helvetica;Arial;sans-serif"/>
          <w:b/>
          <w:i w:val="false"/>
          <w:caps w:val="false"/>
          <w:smallCaps w:val="false"/>
          <w:strike w:val="false"/>
          <w:dstrike w:val="false"/>
          <w:color w:val="000000"/>
          <w:spacing w:val="0"/>
          <w:sz w:val="21"/>
          <w:u w:val="none"/>
          <w:effect w:val="none"/>
          <w:shd w:fill="auto" w:val="clear"/>
        </w:rPr>
        <w:t>ack_num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indicates the sequence number of the packet that has been acknowledged</w:t>
      </w:r>
      <w:r/>
    </w:p>
    <w:p>
      <w:pPr>
        <w:pStyle w:val="TextBody"/>
        <w:widowControl/>
        <w:numPr>
          <w:ilvl w:val="0"/>
          <w:numId w:val="1"/>
        </w:numPr>
        <w:pBdr/>
        <w:shd w:fill="FFFFFF" w:val="clear"/>
        <w:tabs>
          <w:tab w:val="left" w:pos="0" w:leader="none"/>
        </w:tabs>
        <w:spacing w:before="0" w:after="0"/>
        <w:ind w:left="840" w:right="0" w:hanging="283"/>
        <w:jc w:val="left"/>
      </w:pPr>
      <w:r>
        <w:rPr>
          <w:rFonts w:ascii="Helvetica;Arial;sans-serif" w:hAnsi="Helvetica;Arial;sans-serif"/>
          <w:b/>
          <w:i w:val="false"/>
          <w:caps w:val="false"/>
          <w:smallCaps w:val="false"/>
          <w:strike w:val="false"/>
          <w:dstrike w:val="false"/>
          <w:color w:val="000000"/>
          <w:spacing w:val="0"/>
          <w:sz w:val="21"/>
          <w:u w:val="none"/>
          <w:effect w:val="none"/>
          <w:shd w:fill="auto" w:val="clear"/>
        </w:rPr>
        <w:t>send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is a boolean flag indicating whether to send a packet or not.</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In each iteration, the sender should first check whether to send a packet or not. There are two conditions that may trigger a transmission/retransmission:</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(1) The timeout expires while the sender is waiting for the acknowledgement of the current packet to come back. The sender checks whether the timeout has expired using the command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timeoutExpired()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which returns true if the timeout has expired, and false otherwise. If the timeout has expired, the sender should re-transmit packet number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by setting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equal to true. </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(2) An acknowledgement comes back. The sender checks for an acknowledgement using the command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send_ack = sender_get_ack()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If an acknowledgement has arrived, then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send_ack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contains the acknowledgement packet, otherwise it is empty. The acknowledgement packet contains the 8 bit sequence number of the acknowledged packet. This can be converted into a decimal sequence number </w:t>
      </w:r>
      <w:r>
        <w:rPr>
          <w:rFonts w:ascii="Helvetica;Arial;sans-serif" w:hAnsi="Helvetica;Arial;sans-serif"/>
          <w:b/>
          <w:i w:val="false"/>
          <w:caps w:val="false"/>
          <w:smallCaps w:val="false"/>
          <w:strike w:val="false"/>
          <w:dstrike w:val="false"/>
          <w:color w:val="000000"/>
          <w:spacing w:val="0"/>
          <w:sz w:val="21"/>
          <w:u w:val="none"/>
          <w:effect w:val="none"/>
          <w:shd w:fill="auto" w:val="clear"/>
        </w:rPr>
        <w:t>ack_num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by the command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binvec2dec(send_ack)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If the acknowledgement packet's sequence number (</w:t>
      </w:r>
      <w:r>
        <w:rPr>
          <w:rFonts w:ascii="Helvetica;Arial;sans-serif" w:hAnsi="Helvetica;Arial;sans-serif"/>
          <w:b/>
          <w:i w:val="false"/>
          <w:caps w:val="false"/>
          <w:smallCaps w:val="false"/>
          <w:strike w:val="false"/>
          <w:dstrike w:val="false"/>
          <w:color w:val="000000"/>
          <w:spacing w:val="0"/>
          <w:sz w:val="21"/>
          <w:u w:val="none"/>
          <w:effect w:val="none"/>
          <w:shd w:fill="auto" w:val="clear"/>
        </w:rPr>
        <w:t>ack_num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is the same as the sequence number of the acknowledgement that the sender is waiting for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then the the sender should increment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indicate that the next packet should be sent and set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equal to true to trigger a send. However, if </w:t>
      </w:r>
      <w:r>
        <w:rPr>
          <w:rFonts w:ascii="Helvetica;Arial;sans-serif" w:hAnsi="Helvetica;Arial;sans-serif"/>
          <w:b/>
          <w:i w:val="false"/>
          <w:caps w:val="false"/>
          <w:smallCaps w:val="false"/>
          <w:strike w:val="false"/>
          <w:dstrike w:val="false"/>
          <w:color w:val="000000"/>
          <w:spacing w:val="0"/>
          <w:sz w:val="21"/>
          <w:u w:val="none"/>
          <w:effect w:val="none"/>
          <w:shd w:fill="auto" w:val="clear"/>
        </w:rPr>
        <w:t>ack_num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is equal to </w:t>
      </w:r>
      <w:r>
        <w:rPr>
          <w:rFonts w:ascii="Helvetica;Arial;sans-serif" w:hAnsi="Helvetica;Arial;sans-serif"/>
          <w:b/>
          <w:i w:val="false"/>
          <w:caps w:val="false"/>
          <w:smallCaps w:val="false"/>
          <w:strike w:val="false"/>
          <w:dstrike w:val="false"/>
          <w:color w:val="000000"/>
          <w:spacing w:val="0"/>
          <w:sz w:val="21"/>
          <w:u w:val="none"/>
          <w:effect w:val="none"/>
          <w:shd w:fill="auto" w:val="clear"/>
        </w:rPr>
        <w:t>num_packets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then there are no more packets to send, and the sender should trigger the simulation to stop by setting </w:t>
      </w:r>
      <w:r>
        <w:rPr>
          <w:rFonts w:ascii="Helvetica;Arial;sans-serif" w:hAnsi="Helvetica;Arial;sans-serif"/>
          <w:b/>
          <w:i w:val="false"/>
          <w:caps w:val="false"/>
          <w:smallCaps w:val="false"/>
          <w:strike w:val="false"/>
          <w:dstrike w:val="false"/>
          <w:color w:val="000000"/>
          <w:spacing w:val="0"/>
          <w:sz w:val="21"/>
          <w:u w:val="none"/>
          <w:effect w:val="none"/>
          <w:shd w:fill="auto" w:val="clear"/>
        </w:rPr>
        <w:t>run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equal to false.</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If a packet should be sent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 true), then the sender should get packet number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send_packet_num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from the matrix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transmit it using the command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sender_send_packet(packet)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It should then reset the timeout timer to wait for </w:t>
      </w:r>
      <w:r>
        <w:rPr>
          <w:rFonts w:ascii="Helvetica;Arial;sans-serif" w:hAnsi="Helvetica;Arial;sans-serif"/>
          <w:b/>
          <w:i w:val="false"/>
          <w:caps w:val="false"/>
          <w:smallCaps w:val="false"/>
          <w:strike w:val="false"/>
          <w:dstrike w:val="false"/>
          <w:color w:val="000000"/>
          <w:spacing w:val="0"/>
          <w:sz w:val="21"/>
          <w:u w:val="none"/>
          <w:effect w:val="none"/>
          <w:shd w:fill="auto" w:val="clear"/>
        </w:rPr>
        <w:t>time_out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iterations with the command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resetTimeout (time_out).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Your task is to revise the code to implement the sender. Specifically, you will implement the code to handle the case (2) as described above.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Revise the following code % % % %</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Do not change the code below % % % %</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Please do not change other parts of the code.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 w:name="BitstreamVeraSansMonoRoman">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2016-02-06T15:46:29Z</dcterms:created>
  <dc:language>en-US</dc:language>
  <dcterms:modified xsi:type="dcterms:W3CDTF">2016-02-06T15:46:51Z</dcterms:modified>
  <cp:revision>1</cp:revision>
</cp:coreProperties>
</file>