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120" w:before="240"/>
        <w:contextualSpacing w:val="false"/>
      </w:pPr>
      <w:r>
        <w:rPr/>
        <w:t xml:space="preserve">Syllabus </w:t>
      </w:r>
      <w:hyperlink r:id="rId2" w:tgtFrame="_blank">
        <w:r>
          <w:rPr>
            <w:rStyle w:val="style15"/>
          </w:rPr>
          <w:t xml:space="preserve">Help </w:t>
        </w:r>
      </w:hyperlink>
    </w:p>
    <w:p>
      <w:pPr>
        <w:pStyle w:val="style1"/>
      </w:pPr>
      <w:bookmarkStart w:id="0" w:name="__DdeLink__7_1911426536"/>
      <w:bookmarkEnd w:id="0"/>
      <w:r>
        <w:rPr/>
        <w:t>Creative, Serious and Playful Science of Android Apps</w:t>
      </w:r>
    </w:p>
    <w:p>
      <w:pPr>
        <w:pStyle w:val="style20"/>
      </w:pPr>
      <w:r>
        <w:rPr/>
        <w:t>On this page:</w:t>
      </w:r>
    </w:p>
    <w:p>
      <w:pPr>
        <w:pStyle w:val="style20"/>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"https://class.coursera.org/androidapps101-001/wiki/view?page=HomePage" \l "course_description"</w:instrText>
      </w:r>
      <w:r>
        <w:fldChar w:fldCharType="separate"/>
      </w:r>
      <w:r>
        <w:rPr>
          <w:rStyle w:val="style15"/>
        </w:rPr>
        <w:t>Course Description</w:t>
      </w:r>
      <w:r>
        <w:fldChar w:fldCharType="end"/>
      </w:r>
      <w:r>
        <w:rPr/>
        <w:t xml:space="preserve"> </w:t>
      </w:r>
    </w:p>
    <w:p>
      <w:pPr>
        <w:pStyle w:val="style20"/>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"https://class.coursera.org/androidapps101-001/wiki/view?page=HomePage" \l "course_outline"</w:instrText>
      </w:r>
      <w:r>
        <w:fldChar w:fldCharType="separate"/>
      </w:r>
      <w:r>
        <w:rPr>
          <w:rStyle w:val="style15"/>
        </w:rPr>
        <w:t>Course Structure</w:t>
      </w:r>
      <w:r>
        <w:fldChar w:fldCharType="end"/>
      </w:r>
      <w:r>
        <w:rPr/>
        <w:t xml:space="preserve"> </w:t>
      </w:r>
    </w:p>
    <w:p>
      <w:pPr>
        <w:pStyle w:val="style20"/>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"https://class.coursera.org/androidapps101-001/wiki/view?page=HomePage" \l "course_topics"</w:instrText>
      </w:r>
      <w:r>
        <w:fldChar w:fldCharType="separate"/>
      </w:r>
      <w:r>
        <w:rPr>
          <w:rStyle w:val="style15"/>
        </w:rPr>
        <w:t>Course Topics</w:t>
      </w:r>
      <w:r>
        <w:fldChar w:fldCharType="end"/>
      </w:r>
      <w:r>
        <w:rPr/>
        <w:t xml:space="preserve"> </w:t>
      </w:r>
    </w:p>
    <w:p>
      <w:pPr>
        <w:pStyle w:val="style20"/>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"https://class.coursera.org/androidapps101-001/wiki/view?page=HomePage" \l "how_to_pass"</w:instrText>
      </w:r>
      <w:r>
        <w:fldChar w:fldCharType="separate"/>
      </w:r>
      <w:r>
        <w:rPr>
          <w:rStyle w:val="style15"/>
        </w:rPr>
        <w:t>How to Pass the Class</w:t>
      </w:r>
      <w:r>
        <w:fldChar w:fldCharType="end"/>
      </w:r>
      <w:r>
        <w:rPr/>
        <w:t xml:space="preserve"> </w:t>
      </w:r>
    </w:p>
    <w:p>
      <w:pPr>
        <w:pStyle w:val="style20"/>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"https://class.coursera.org/androidapps101-001/wiki/view?page=HomePage" \l "materials"</w:instrText>
      </w:r>
      <w:r>
        <w:fldChar w:fldCharType="separate"/>
      </w:r>
      <w:r>
        <w:rPr>
          <w:rStyle w:val="style15"/>
        </w:rPr>
        <w:t>Required Materials</w:t>
      </w:r>
      <w:r>
        <w:fldChar w:fldCharType="end"/>
      </w:r>
      <w:r>
        <w:rPr/>
        <w:t xml:space="preserve"> </w:t>
      </w:r>
    </w:p>
    <w:p>
      <w:pPr>
        <w:pStyle w:val="style20"/>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"https://class.coursera.org/androidapps101-001/wiki/view?page=HomePage" \l "discussion_forums"</w:instrText>
      </w:r>
      <w:r>
        <w:fldChar w:fldCharType="separate"/>
      </w:r>
      <w:r>
        <w:rPr>
          <w:rStyle w:val="style15"/>
        </w:rPr>
        <w:t>Discussion Forums</w:t>
      </w:r>
      <w:r>
        <w:fldChar w:fldCharType="end"/>
      </w:r>
      <w:r>
        <w:rPr/>
        <w:t xml:space="preserve"> </w:t>
      </w:r>
    </w:p>
    <w:p>
      <w:pPr>
        <w:pStyle w:val="style20"/>
        <w:numPr>
          <w:ilvl w:val="0"/>
          <w:numId w:val="1"/>
        </w:numPr>
        <w:tabs>
          <w:tab w:leader="none" w:pos="707" w:val="left"/>
        </w:tabs>
        <w:ind w:hanging="283" w:left="707" w:right="0"/>
      </w:pPr>
      <w:r>
        <w:fldChar w:fldCharType="begin"/>
      </w:r>
      <w:r>
        <w:instrText> HYPERLINK "https://class.coursera.org/androidapps101-001/wiki/view?page=HomePage" \l "getting_help"</w:instrText>
      </w:r>
      <w:r>
        <w:fldChar w:fldCharType="separate"/>
      </w:r>
      <w:r>
        <w:rPr>
          <w:rStyle w:val="style15"/>
        </w:rPr>
        <w:t>Getting and Giving Help</w:t>
      </w:r>
      <w:r>
        <w:fldChar w:fldCharType="end"/>
      </w:r>
      <w:r>
        <w:rPr/>
        <w:t xml:space="preserve"> </w:t>
      </w:r>
    </w:p>
    <w:p>
      <w:pPr>
        <w:pStyle w:val="style2"/>
      </w:pPr>
      <w:bookmarkStart w:id="1" w:name="course_description"/>
      <w:bookmarkEnd w:id="1"/>
      <w:r>
        <w:rPr/>
        <w:t>Course Description</w:t>
      </w:r>
    </w:p>
    <w:p>
      <w:pPr>
        <w:pStyle w:val="style20"/>
      </w:pPr>
      <w:r>
        <w:rPr/>
        <w:t>This course is a novice-friendly and delightful introduction to computer science and programming Android apps for smartphones and tablets. No prior programming knowledge is necessary. In this course you'll have fun learning to create an app for modern Android devices such as the Nexus tablet.</w:t>
      </w:r>
    </w:p>
    <w:p>
      <w:pPr>
        <w:pStyle w:val="style20"/>
      </w:pPr>
      <w:r>
        <w:rPr/>
        <w:t>You'll use the programming tools that Android software developers use and build a complete and useful app during this course. Along the way, we'll introduce fundamental computer science principles and programming ideas that power today’s smartphone and tablet apps.</w:t>
      </w:r>
    </w:p>
    <w:p>
      <w:pPr>
        <w:pStyle w:val="style20"/>
      </w:pPr>
      <w:r>
        <w:rPr/>
        <w:t xml:space="preserve">A reasonably modern and powerful Linux, Windows, or Mac-OS X computer is required. A modern Android tablet or phone (such as the approximately USD$199 Nexus 7) is useful but not required because you’ll be able to use a virtual device that runs on your computer. </w:t>
      </w:r>
    </w:p>
    <w:p>
      <w:pPr>
        <w:pStyle w:val="style20"/>
      </w:pPr>
      <w:r>
        <w:rPr/>
        <w:t>The software tools used for this course are free and provided by Intel, Oracle, and Google. Our lawyers need you to acknowledge that you are legally responsible for downloading and using these software items, hence the Terms of Service for this course are longer than they are for other Coursera courses.</w:t>
      </w:r>
    </w:p>
    <w:p>
      <w:pPr>
        <w:pStyle w:val="style2"/>
      </w:pPr>
      <w:bookmarkStart w:id="2" w:name="course_outline"/>
      <w:bookmarkEnd w:id="2"/>
      <w:r>
        <w:rPr/>
        <w:t>Course Structure</w:t>
      </w:r>
    </w:p>
    <w:p>
      <w:pPr>
        <w:pStyle w:val="style20"/>
      </w:pPr>
      <w:r>
        <w:rPr/>
        <w:t>Watch this introduction from Lawrence Angrave to the course structure.</w:t>
      </w:r>
    </w:p>
    <w:p>
      <w:pPr>
        <w:pStyle w:val="style20"/>
      </w:pPr>
      <w:r>
        <w:rPr/>
        <w:drawing>
          <wp:inline distB="0" distL="0" distR="0" distT="0">
            <wp:extent cx="3067050" cy="37846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3"/>
                    <a:srcRect/>
                    <a:stretch>
                      <a:fillRect/>
                    </a:stretch>
                  </pic:blipFill>
                  <pic:spPr bwMode="auto">
                    <a:xfrm>
                      <a:off x="0" y="0"/>
                      <a:ext cx="3067050" cy="378460"/>
                    </a:xfrm>
                    <a:prstGeom prst="rect">
                      <a:avLst/>
                    </a:prstGeom>
                    <a:noFill/>
                    <a:ln w="9525">
                      <a:noFill/>
                      <a:miter lim="800000"/>
                      <a:headEnd/>
                      <a:tailEnd/>
                    </a:ln>
                  </pic:spPr>
                </pic:pic>
              </a:graphicData>
            </a:graphic>
          </wp:inline>
        </w:drawing>
      </w:r>
      <w:r>
        <w:rPr/>
        <w:t xml:space="preserve"> </w:t>
      </w:r>
      <w:r>
        <w:rPr/>
        <w:br/>
        <w:t xml:space="preserve">You may also </w:t>
      </w:r>
      <w:hyperlink r:id="rId4">
        <w:r>
          <w:rPr>
            <w:rStyle w:val="style15"/>
          </w:rPr>
          <w:t>download the video</w:t>
        </w:r>
      </w:hyperlink>
      <w:r>
        <w:rPr/>
        <w:t>. (00:01:07)</w:t>
      </w:r>
    </w:p>
    <w:p>
      <w:pPr>
        <w:pStyle w:val="style20"/>
      </w:pPr>
      <w:r>
        <w:rPr/>
        <w:t>This course is composed of 2 basic parts organized into 8 distinct weekly topics:</w:t>
      </w:r>
    </w:p>
    <w:p>
      <w:pPr>
        <w:pStyle w:val="style20"/>
        <w:numPr>
          <w:ilvl w:val="0"/>
          <w:numId w:val="2"/>
        </w:numPr>
        <w:tabs>
          <w:tab w:leader="none" w:pos="707" w:val="left"/>
        </w:tabs>
        <w:spacing w:after="0" w:before="0"/>
        <w:ind w:hanging="283" w:left="707" w:right="0"/>
        <w:contextualSpacing w:val="false"/>
      </w:pPr>
      <w:r>
        <w:rPr>
          <w:rStyle w:val="style17"/>
        </w:rPr>
        <w:t>Android Developer Track</w:t>
      </w:r>
      <w:r>
        <w:rPr/>
        <w:t xml:space="preserve"> (Required. December 2, 2013–January 26, 2014). This required portion of the course is intended to give you a slow and gentle introduction to the basics of Android application development such as downloading, installing, and setting up the tools you will use in this course. You will also create your first Android app and share the results of your experience with your classmates—all without writing hardly any code at all! Passing the Android Developer Track will earn you a Statement of Accomplishment or, if you are participating in the Signature Track, a Verified Certificate. </w:t>
      </w:r>
    </w:p>
    <w:p>
      <w:pPr>
        <w:pStyle w:val="style20"/>
        <w:numPr>
          <w:ilvl w:val="0"/>
          <w:numId w:val="2"/>
        </w:numPr>
        <w:tabs>
          <w:tab w:leader="none" w:pos="707" w:val="left"/>
        </w:tabs>
        <w:spacing w:after="0" w:before="0"/>
        <w:ind w:hanging="283" w:left="707" w:right="0"/>
        <w:contextualSpacing w:val="false"/>
      </w:pPr>
      <w:r>
        <w:rPr/>
        <w:t xml:space="preserve">The weeks of December 23, 2013–January 12, 2014 are during the University of Illinois’ Winter Break. These weeks do not count as part of the 8-week duration of this course, but you are welcome to and encouraged to continue working on the course during this time. Note that it may take longer for course staff to respond during these weeks. </w:t>
      </w:r>
    </w:p>
    <w:p>
      <w:pPr>
        <w:pStyle w:val="style20"/>
        <w:numPr>
          <w:ilvl w:val="0"/>
          <w:numId w:val="2"/>
        </w:numPr>
        <w:tabs>
          <w:tab w:leader="none" w:pos="707" w:val="left"/>
        </w:tabs>
        <w:ind w:hanging="283" w:left="707" w:right="0"/>
      </w:pPr>
      <w:r>
        <w:rPr>
          <w:rStyle w:val="style17"/>
        </w:rPr>
        <w:t>Computer Science and Programming Track</w:t>
      </w:r>
      <w:r>
        <w:rPr/>
        <w:t xml:space="preserve"> (January 27, 2014–February 16, 2014). During this optional, latter portion of the course, you can delve deeper into computer science fundamentals and beginner programming techniques. Together we will explore this content while developing another really cool project to share. Participants who pass this track after also passing the Android Developer Track will earn a separate Illinois badge in addition to (but distinct from) their Statement of Accomplishment or Verified Certificate. </w:t>
      </w:r>
    </w:p>
    <w:p>
      <w:pPr>
        <w:pStyle w:val="style20"/>
      </w:pPr>
      <w:r>
        <w:rPr/>
        <w:t>The course is comprised of the following elements:</w:t>
      </w:r>
    </w:p>
    <w:p>
      <w:pPr>
        <w:pStyle w:val="style20"/>
        <w:numPr>
          <w:ilvl w:val="0"/>
          <w:numId w:val="3"/>
        </w:numPr>
        <w:tabs>
          <w:tab w:leader="none" w:pos="707" w:val="left"/>
        </w:tabs>
        <w:spacing w:after="0" w:before="0"/>
        <w:ind w:hanging="283" w:left="707" w:right="0"/>
        <w:contextualSpacing w:val="false"/>
      </w:pPr>
      <w:r>
        <w:rPr>
          <w:rStyle w:val="style17"/>
        </w:rPr>
        <w:t>Lecture videos.</w:t>
      </w:r>
      <w:r>
        <w:rPr/>
        <w:t xml:space="preserve"> Each week your instructor, Lawrence Angrave, will teach you the concepts you need to know through a collection of short video lectures. The lectures include recordings of his computer screen that will guide you step-by-step through each of the main tasks you will complete in the course. You may either stream these videos for playback within the browser by clicking on their titles, or you can download each video for later offline playback by clicking the download icon. </w:t>
      </w:r>
    </w:p>
    <w:p>
      <w:pPr>
        <w:pStyle w:val="style20"/>
        <w:numPr>
          <w:ilvl w:val="0"/>
          <w:numId w:val="3"/>
        </w:numPr>
        <w:tabs>
          <w:tab w:leader="none" w:pos="707" w:val="left"/>
        </w:tabs>
        <w:spacing w:after="0" w:before="0"/>
        <w:ind w:hanging="283" w:left="707" w:right="0"/>
        <w:contextualSpacing w:val="false"/>
      </w:pPr>
      <w:r>
        <w:rPr>
          <w:rStyle w:val="style17"/>
        </w:rPr>
        <w:t>In-lecture questions.</w:t>
      </w:r>
      <w:r>
        <w:rPr/>
        <w:t xml:space="preserve"> Each lecture has questions associated with it to help verify your understanding of the topics. These questions will automatically appear while watching the video if you stream the video through your browser. The questions are available as a separate downloadable text file for those who prefer to download the videos. These questions do not contribute toward your final score in the class. </w:t>
      </w:r>
    </w:p>
    <w:p>
      <w:pPr>
        <w:pStyle w:val="style20"/>
        <w:numPr>
          <w:ilvl w:val="0"/>
          <w:numId w:val="3"/>
        </w:numPr>
        <w:tabs>
          <w:tab w:leader="none" w:pos="707" w:val="left"/>
        </w:tabs>
        <w:spacing w:after="0" w:before="0"/>
        <w:ind w:hanging="283" w:left="707" w:right="0"/>
        <w:contextualSpacing w:val="false"/>
      </w:pPr>
      <w:r>
        <w:rPr>
          <w:rStyle w:val="style17"/>
        </w:rPr>
        <w:t>Quizzes.</w:t>
      </w:r>
      <w:r>
        <w:rPr/>
        <w:t xml:space="preserve"> Each week will include 1 for-credit quiz. You will be allowed 5 attempts at the quiz. Each attempt may present a different selection of questions to you. Your highest score will be used when calculating your final score in the class. There is no time limit on how long you take to complete each attempt at the quiz. There is a deadline for each quiz; however, if you submit a quiz within the first 7 days after the deadline, you can still earn up to 85% of the possible points for the quiz. </w:t>
      </w:r>
    </w:p>
    <w:p>
      <w:pPr>
        <w:pStyle w:val="style20"/>
        <w:numPr>
          <w:ilvl w:val="0"/>
          <w:numId w:val="3"/>
        </w:numPr>
        <w:tabs>
          <w:tab w:leader="none" w:pos="707" w:val="left"/>
        </w:tabs>
        <w:ind w:hanging="283" w:left="707" w:right="0"/>
      </w:pPr>
      <w:r>
        <w:rPr>
          <w:rStyle w:val="style17"/>
        </w:rPr>
        <w:t>Projects.</w:t>
      </w:r>
      <w:r>
        <w:rPr/>
        <w:t xml:space="preserve"> There are multiple projects in this course—2 during the required Android Developer Track and 1 during the optional Computer Science and Programming Track. In these projects, you will create your own apps and share them with the class. Your peers will then evaluate how well your project meets the requirements and provide you with feedback. At the same time, you will review the apps others have made, providing them with feedback while being exposed to a common practice in the industry: peer review. There is no opportunity for late submissions for projects. </w:t>
      </w:r>
    </w:p>
    <w:p>
      <w:pPr>
        <w:pStyle w:val="style2"/>
      </w:pPr>
      <w:bookmarkStart w:id="3" w:name="course_topics"/>
      <w:bookmarkEnd w:id="3"/>
      <w:r>
        <w:rPr/>
        <w:t>Course Topics</w:t>
      </w:r>
    </w:p>
    <w:tbl>
      <w:tblPr>
        <w:jc w:val="left"/>
        <w:tblInd w:type="dxa" w:w="60"/>
        <w:tblBorders>
          <w:top w:color="808080" w:space="0" w:sz="2" w:val="double"/>
          <w:left w:color="808080" w:space="0" w:sz="2" w:val="double"/>
          <w:bottom w:color="808080" w:space="0" w:sz="2" w:val="double"/>
          <w:insideH w:color="808080" w:space="0" w:sz="2" w:val="double"/>
        </w:tblBorders>
        <w:tblCellMar>
          <w:top w:type="dxa" w:w="60"/>
          <w:left w:type="dxa" w:w="59"/>
          <w:bottom w:type="dxa" w:w="60"/>
          <w:right w:type="dxa" w:w="60"/>
        </w:tblCellMar>
      </w:tblPr>
      <w:tblGrid>
        <w:gridCol w:w="758"/>
        <w:gridCol w:w="2034"/>
        <w:gridCol w:w="3152"/>
        <w:gridCol w:w="4028"/>
      </w:tblGrid>
      <w:tr>
        <w:trPr>
          <w:cantSplit w:val="false"/>
        </w:trPr>
        <w:tc>
          <w:tcPr>
            <w:tcW w:type="dxa" w:w="758"/>
            <w:shd w:fill="auto" w:val="clear"/>
            <w:tcMar>
              <w:left w:type="dxa" w:w="59"/>
            </w:tcMar>
            <w:vAlign w:val="center"/>
          </w:tcPr>
          <w:p>
            <w:pPr>
              <w:pStyle w:val="style25"/>
            </w:pPr>
            <w:r>
              <w:rPr/>
              <w:t>Week</w:t>
            </w:r>
          </w:p>
        </w:tc>
        <w:tc>
          <w:tcPr>
            <w:tcW w:type="dxa" w:w="2034"/>
            <w:shd w:fill="auto" w:val="clear"/>
            <w:tcMar>
              <w:left w:type="dxa" w:w="59"/>
            </w:tcMar>
            <w:vAlign w:val="center"/>
          </w:tcPr>
          <w:p>
            <w:pPr>
              <w:pStyle w:val="style25"/>
            </w:pPr>
            <w:r>
              <w:rPr/>
              <w:t>Dates</w:t>
            </w:r>
          </w:p>
        </w:tc>
        <w:tc>
          <w:tcPr>
            <w:tcW w:type="dxa" w:w="3152"/>
            <w:shd w:fill="auto" w:val="clear"/>
            <w:tcMar>
              <w:left w:type="dxa" w:w="59"/>
            </w:tcMar>
            <w:vAlign w:val="center"/>
          </w:tcPr>
          <w:p>
            <w:pPr>
              <w:pStyle w:val="style25"/>
            </w:pPr>
            <w:r>
              <w:rPr/>
              <w:t>Topic</w:t>
            </w:r>
          </w:p>
        </w:tc>
        <w:tc>
          <w:tcPr>
            <w:tcW w:type="dxa" w:w="4028"/>
            <w:tcBorders>
              <w:right w:color="808080" w:space="0" w:sz="2" w:val="double"/>
            </w:tcBorders>
            <w:shd w:fill="auto" w:val="clear"/>
            <w:tcMar>
              <w:left w:type="dxa" w:w="59"/>
            </w:tcMar>
            <w:vAlign w:val="center"/>
          </w:tcPr>
          <w:p>
            <w:pPr>
              <w:pStyle w:val="style25"/>
            </w:pPr>
            <w:r>
              <w:rPr/>
              <w:t>Assessments Due</w:t>
            </w:r>
          </w:p>
        </w:tc>
      </w:tr>
      <w:tr>
        <w:trPr>
          <w:cantSplit w:val="false"/>
        </w:trPr>
        <w:tc>
          <w:tcPr>
            <w:tcW w:type="dxa" w:w="758"/>
            <w:shd w:fill="auto" w:val="clear"/>
            <w:tcMar>
              <w:left w:type="dxa" w:w="59"/>
            </w:tcMar>
            <w:vAlign w:val="center"/>
          </w:tcPr>
          <w:p>
            <w:pPr>
              <w:pStyle w:val="style25"/>
            </w:pPr>
            <w:r>
              <w:rPr/>
              <w:t>1</w:t>
            </w:r>
          </w:p>
        </w:tc>
        <w:tc>
          <w:tcPr>
            <w:tcW w:type="dxa" w:w="2034"/>
            <w:shd w:fill="auto" w:val="clear"/>
            <w:tcMar>
              <w:left w:type="dxa" w:w="59"/>
            </w:tcMar>
            <w:vAlign w:val="center"/>
          </w:tcPr>
          <w:p>
            <w:pPr>
              <w:pStyle w:val="style24"/>
            </w:pPr>
            <w:r>
              <w:rPr/>
              <w:t>December 2–December 8</w:t>
            </w:r>
          </w:p>
        </w:tc>
        <w:tc>
          <w:tcPr>
            <w:tcW w:type="dxa" w:w="3152"/>
            <w:shd w:fill="auto" w:val="clear"/>
            <w:tcMar>
              <w:left w:type="dxa" w:w="59"/>
            </w:tcMar>
            <w:vAlign w:val="center"/>
          </w:tcPr>
          <w:p>
            <w:pPr>
              <w:pStyle w:val="style24"/>
            </w:pPr>
            <w:r>
              <w:rPr/>
              <w:t>An App for Hello World</w:t>
            </w:r>
          </w:p>
        </w:tc>
        <w:tc>
          <w:tcPr>
            <w:tcW w:type="dxa" w:w="4028"/>
            <w:tcBorders>
              <w:right w:color="808080" w:space="0" w:sz="2" w:val="double"/>
            </w:tcBorders>
            <w:shd w:fill="auto" w:val="clear"/>
            <w:tcMar>
              <w:left w:type="dxa" w:w="59"/>
            </w:tcMar>
            <w:vAlign w:val="center"/>
          </w:tcPr>
          <w:p>
            <w:pPr>
              <w:pStyle w:val="style24"/>
            </w:pPr>
            <w:r>
              <w:rPr/>
              <w:t> </w:t>
            </w:r>
          </w:p>
        </w:tc>
      </w:tr>
      <w:tr>
        <w:trPr>
          <w:cantSplit w:val="false"/>
        </w:trPr>
        <w:tc>
          <w:tcPr>
            <w:tcW w:type="dxa" w:w="758"/>
            <w:shd w:fill="auto" w:val="clear"/>
            <w:tcMar>
              <w:left w:type="dxa" w:w="59"/>
            </w:tcMar>
            <w:vAlign w:val="center"/>
          </w:tcPr>
          <w:p>
            <w:pPr>
              <w:pStyle w:val="style25"/>
            </w:pPr>
            <w:r>
              <w:rPr/>
              <w:t>2</w:t>
            </w:r>
          </w:p>
        </w:tc>
        <w:tc>
          <w:tcPr>
            <w:tcW w:type="dxa" w:w="2034"/>
            <w:shd w:fill="auto" w:val="clear"/>
            <w:tcMar>
              <w:left w:type="dxa" w:w="59"/>
            </w:tcMar>
            <w:vAlign w:val="center"/>
          </w:tcPr>
          <w:p>
            <w:pPr>
              <w:pStyle w:val="style24"/>
            </w:pPr>
            <w:r>
              <w:rPr/>
              <w:t>December 9–December 15</w:t>
            </w:r>
          </w:p>
        </w:tc>
        <w:tc>
          <w:tcPr>
            <w:tcW w:type="dxa" w:w="3152"/>
            <w:shd w:fill="auto" w:val="clear"/>
            <w:tcMar>
              <w:left w:type="dxa" w:w="59"/>
            </w:tcMar>
            <w:vAlign w:val="center"/>
          </w:tcPr>
          <w:p>
            <w:pPr>
              <w:pStyle w:val="style24"/>
            </w:pPr>
            <w:r>
              <w:rPr/>
              <w:t>A Simple App for ILLIAC</w:t>
            </w:r>
          </w:p>
        </w:tc>
        <w:tc>
          <w:tcPr>
            <w:tcW w:type="dxa" w:w="4028"/>
            <w:tcBorders>
              <w:right w:color="808080" w:space="0" w:sz="2" w:val="double"/>
            </w:tcBorders>
            <w:shd w:fill="auto" w:val="clear"/>
            <w:tcMar>
              <w:left w:type="dxa" w:w="59"/>
            </w:tcMar>
            <w:vAlign w:val="center"/>
          </w:tcPr>
          <w:p>
            <w:pPr>
              <w:pStyle w:val="style24"/>
            </w:pPr>
            <w:r>
              <w:rPr/>
              <w:t> </w:t>
            </w:r>
          </w:p>
        </w:tc>
      </w:tr>
      <w:tr>
        <w:trPr>
          <w:cantSplit w:val="false"/>
        </w:trPr>
        <w:tc>
          <w:tcPr>
            <w:tcW w:type="dxa" w:w="758"/>
            <w:shd w:fill="auto" w:val="clear"/>
            <w:tcMar>
              <w:left w:type="dxa" w:w="59"/>
            </w:tcMar>
            <w:vAlign w:val="center"/>
          </w:tcPr>
          <w:p>
            <w:pPr>
              <w:pStyle w:val="style25"/>
            </w:pPr>
            <w:r>
              <w:rPr/>
              <w:t>3</w:t>
            </w:r>
          </w:p>
        </w:tc>
        <w:tc>
          <w:tcPr>
            <w:tcW w:type="dxa" w:w="2034"/>
            <w:shd w:fill="auto" w:val="clear"/>
            <w:tcMar>
              <w:left w:type="dxa" w:w="59"/>
            </w:tcMar>
            <w:vAlign w:val="center"/>
          </w:tcPr>
          <w:p>
            <w:pPr>
              <w:pStyle w:val="style24"/>
            </w:pPr>
            <w:r>
              <w:rPr/>
              <w:t>December 16–December 22</w:t>
            </w:r>
          </w:p>
        </w:tc>
        <w:tc>
          <w:tcPr>
            <w:tcW w:type="dxa" w:w="3152"/>
            <w:shd w:fill="auto" w:val="clear"/>
            <w:tcMar>
              <w:left w:type="dxa" w:w="59"/>
            </w:tcMar>
            <w:vAlign w:val="center"/>
          </w:tcPr>
          <w:p>
            <w:pPr>
              <w:pStyle w:val="style24"/>
            </w:pPr>
            <w:r>
              <w:rPr/>
              <w:t>A Working App for ILLIAC</w:t>
            </w:r>
          </w:p>
        </w:tc>
        <w:tc>
          <w:tcPr>
            <w:tcW w:type="dxa" w:w="4028"/>
            <w:tcBorders>
              <w:right w:color="808080" w:space="0" w:sz="2" w:val="double"/>
            </w:tcBorders>
            <w:shd w:fill="auto" w:val="clear"/>
            <w:tcMar>
              <w:left w:type="dxa" w:w="59"/>
            </w:tcMar>
            <w:vAlign w:val="center"/>
          </w:tcPr>
          <w:p>
            <w:pPr>
              <w:pStyle w:val="style24"/>
            </w:pPr>
            <w:r>
              <w:rPr/>
              <w:t> </w:t>
            </w:r>
          </w:p>
        </w:tc>
      </w:tr>
      <w:tr>
        <w:trPr>
          <w:cantSplit w:val="false"/>
        </w:trPr>
        <w:tc>
          <w:tcPr>
            <w:tcW w:type="dxa" w:w="758"/>
            <w:shd w:fill="auto" w:val="clear"/>
            <w:tcMar>
              <w:left w:type="dxa" w:w="59"/>
            </w:tcMar>
            <w:vAlign w:val="center"/>
          </w:tcPr>
          <w:p>
            <w:pPr>
              <w:pStyle w:val="style25"/>
            </w:pPr>
            <w:r>
              <w:rPr/>
              <w:t> </w:t>
            </w:r>
          </w:p>
        </w:tc>
        <w:tc>
          <w:tcPr>
            <w:tcW w:type="dxa" w:w="2034"/>
            <w:shd w:fill="auto" w:val="clear"/>
            <w:tcMar>
              <w:left w:type="dxa" w:w="59"/>
            </w:tcMar>
            <w:vAlign w:val="center"/>
          </w:tcPr>
          <w:p>
            <w:pPr>
              <w:pStyle w:val="style24"/>
            </w:pPr>
            <w:r>
              <w:rPr/>
              <w:t>December 23–January 12</w:t>
            </w:r>
          </w:p>
        </w:tc>
        <w:tc>
          <w:tcPr>
            <w:tcW w:type="dxa" w:w="3152"/>
            <w:shd w:fill="auto" w:val="clear"/>
            <w:tcMar>
              <w:left w:type="dxa" w:w="59"/>
            </w:tcMar>
            <w:vAlign w:val="center"/>
          </w:tcPr>
          <w:p>
            <w:pPr>
              <w:pStyle w:val="style24"/>
            </w:pPr>
            <w:r>
              <w:rPr>
                <w:rStyle w:val="style18"/>
              </w:rPr>
              <w:t>Break</w:t>
            </w:r>
            <w:r>
              <w:rPr/>
              <w:t xml:space="preserve"> </w:t>
            </w:r>
          </w:p>
        </w:tc>
        <w:tc>
          <w:tcPr>
            <w:tcW w:type="dxa" w:w="4028"/>
            <w:tcBorders>
              <w:right w:color="808080" w:space="0" w:sz="2" w:val="double"/>
            </w:tcBorders>
            <w:shd w:fill="auto" w:val="clear"/>
            <w:tcMar>
              <w:left w:type="dxa" w:w="59"/>
            </w:tcMar>
            <w:vAlign w:val="center"/>
          </w:tcPr>
          <w:p>
            <w:pPr>
              <w:pStyle w:val="style24"/>
            </w:pPr>
            <w:r>
              <w:rPr/>
              <w:t>Week 1 Quiz, Week 2 Quiz, Week 3 Quiz, Project A Submission</w:t>
            </w:r>
          </w:p>
        </w:tc>
      </w:tr>
      <w:tr>
        <w:trPr>
          <w:cantSplit w:val="false"/>
        </w:trPr>
        <w:tc>
          <w:tcPr>
            <w:tcW w:type="dxa" w:w="758"/>
            <w:shd w:fill="auto" w:val="clear"/>
            <w:tcMar>
              <w:left w:type="dxa" w:w="59"/>
            </w:tcMar>
            <w:vAlign w:val="center"/>
          </w:tcPr>
          <w:p>
            <w:pPr>
              <w:pStyle w:val="style25"/>
            </w:pPr>
            <w:r>
              <w:rPr/>
              <w:t>4</w:t>
            </w:r>
          </w:p>
        </w:tc>
        <w:tc>
          <w:tcPr>
            <w:tcW w:type="dxa" w:w="2034"/>
            <w:shd w:fill="auto" w:val="clear"/>
            <w:tcMar>
              <w:left w:type="dxa" w:w="59"/>
            </w:tcMar>
            <w:vAlign w:val="center"/>
          </w:tcPr>
          <w:p>
            <w:pPr>
              <w:pStyle w:val="style24"/>
            </w:pPr>
            <w:r>
              <w:rPr/>
              <w:t>January 13–January 19</w:t>
            </w:r>
          </w:p>
        </w:tc>
        <w:tc>
          <w:tcPr>
            <w:tcW w:type="dxa" w:w="3152"/>
            <w:shd w:fill="auto" w:val="clear"/>
            <w:tcMar>
              <w:left w:type="dxa" w:w="59"/>
            </w:tcMar>
            <w:vAlign w:val="center"/>
          </w:tcPr>
          <w:p>
            <w:pPr>
              <w:pStyle w:val="style24"/>
            </w:pPr>
            <w:r>
              <w:rPr/>
              <w:t>An App for Emily</w:t>
            </w:r>
          </w:p>
        </w:tc>
        <w:tc>
          <w:tcPr>
            <w:tcW w:type="dxa" w:w="4028"/>
            <w:tcBorders>
              <w:right w:color="808080" w:space="0" w:sz="2" w:val="double"/>
            </w:tcBorders>
            <w:shd w:fill="auto" w:val="clear"/>
            <w:tcMar>
              <w:left w:type="dxa" w:w="59"/>
            </w:tcMar>
            <w:vAlign w:val="center"/>
          </w:tcPr>
          <w:p>
            <w:pPr>
              <w:pStyle w:val="style24"/>
            </w:pPr>
            <w:r>
              <w:rPr/>
              <w:t>Week 4 Quiz, Project A Review</w:t>
            </w:r>
          </w:p>
        </w:tc>
      </w:tr>
      <w:tr>
        <w:trPr>
          <w:cantSplit w:val="false"/>
        </w:trPr>
        <w:tc>
          <w:tcPr>
            <w:tcW w:type="dxa" w:w="758"/>
            <w:shd w:fill="auto" w:val="clear"/>
            <w:tcMar>
              <w:left w:type="dxa" w:w="59"/>
            </w:tcMar>
            <w:vAlign w:val="center"/>
          </w:tcPr>
          <w:p>
            <w:pPr>
              <w:pStyle w:val="style25"/>
            </w:pPr>
            <w:r>
              <w:rPr/>
              <w:t>5</w:t>
            </w:r>
          </w:p>
        </w:tc>
        <w:tc>
          <w:tcPr>
            <w:tcW w:type="dxa" w:w="2034"/>
            <w:shd w:fill="auto" w:val="clear"/>
            <w:tcMar>
              <w:left w:type="dxa" w:w="59"/>
            </w:tcMar>
            <w:vAlign w:val="center"/>
          </w:tcPr>
          <w:p>
            <w:pPr>
              <w:pStyle w:val="style24"/>
            </w:pPr>
            <w:r>
              <w:rPr/>
              <w:t>January 20–January 26</w:t>
            </w:r>
          </w:p>
        </w:tc>
        <w:tc>
          <w:tcPr>
            <w:tcW w:type="dxa" w:w="3152"/>
            <w:shd w:fill="auto" w:val="clear"/>
            <w:tcMar>
              <w:left w:type="dxa" w:w="59"/>
            </w:tcMar>
            <w:vAlign w:val="center"/>
          </w:tcPr>
          <w:p>
            <w:pPr>
              <w:pStyle w:val="style24"/>
            </w:pPr>
            <w:r>
              <w:rPr/>
              <w:t>A Simple Web App and Debugging Code in 0g</w:t>
            </w:r>
          </w:p>
        </w:tc>
        <w:tc>
          <w:tcPr>
            <w:tcW w:type="dxa" w:w="4028"/>
            <w:tcBorders>
              <w:right w:color="808080" w:space="0" w:sz="2" w:val="double"/>
            </w:tcBorders>
            <w:shd w:fill="auto" w:val="clear"/>
            <w:tcMar>
              <w:left w:type="dxa" w:w="59"/>
            </w:tcMar>
            <w:vAlign w:val="center"/>
          </w:tcPr>
          <w:p>
            <w:pPr>
              <w:pStyle w:val="style24"/>
            </w:pPr>
            <w:r>
              <w:rPr/>
              <w:t>Week 5 Quiz, Project B Submission</w:t>
            </w:r>
          </w:p>
        </w:tc>
      </w:tr>
      <w:tr>
        <w:trPr>
          <w:cantSplit w:val="false"/>
        </w:trPr>
        <w:tc>
          <w:tcPr>
            <w:tcW w:type="dxa" w:w="758"/>
            <w:shd w:fill="auto" w:val="clear"/>
            <w:tcMar>
              <w:left w:type="dxa" w:w="59"/>
            </w:tcMar>
            <w:vAlign w:val="center"/>
          </w:tcPr>
          <w:p>
            <w:pPr>
              <w:pStyle w:val="style25"/>
            </w:pPr>
            <w:r>
              <w:rPr/>
              <w:t>6</w:t>
            </w:r>
          </w:p>
        </w:tc>
        <w:tc>
          <w:tcPr>
            <w:tcW w:type="dxa" w:w="2034"/>
            <w:shd w:fill="auto" w:val="clear"/>
            <w:tcMar>
              <w:left w:type="dxa" w:w="59"/>
            </w:tcMar>
            <w:vAlign w:val="center"/>
          </w:tcPr>
          <w:p>
            <w:pPr>
              <w:pStyle w:val="style24"/>
            </w:pPr>
            <w:r>
              <w:rPr/>
              <w:t>January 27–February 2</w:t>
            </w:r>
          </w:p>
        </w:tc>
        <w:tc>
          <w:tcPr>
            <w:tcW w:type="dxa" w:w="3152"/>
            <w:shd w:fill="auto" w:val="clear"/>
            <w:tcMar>
              <w:left w:type="dxa" w:w="59"/>
            </w:tcMar>
            <w:vAlign w:val="center"/>
          </w:tcPr>
          <w:p>
            <w:pPr>
              <w:pStyle w:val="style24"/>
            </w:pPr>
            <w:r>
              <w:rPr/>
              <w:t>CS and Android Programming (01)</w:t>
            </w:r>
          </w:p>
        </w:tc>
        <w:tc>
          <w:tcPr>
            <w:tcW w:type="dxa" w:w="4028"/>
            <w:tcBorders>
              <w:right w:color="808080" w:space="0" w:sz="2" w:val="double"/>
            </w:tcBorders>
            <w:shd w:fill="auto" w:val="clear"/>
            <w:tcMar>
              <w:left w:type="dxa" w:w="59"/>
            </w:tcMar>
            <w:vAlign w:val="center"/>
          </w:tcPr>
          <w:p>
            <w:pPr>
              <w:pStyle w:val="style24"/>
            </w:pPr>
            <w:r>
              <w:rPr/>
              <w:t>Week 6 Quiz, Project B Review</w:t>
            </w:r>
          </w:p>
        </w:tc>
      </w:tr>
      <w:tr>
        <w:trPr>
          <w:cantSplit w:val="false"/>
        </w:trPr>
        <w:tc>
          <w:tcPr>
            <w:tcW w:type="dxa" w:w="758"/>
            <w:shd w:fill="auto" w:val="clear"/>
            <w:tcMar>
              <w:left w:type="dxa" w:w="59"/>
            </w:tcMar>
            <w:vAlign w:val="center"/>
          </w:tcPr>
          <w:p>
            <w:pPr>
              <w:pStyle w:val="style25"/>
            </w:pPr>
            <w:r>
              <w:rPr/>
              <w:t>7</w:t>
            </w:r>
          </w:p>
        </w:tc>
        <w:tc>
          <w:tcPr>
            <w:tcW w:type="dxa" w:w="2034"/>
            <w:shd w:fill="auto" w:val="clear"/>
            <w:tcMar>
              <w:left w:type="dxa" w:w="59"/>
            </w:tcMar>
            <w:vAlign w:val="center"/>
          </w:tcPr>
          <w:p>
            <w:pPr>
              <w:pStyle w:val="style24"/>
            </w:pPr>
            <w:r>
              <w:rPr/>
              <w:t>February 3–February 9</w:t>
            </w:r>
          </w:p>
        </w:tc>
        <w:tc>
          <w:tcPr>
            <w:tcW w:type="dxa" w:w="3152"/>
            <w:shd w:fill="auto" w:val="clear"/>
            <w:tcMar>
              <w:left w:type="dxa" w:w="59"/>
            </w:tcMar>
            <w:vAlign w:val="center"/>
          </w:tcPr>
          <w:p>
            <w:pPr>
              <w:pStyle w:val="style24"/>
            </w:pPr>
            <w:r>
              <w:rPr/>
              <w:t>CS and Android Programming (10)</w:t>
            </w:r>
          </w:p>
        </w:tc>
        <w:tc>
          <w:tcPr>
            <w:tcW w:type="dxa" w:w="4028"/>
            <w:tcBorders>
              <w:right w:color="808080" w:space="0" w:sz="2" w:val="double"/>
            </w:tcBorders>
            <w:shd w:fill="auto" w:val="clear"/>
            <w:tcMar>
              <w:left w:type="dxa" w:w="59"/>
            </w:tcMar>
            <w:vAlign w:val="center"/>
          </w:tcPr>
          <w:p>
            <w:pPr>
              <w:pStyle w:val="style24"/>
            </w:pPr>
            <w:r>
              <w:rPr/>
              <w:t>Week 7 Quiz, Project C Submission</w:t>
            </w:r>
          </w:p>
        </w:tc>
      </w:tr>
      <w:tr>
        <w:trPr>
          <w:cantSplit w:val="false"/>
        </w:trPr>
        <w:tc>
          <w:tcPr>
            <w:tcW w:type="dxa" w:w="758"/>
            <w:shd w:fill="auto" w:val="clear"/>
            <w:tcMar>
              <w:left w:type="dxa" w:w="59"/>
            </w:tcMar>
            <w:vAlign w:val="center"/>
          </w:tcPr>
          <w:p>
            <w:pPr>
              <w:pStyle w:val="style25"/>
            </w:pPr>
            <w:r>
              <w:rPr/>
              <w:t>8</w:t>
            </w:r>
          </w:p>
        </w:tc>
        <w:tc>
          <w:tcPr>
            <w:tcW w:type="dxa" w:w="2034"/>
            <w:shd w:fill="auto" w:val="clear"/>
            <w:tcMar>
              <w:left w:type="dxa" w:w="59"/>
            </w:tcMar>
            <w:vAlign w:val="center"/>
          </w:tcPr>
          <w:p>
            <w:pPr>
              <w:pStyle w:val="style24"/>
            </w:pPr>
            <w:r>
              <w:rPr/>
              <w:t>February 10–February 16</w:t>
            </w:r>
          </w:p>
        </w:tc>
        <w:tc>
          <w:tcPr>
            <w:tcW w:type="dxa" w:w="3152"/>
            <w:shd w:fill="auto" w:val="clear"/>
            <w:tcMar>
              <w:left w:type="dxa" w:w="59"/>
            </w:tcMar>
            <w:vAlign w:val="center"/>
          </w:tcPr>
          <w:p>
            <w:pPr>
              <w:pStyle w:val="style24"/>
            </w:pPr>
            <w:r>
              <w:rPr/>
              <w:t>CS and Android Programming (11)</w:t>
            </w:r>
          </w:p>
        </w:tc>
        <w:tc>
          <w:tcPr>
            <w:tcW w:type="dxa" w:w="4028"/>
            <w:tcBorders>
              <w:right w:color="808080" w:space="0" w:sz="2" w:val="double"/>
            </w:tcBorders>
            <w:shd w:fill="auto" w:val="clear"/>
            <w:tcMar>
              <w:left w:type="dxa" w:w="59"/>
            </w:tcMar>
            <w:vAlign w:val="center"/>
          </w:tcPr>
          <w:p>
            <w:pPr>
              <w:pStyle w:val="style24"/>
            </w:pPr>
            <w:r>
              <w:rPr/>
              <w:t>Week 8 Quiz, Project C Review</w:t>
            </w:r>
          </w:p>
        </w:tc>
      </w:tr>
    </w:tbl>
    <w:p>
      <w:pPr>
        <w:pStyle w:val="style2"/>
      </w:pPr>
      <w:bookmarkStart w:id="4" w:name="how_to_pass"/>
      <w:bookmarkEnd w:id="4"/>
      <w:r>
        <w:rPr/>
        <w:t>How to Pass the Class</w:t>
      </w:r>
    </w:p>
    <w:p>
      <w:pPr>
        <w:pStyle w:val="style20"/>
      </w:pPr>
      <w:r>
        <w:rPr/>
        <w:t>To pass the class and earn a Statement of Accomplishment (or for those participating in Signature Track, a Verified Certificate) signed by your instructor, you must earn a score of 70% in the Android Developer Track. Your score for this track is weighted as follows:</w:t>
      </w:r>
    </w:p>
    <w:p>
      <w:pPr>
        <w:pStyle w:val="style20"/>
        <w:numPr>
          <w:ilvl w:val="0"/>
          <w:numId w:val="4"/>
        </w:numPr>
        <w:tabs>
          <w:tab w:leader="none" w:pos="707" w:val="left"/>
        </w:tabs>
        <w:spacing w:after="0" w:before="0"/>
        <w:ind w:hanging="283" w:left="707" w:right="0"/>
        <w:contextualSpacing w:val="false"/>
      </w:pPr>
      <w:r>
        <w:rPr/>
        <w:t xml:space="preserve">60% of your track score comes from the 5 weekly quizzes. </w:t>
      </w:r>
    </w:p>
    <w:p>
      <w:pPr>
        <w:pStyle w:val="style20"/>
        <w:numPr>
          <w:ilvl w:val="0"/>
          <w:numId w:val="4"/>
        </w:numPr>
        <w:tabs>
          <w:tab w:leader="none" w:pos="707" w:val="left"/>
        </w:tabs>
        <w:ind w:hanging="283" w:left="707" w:right="0"/>
      </w:pPr>
      <w:r>
        <w:rPr/>
        <w:t xml:space="preserve">40% of your track score comes from the 2 projects. </w:t>
      </w:r>
    </w:p>
    <w:p>
      <w:pPr>
        <w:pStyle w:val="style20"/>
      </w:pPr>
      <w:r>
        <w:rPr/>
        <w:t>There is no final exam in this course.</w:t>
      </w:r>
    </w:p>
    <w:p>
      <w:pPr>
        <w:pStyle w:val="style20"/>
      </w:pPr>
      <w:r>
        <w:rPr/>
        <w:t>Participation in the Computer Science and Programming Track is completely optional and will not affect your ability to pass the class. After passing the Android Developer Track, you can go on to earn a badge by earning a score of 70% on the activities within the Computer Science and Programming Track. Your score for this track is weighted as follows:</w:t>
      </w:r>
    </w:p>
    <w:p>
      <w:pPr>
        <w:pStyle w:val="style20"/>
        <w:numPr>
          <w:ilvl w:val="0"/>
          <w:numId w:val="5"/>
        </w:numPr>
        <w:tabs>
          <w:tab w:leader="none" w:pos="707" w:val="left"/>
        </w:tabs>
        <w:spacing w:after="0" w:before="0"/>
        <w:ind w:hanging="283" w:left="707" w:right="0"/>
        <w:contextualSpacing w:val="false"/>
      </w:pPr>
      <w:r>
        <w:rPr/>
        <w:t xml:space="preserve">60% of your track score comes from the 3 weekly quizzes. </w:t>
      </w:r>
    </w:p>
    <w:p>
      <w:pPr>
        <w:pStyle w:val="style20"/>
        <w:numPr>
          <w:ilvl w:val="0"/>
          <w:numId w:val="5"/>
        </w:numPr>
        <w:tabs>
          <w:tab w:leader="none" w:pos="707" w:val="left"/>
        </w:tabs>
        <w:ind w:hanging="283" w:left="707" w:right="0"/>
      </w:pPr>
      <w:r>
        <w:rPr/>
        <w:t xml:space="preserve">40% of your track score comes from the 1 project. </w:t>
      </w:r>
    </w:p>
    <w:p>
      <w:pPr>
        <w:pStyle w:val="style2"/>
      </w:pPr>
      <w:bookmarkStart w:id="5" w:name="materials"/>
      <w:bookmarkEnd w:id="5"/>
      <w:r>
        <w:rPr/>
        <w:t>Required Materials</w:t>
      </w:r>
    </w:p>
    <w:p>
      <w:pPr>
        <w:pStyle w:val="style20"/>
      </w:pPr>
      <w:r>
        <w:rPr/>
        <w:t>This course relies upon you installing the proper software on your computer. Most technical problems you may run into are resolved by ensuring you have the most up-to-date versions of each program installed. You can search for these resources online. We have also provided links to them on the overview pages for each week of the course in the left-hand navigation menu.</w:t>
      </w:r>
    </w:p>
    <w:p>
      <w:pPr>
        <w:pStyle w:val="style20"/>
      </w:pPr>
      <w:r>
        <w:rPr/>
        <w:t>There is no required textbook for this course, though there may be links to free articles and other resources available on the Web for you to read.</w:t>
      </w:r>
    </w:p>
    <w:p>
      <w:pPr>
        <w:pStyle w:val="style2"/>
      </w:pPr>
      <w:bookmarkStart w:id="6" w:name="discussion_forums"/>
      <w:bookmarkEnd w:id="6"/>
      <w:r>
        <w:rPr/>
        <w:t>Discussion Forums</w:t>
      </w:r>
    </w:p>
    <w:p>
      <w:pPr>
        <w:pStyle w:val="style20"/>
      </w:pPr>
      <w:r>
        <w:rPr/>
        <w:t xml:space="preserve">The discussion forums are a key element of this course. Be sure to read more </w:t>
      </w:r>
      <w:hyperlink r:id="rId5">
        <w:r>
          <w:rPr>
            <w:rStyle w:val="style15"/>
          </w:rPr>
          <w:t>about the discussion forums</w:t>
        </w:r>
      </w:hyperlink>
      <w:r>
        <w:rPr/>
        <w:t xml:space="preserve"> and how you can make the most of them in this class.</w:t>
      </w:r>
    </w:p>
    <w:p>
      <w:pPr>
        <w:pStyle w:val="style2"/>
      </w:pPr>
      <w:bookmarkStart w:id="7" w:name="getting_help"/>
      <w:bookmarkEnd w:id="7"/>
      <w:r>
        <w:rPr/>
        <w:t>Getting and Giving Help</w:t>
      </w:r>
    </w:p>
    <w:p>
      <w:pPr>
        <w:pStyle w:val="style20"/>
      </w:pPr>
      <w:r>
        <w:rPr/>
        <w:t>We strongly encourage you to join the culture of the application development community. This means not struggling with problems in isolation! Rather, when you encounter a problem, please try the following:</w:t>
      </w:r>
    </w:p>
    <w:p>
      <w:pPr>
        <w:pStyle w:val="style20"/>
        <w:numPr>
          <w:ilvl w:val="0"/>
          <w:numId w:val="6"/>
        </w:numPr>
        <w:tabs>
          <w:tab w:leader="none" w:pos="707" w:val="left"/>
        </w:tabs>
        <w:spacing w:after="0" w:before="0"/>
        <w:ind w:hanging="283" w:left="707" w:right="0"/>
        <w:contextualSpacing w:val="false"/>
      </w:pPr>
      <w:r>
        <w:rPr/>
        <w:t xml:space="preserve">Turn to your favorite search engine and search the Internet for help. Often you will be most successful in finding the help you need by searching for the exact text of an error message you might be encountering. Sometimes, adding the term RESOLVED to your search query will help you hone in on discussion forum posts where someone else has received advice that ultimately resolved the problem they were encountering. </w:t>
      </w:r>
    </w:p>
    <w:p>
      <w:pPr>
        <w:pStyle w:val="style20"/>
        <w:numPr>
          <w:ilvl w:val="0"/>
          <w:numId w:val="6"/>
        </w:numPr>
        <w:tabs>
          <w:tab w:leader="none" w:pos="707" w:val="left"/>
        </w:tabs>
        <w:spacing w:after="0" w:before="0"/>
        <w:ind w:hanging="283" w:left="707" w:right="0"/>
        <w:contextualSpacing w:val="false"/>
      </w:pPr>
      <w:r>
        <w:rPr/>
        <w:t xml:space="preserve">Form groups of friends, both here in this class and perhaps locally in your geographic area. You can explore the </w:t>
      </w:r>
      <w:hyperlink r:id="rId6">
        <w:r>
          <w:rPr>
            <w:rStyle w:val="style15"/>
          </w:rPr>
          <w:t>Getting to Know Your Classmates</w:t>
        </w:r>
      </w:hyperlink>
      <w:r>
        <w:rPr/>
        <w:t xml:space="preserve"> forum, reach out via the course’s </w:t>
      </w:r>
      <w:hyperlink r:id="rId7">
        <w:r>
          <w:rPr>
            <w:rStyle w:val="style15"/>
          </w:rPr>
          <w:t>social media</w:t>
        </w:r>
      </w:hyperlink>
      <w:r>
        <w:rPr/>
        <w:t xml:space="preserve"> venues, or </w:t>
      </w:r>
      <w:hyperlink r:id="rId8" w:tgtFrame="_blank">
        <w:r>
          <w:rPr>
            <w:rStyle w:val="style15"/>
          </w:rPr>
          <w:t>join a Meetup</w:t>
        </w:r>
      </w:hyperlink>
      <w:r>
        <w:rPr/>
        <w:t xml:space="preserve">. </w:t>
      </w:r>
    </w:p>
    <w:p>
      <w:pPr>
        <w:pStyle w:val="style20"/>
        <w:numPr>
          <w:ilvl w:val="0"/>
          <w:numId w:val="6"/>
        </w:numPr>
        <w:tabs>
          <w:tab w:leader="none" w:pos="707" w:val="left"/>
        </w:tabs>
        <w:ind w:hanging="283" w:left="707" w:right="0"/>
      </w:pPr>
      <w:r>
        <w:rPr/>
        <w:t xml:space="preserve">Use the </w:t>
      </w:r>
      <w:hyperlink r:id="rId9">
        <w:r>
          <w:rPr>
            <w:rStyle w:val="style15"/>
          </w:rPr>
          <w:t>forums dedicated to each week's topics</w:t>
        </w:r>
      </w:hyperlink>
      <w:r>
        <w:rPr/>
        <w:t xml:space="preserve"> for help solving technical problems on your computer or Android device. Please use the forum that most closely matches your problem. Explore the forum to see if others have encountered the same problem and received helpful advice that may be useful in your situation. If your problems persist, please do post in the forums to ask for help. </w:t>
      </w:r>
    </w:p>
    <w:p>
      <w:pPr>
        <w:pStyle w:val="style20"/>
      </w:pPr>
      <w:r>
        <w:rPr/>
        <w:t>If you encounter a problem with the course itself, you have options! You can get help via any of the following means:</w:t>
      </w:r>
    </w:p>
    <w:p>
      <w:pPr>
        <w:pStyle w:val="style20"/>
        <w:numPr>
          <w:ilvl w:val="0"/>
          <w:numId w:val="7"/>
        </w:numPr>
        <w:tabs>
          <w:tab w:leader="none" w:pos="707" w:val="left"/>
        </w:tabs>
        <w:spacing w:after="0" w:before="0"/>
        <w:ind w:hanging="283" w:left="707" w:right="0"/>
        <w:contextualSpacing w:val="false"/>
      </w:pPr>
      <w:r>
        <w:rPr/>
        <w:t xml:space="preserve">You can report a specific problem by clicking on the </w:t>
      </w:r>
      <w:r>
        <w:rPr>
          <w:rStyle w:val="style17"/>
        </w:rPr>
        <w:t>Help</w:t>
      </w:r>
      <w:r>
        <w:rPr/>
        <w:t xml:space="preserve"> link at the top right of any course page. </w:t>
      </w:r>
    </w:p>
    <w:p>
      <w:pPr>
        <w:pStyle w:val="style20"/>
        <w:numPr>
          <w:ilvl w:val="0"/>
          <w:numId w:val="7"/>
        </w:numPr>
        <w:tabs>
          <w:tab w:leader="none" w:pos="707" w:val="left"/>
        </w:tabs>
        <w:spacing w:after="0" w:before="0"/>
        <w:ind w:hanging="283" w:left="707" w:right="0"/>
        <w:contextualSpacing w:val="false"/>
      </w:pPr>
      <w:r>
        <w:rPr/>
        <w:t xml:space="preserve">Use the </w:t>
      </w:r>
      <w:hyperlink r:id="rId10">
        <w:r>
          <w:rPr>
            <w:rStyle w:val="style15"/>
          </w:rPr>
          <w:t>Course Materials Errors</w:t>
        </w:r>
      </w:hyperlink>
      <w:r>
        <w:rPr/>
        <w:t xml:space="preserve"> forum for problems with course materials such as typos, factual errors, or grading errors. </w:t>
      </w:r>
    </w:p>
    <w:p>
      <w:pPr>
        <w:pStyle w:val="style20"/>
        <w:numPr>
          <w:ilvl w:val="0"/>
          <w:numId w:val="7"/>
        </w:numPr>
        <w:tabs>
          <w:tab w:leader="none" w:pos="707" w:val="left"/>
        </w:tabs>
        <w:ind w:hanging="283" w:left="707" w:right="0"/>
      </w:pPr>
      <w:r>
        <w:rPr/>
        <w:t xml:space="preserve">Use the </w:t>
      </w:r>
      <w:hyperlink r:id="rId11">
        <w:r>
          <w:rPr>
            <w:rStyle w:val="style15"/>
          </w:rPr>
          <w:t>Technical Issues</w:t>
        </w:r>
      </w:hyperlink>
      <w:r>
        <w:rPr/>
        <w:t xml:space="preserve"> forum for problems related to the Coursera platform such as broken links, error messages, and other technical issues. </w:t>
      </w:r>
    </w:p>
    <w:p>
      <w:pPr>
        <w:pStyle w:val="style20"/>
      </w:pPr>
      <w:r>
        <w:rPr/>
        <w:t>Due to the very large number of students enrolled in this course, the instructor is not able to answer emails sent directly to his account. Rather, all questions should be posted to one of the above forums. You are encouraged to help your fellow students by responding to posts made in these forums with solutions and by “voting up” the most important posts. University of Illinois staff will monitor these forums and will focus their attention on those that have been voted up the most.</w:t>
      </w:r>
    </w:p>
    <w:p>
      <w:pPr>
        <w:pStyle w:val="style26"/>
      </w:pPr>
      <w:r>
        <w:rP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8"/>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1" w:type="paragraph"><w:name w:val="Heading 1"/><w:basedOn w:val="style19"/><w:next w:val="style20"/><w:pPr><w:outlineLvl w:val="0"/></w:pPr><w:rPr><w:rFonts w:ascii="Liberation Serif" w:cs="DejaVu Sans" w:eastAsia="Droid Sans Fallback" w:hAnsi="Liberation Serif"/><w:b/><w:bCs/><w:sz w:val="48"/><w:szCs w:val="48"/></w:rPr></w:style><w:style w:styleId="style2" w:type="paragraph"><w:name w:val="Heading 2"/><w:basedOn w:val="style19"/><w:next w:val="style20"/><w:pPr><w:outlineLvl w:val="1"/></w:pPr><w:rPr><w:rFonts w:ascii="Liberation Serif" w:cs="DejaVu Sans" w:eastAsia="Droid Sans Fallback" w:hAnsi="Liberation Serif"/><w:b/><w:bCs/><w:sz w:val="36"/><w:szCs w:val="36"/></w:rPr></w:style><w:style w:styleId="style15" w:type="character"><w:name w:val="Internet Link"/><w:next w:val="style15"/><w:rPr><w:color w:val="000080"/><w:u w:val="single"/><w:lang w:bidi="en-US" w:eastAsia="en-US" w:val="en-US"/></w:rPr></w:style><w:style w:styleId="style16" w:type="character"><w:name w:val="Bullets"/><w:next w:val="style16"/><w:rPr><w:rFonts w:ascii="OpenSymbol" w:cs="OpenSymbol" w:eastAsia="OpenSymbol" w:hAnsi="OpenSymbol"/></w:rPr></w:style><w:style w:styleId="style17" w:type="character"><w:name w:val="Strong Emphasis"/><w:next w:val="style17"/><w:rPr><w:b/><w:bCs/></w:rPr></w:style><w:style w:styleId="style18" w:type="character"><w:name w:val="Emphasis"/><w:next w:val="style18"/><w:rPr><w:i/><w:iCs/></w:rPr></w:style><w:style w:styleId="style19" w:type="paragraph"><w:name w:val="Heading"/><w:basedOn w:val="style0"/><w:next w:val="style20"/><w:pPr><w:keepNext/><w:spacing w:after="120" w:before="240"/><w:contextualSpacing w:val="false"/></w:pPr><w:rPr><w:rFonts w:ascii="Liberation Sans" w:cs="DejaVu Sans" w:eastAsia="Droid Sans Fallback" w:hAnsi="Liberation Sans"/><w:sz w:val="28"/><w:szCs w:val="28"/></w:rPr></w:style><w:style w:styleId="style20" w:type="paragraph"><w:name w:val="Text body"/><w:basedOn w:val="style0"/><w:next w:val="style20"/><w:pPr><w:spacing w:after="120" w:before="0"/><w:contextualSpacing w:val="false"/></w:pPr><w:rPr></w:rPr></w:style><w:style w:styleId="style21" w:type="paragraph"><w:name w:val="List"/><w:basedOn w:val="style20"/><w:next w:val="style21"/><w:pPr></w:pPr><w:rPr><w:rFonts w:cs="DejaVu Sans"/></w:rPr></w:style><w:style w:styleId="style22" w:type="paragraph"><w:name w:val="Caption"/><w:basedOn w:val="style0"/><w:next w:val="style22"/><w:pPr><w:suppressLineNumbers/><w:spacing w:after="120" w:before="120"/><w:contextualSpacing w:val="false"/></w:pPr><w:rPr><w:rFonts w:cs="DejaVu Sans"/><w:i/><w:iCs/><w:sz w:val="24"/><w:szCs w:val="24"/></w:rPr></w:style><w:style w:styleId="style23" w:type="paragraph"><w:name w:val="Index"/><w:basedOn w:val="style0"/><w:next w:val="style23"/><w:pPr><w:suppressLineNumbers/></w:pPr><w:rPr><w:rFonts w:cs="DejaVu Sans"/></w:rPr></w:style><w:style w:styleId="style24" w:type="paragraph"><w:name w:val="Table Contents"/><w:basedOn w:val="style0"/><w:next w:val="style24"/><w:pPr><w:suppressLineNumbers/></w:pPr><w:rPr></w:rPr></w:style><w:style w:styleId="style25" w:type="paragraph"><w:name w:val="Table Heading"/><w:basedOn w:val="style24"/><w:next w:val="style25"/><w:pPr><w:suppressLineNumbers/><w:jc w:val="center"/></w:pPr><w:rPr><w:b/><w:bCs/></w:rPr></w:style><w:style w:styleId="style26" w:type="paragraph"><w:name w:val="Horizontal Line"/><w:basedOn w:val="style0"/><w:next w:val="style20"/><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coursera.org/androidapps101-001/help/pages?url=https%3A%2F%2Fclass.coursera.org%2Fandroidapps101-001%2Fwiki%2Fview%3Fpage%3DHomePage" TargetMode="External"/><Relationship Id="rId3" Type="http://schemas.openxmlformats.org/officeDocument/2006/relationships/image" Target="https://d396qusza40orc.cloudfront.net/androidapps101%2Fimages%2Fvideo_thumbnails%2Fcourse_tracks_intro.PNG" TargetMode="External"/><Relationship Id="rId4" Type="http://schemas.openxmlformats.org/officeDocument/2006/relationships/hyperlink" Target="https://class.coursera.org/androidapps101-001/lecture/download.mp4?lecture_id=59" TargetMode="External"/><Relationship Id="rId5" Type="http://schemas.openxmlformats.org/officeDocument/2006/relationships/hyperlink" Target="https://class.coursera.org/androidapps101-001/wiki/view?page=AbouttheDiscussionForums" TargetMode="External"/><Relationship Id="rId6" Type="http://schemas.openxmlformats.org/officeDocument/2006/relationships/hyperlink" Target="https://class.coursera.org/androidapps101-001/forum/list?forum_id=4" TargetMode="External"/><Relationship Id="rId7" Type="http://schemas.openxmlformats.org/officeDocument/2006/relationships/hyperlink" Target="https://class.coursera.org/androidapps101-001/wiki/view?page=socialmedia" TargetMode="External"/><Relationship Id="rId8" Type="http://schemas.openxmlformats.org/officeDocument/2006/relationships/hyperlink" Target="http://www.meetup.com/Coursera/" TargetMode="External"/><Relationship Id="rId9" Type="http://schemas.openxmlformats.org/officeDocument/2006/relationships/hyperlink" Target="https://class.coursera.org/androidapps101-001/forum/list?forum_id=10004" TargetMode="External"/><Relationship Id="rId10" Type="http://schemas.openxmlformats.org/officeDocument/2006/relationships/hyperlink" Target="https://class.coursera.org/androidapps101-001/forum/list?forum_id=10000" TargetMode="External"/><Relationship Id="rId11" Type="http://schemas.openxmlformats.org/officeDocument/2006/relationships/hyperlink" Target="https://class.coursera.org/androidapps101-001/forum/list?forum_id=10001"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2013-12-04T12:35:30.00Z</dcterms:created>
  <cp:revision>0</cp:revision>
</cp:coreProperties>
</file>