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Update Easy Mode</w:t>
      </w:r>
      <w:r/>
    </w:p>
    <w:p>
      <w:pPr>
        <w:pStyle w:val="Heading3"/>
        <w:rPr>
          <w:sz w:val="28"/>
          <w:b/>
          <w:sz w:val="28"/>
          <w:b/>
          <w:szCs w:val="28"/>
          <w:bCs/>
          <w:rFonts w:ascii="Liberation Serif" w:hAnsi="Liberation Serif" w:eastAsia="Droid Sans Fallback" w:cs="FreeSans"/>
          <w:color w:val="808080"/>
        </w:rPr>
      </w:pPr>
      <w:r>
        <w:rPr/>
        <w:t>Motivation</w:t>
      </w:r>
      <w:r/>
    </w:p>
    <w:p>
      <w:pPr>
        <w:pStyle w:val="TextBody"/>
      </w:pPr>
      <w:r>
        <w:rPr/>
        <w:t>Master has updated since the easy-mode branch was created. In this case, it has the addition of coins, which you might like to include in the easy-mode branch. In general, it’s very common that if you make a branch, either an experimental branch or to work on a new feature, you want to periodically merge master into that branch. This is because master usually contains the official version of the code, and it’s common to want experimental changes to include all of the changes to master.</w:t>
      </w:r>
      <w:r/>
    </w:p>
    <w:p>
      <w:pPr>
        <w:pStyle w:val="Heading3"/>
        <w:rPr>
          <w:sz w:val="28"/>
          <w:b/>
          <w:sz w:val="28"/>
          <w:b/>
          <w:szCs w:val="28"/>
          <w:bCs/>
          <w:rFonts w:ascii="Liberation Serif" w:hAnsi="Liberation Serif" w:eastAsia="Droid Sans Fallback" w:cs="FreeSans"/>
          <w:color w:val="808080"/>
        </w:rPr>
      </w:pPr>
      <w:r>
        <w:rPr/>
        <w:t>Previous version of the diagram</w:t>
      </w:r>
      <w:r/>
    </w:p>
    <w:p>
      <w:pPr>
        <w:pStyle w:val="TextBody"/>
      </w:pPr>
      <w:r>
        <w:rPr/>
        <w:t xml:space="preserve">Here’s what the history looks like right now. </w:t>
        <w:br/>
      </w:r>
      <w:r>
        <w:rPr/>
        <w:drawing>
          <wp:inline distT="0" distB="0" distL="0" distR="0">
            <wp:extent cx="5715000" cy="32194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15000" cy="3219450"/>
                    </a:xfrm>
                    <a:prstGeom prst="rect">
                      <a:avLst/>
                    </a:prstGeom>
                    <a:noFill/>
                    <a:ln w="9525">
                      <a:noFill/>
                      <a:miter lim="800000"/>
                      <a:headEnd/>
                      <a:tailEnd/>
                    </a:ln>
                  </pic:spPr>
                </pic:pic>
              </a:graphicData>
            </a:graphic>
          </wp:inline>
        </w:drawing>
      </w:r>
      <w:r>
        <w:rPr/>
        <w:t xml:space="preserve"> </w:t>
      </w:r>
      <w:r/>
    </w:p>
    <w:p>
      <w:pPr>
        <w:pStyle w:val="Heading3"/>
        <w:rPr>
          <w:sz w:val="28"/>
          <w:b/>
          <w:sz w:val="28"/>
          <w:b/>
          <w:szCs w:val="28"/>
          <w:bCs/>
          <w:rFonts w:ascii="Liberation Serif" w:hAnsi="Liberation Serif" w:eastAsia="Droid Sans Fallback" w:cs="FreeSans"/>
          <w:color w:val="808080"/>
        </w:rPr>
      </w:pPr>
      <w:r>
        <w:rPr/>
        <w:t>Draw an updated diagram</w:t>
      </w:r>
      <w:r/>
    </w:p>
    <w:p>
      <w:pPr>
        <w:pStyle w:val="TextBody"/>
      </w:pPr>
      <w:r>
        <w:rPr/>
        <w:t xml:space="preserve">If you merge master into the easy-mode branch, what will the history look like afterward? Take a minute to draw the new history using whatever method you like best. You might want to use pencil and paper, or create a text file with stars and dashes similar to the output of </w:t>
      </w:r>
      <w:r>
        <w:rPr>
          <w:rStyle w:val="SourceText"/>
        </w:rPr>
        <w:t>git log --graph</w:t>
      </w:r>
      <w:r>
        <w:rPr/>
        <w:t xml:space="preserve">, or maybe use an online diagramming tool like </w:t>
      </w:r>
      <w:hyperlink r:id="rId3">
        <w:r>
          <w:rPr>
            <w:rStyle w:val="InternetLink"/>
          </w:rPr>
          <w:t>gliffy</w:t>
        </w:r>
      </w:hyperlink>
      <w:r>
        <w:rPr/>
        <w:t xml:space="preserve"> or </w:t>
      </w:r>
      <w:hyperlink r:id="rId4">
        <w:r>
          <w:rPr>
            <w:rStyle w:val="InternetLink"/>
          </w:rPr>
          <w:t>yUML</w:t>
        </w:r>
      </w:hyperlink>
      <w:r>
        <w:rPr/>
        <w:t>. Once you’re finished, watch the solution to compare your diagram to Sarah’s.</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iffy.com/" TargetMode="External"/><Relationship Id="rId4" Type="http://schemas.openxmlformats.org/officeDocument/2006/relationships/hyperlink" Target="http://yuml.me/diagram/activity/draw"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2015-06-11T13:26:01Z</dcterms:created>
  <dc:language>en-US</dc:language>
  <dcterms:modified xsi:type="dcterms:W3CDTF">2015-06-11T13:26:45Z</dcterms:modified>
  <cp:revision>1</cp:revision>
</cp:coreProperties>
</file>