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CB9D" w14:textId="77777777" w:rsidR="00A069AF" w:rsidRDefault="00A069AF" w:rsidP="00A069AF">
      <w:pPr>
        <w:spacing w:line="480" w:lineRule="auto"/>
      </w:pPr>
    </w:p>
    <w:p w14:paraId="7115CB9E" w14:textId="77777777" w:rsidR="00A069AF" w:rsidRDefault="00A069AF" w:rsidP="00A069AF">
      <w:pPr>
        <w:spacing w:line="480" w:lineRule="auto"/>
      </w:pPr>
    </w:p>
    <w:p w14:paraId="7115CB9F" w14:textId="77777777" w:rsidR="00A069AF" w:rsidRDefault="00A069AF" w:rsidP="00A069AF">
      <w:pPr>
        <w:spacing w:line="480" w:lineRule="auto"/>
      </w:pPr>
    </w:p>
    <w:p w14:paraId="7115CBA0" w14:textId="77777777" w:rsidR="00A069AF" w:rsidRDefault="00A069AF" w:rsidP="00A069AF">
      <w:pPr>
        <w:spacing w:line="480" w:lineRule="auto"/>
      </w:pPr>
    </w:p>
    <w:p w14:paraId="7115CBA1" w14:textId="77777777" w:rsidR="00A069AF" w:rsidRDefault="00A069AF" w:rsidP="00A069AF">
      <w:pPr>
        <w:spacing w:line="480" w:lineRule="auto"/>
      </w:pPr>
    </w:p>
    <w:p w14:paraId="7115CBA2" w14:textId="371FFA0B" w:rsidR="00A069AF" w:rsidRDefault="008523D3" w:rsidP="00A069AF">
      <w:pPr>
        <w:spacing w:line="480" w:lineRule="auto"/>
        <w:jc w:val="center"/>
      </w:pPr>
      <w:r>
        <w:t>Lab</w:t>
      </w:r>
      <w:r w:rsidR="00903D7D">
        <w:t xml:space="preserve"> </w:t>
      </w:r>
      <w:r>
        <w:t>03</w:t>
      </w:r>
      <w:r w:rsidR="00A069AF">
        <w:t>:</w:t>
      </w:r>
      <w:r>
        <w:t xml:space="preserve"> One-Way</w:t>
      </w:r>
      <w:r w:rsidR="00A069AF">
        <w:t xml:space="preserve"> </w:t>
      </w:r>
      <w:r w:rsidR="00CE4DD4">
        <w:t>ANOVA</w:t>
      </w:r>
    </w:p>
    <w:p w14:paraId="7115CBA3" w14:textId="33A66142" w:rsidR="00A069AF" w:rsidRDefault="008523D3" w:rsidP="00A069AF">
      <w:pPr>
        <w:spacing w:line="480" w:lineRule="auto"/>
        <w:jc w:val="center"/>
      </w:pPr>
      <w:r>
        <w:t>Zhuqian (Karen)</w:t>
      </w:r>
      <w:r w:rsidR="00CB66AA">
        <w:t xml:space="preserve"> </w:t>
      </w:r>
      <w:r>
        <w:t>Zhou</w:t>
      </w:r>
    </w:p>
    <w:p w14:paraId="7115CBA4" w14:textId="3771E61F" w:rsidR="00A069AF" w:rsidRDefault="00C80146" w:rsidP="00A069AF">
      <w:pPr>
        <w:spacing w:line="480" w:lineRule="auto"/>
        <w:jc w:val="center"/>
      </w:pPr>
      <w:r>
        <w:t>Teachers College</w:t>
      </w:r>
      <w:r w:rsidR="001B7AD9">
        <w:t>, Columbia University</w:t>
      </w:r>
    </w:p>
    <w:p w14:paraId="7115CBA5" w14:textId="77777777" w:rsidR="00A069AF" w:rsidRDefault="00A069AF" w:rsidP="00A069AF">
      <w:pPr>
        <w:spacing w:line="480" w:lineRule="auto"/>
        <w:jc w:val="center"/>
      </w:pPr>
    </w:p>
    <w:p w14:paraId="7115CBA6" w14:textId="5B322FC5" w:rsidR="00A069AF" w:rsidRDefault="00A069AF" w:rsidP="00A069AF">
      <w:pPr>
        <w:spacing w:line="480" w:lineRule="auto"/>
        <w:jc w:val="center"/>
      </w:pPr>
      <w:r>
        <w:br w:type="page"/>
      </w:r>
    </w:p>
    <w:p w14:paraId="7115CBA7" w14:textId="2C6D3F4B" w:rsidR="00A069AF" w:rsidRPr="00B214B0" w:rsidRDefault="00B214B0" w:rsidP="00B214B0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lastRenderedPageBreak/>
        <w:t>Task 1</w:t>
      </w:r>
      <w:r w:rsidR="00EC39B7">
        <w:rPr>
          <w:b/>
          <w:bCs/>
        </w:rPr>
        <w:t xml:space="preserve"> &amp; 2: The Omnibus Test</w:t>
      </w:r>
    </w:p>
    <w:p w14:paraId="258B131B" w14:textId="5C92157A" w:rsidR="00FD4FBF" w:rsidRDefault="00FD4FBF" w:rsidP="00A069AF">
      <w:pPr>
        <w:spacing w:line="480" w:lineRule="auto"/>
      </w:pPr>
      <w:r>
        <w:t>Table 1</w:t>
      </w:r>
    </w:p>
    <w:p w14:paraId="279017ED" w14:textId="27FBD8D0" w:rsidR="00FD4FBF" w:rsidRPr="00FD4FBF" w:rsidRDefault="00FD4FBF" w:rsidP="00A069AF">
      <w:pPr>
        <w:spacing w:line="480" w:lineRule="auto"/>
        <w:rPr>
          <w:i/>
          <w:iCs/>
        </w:rPr>
      </w:pPr>
      <w:r>
        <w:rPr>
          <w:i/>
          <w:iCs/>
        </w:rPr>
        <w:t xml:space="preserve">One-Way Analysis of Variance in </w:t>
      </w:r>
      <w:r w:rsidR="00B214B0">
        <w:rPr>
          <w:i/>
          <w:iCs/>
        </w:rPr>
        <w:t>CES-D Gain</w:t>
      </w:r>
      <w:r>
        <w:rPr>
          <w:i/>
          <w:i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23D3" w14:paraId="4EEDC644" w14:textId="77777777" w:rsidTr="00B214B0">
        <w:tc>
          <w:tcPr>
            <w:tcW w:w="187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36E8F2A4" w14:textId="7E40735C" w:rsidR="008523D3" w:rsidRDefault="008523D3" w:rsidP="008523D3">
            <w:pPr>
              <w:jc w:val="center"/>
            </w:pPr>
            <w:r>
              <w:t>Source</w:t>
            </w:r>
          </w:p>
        </w:tc>
        <w:tc>
          <w:tcPr>
            <w:tcW w:w="187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21B157DE" w14:textId="17F96FD0" w:rsidR="008523D3" w:rsidRDefault="008523D3" w:rsidP="008523D3">
            <w:pPr>
              <w:jc w:val="center"/>
            </w:pPr>
            <w:r>
              <w:t>Sum of Squares</w:t>
            </w:r>
          </w:p>
        </w:tc>
        <w:tc>
          <w:tcPr>
            <w:tcW w:w="187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2B84B4C5" w14:textId="197F12B0" w:rsidR="008523D3" w:rsidRPr="00FD4FBF" w:rsidRDefault="00FD4FBF" w:rsidP="008523D3">
            <w:pPr>
              <w:jc w:val="center"/>
              <w:rPr>
                <w:i/>
                <w:iCs/>
              </w:rPr>
            </w:pPr>
            <w:r w:rsidRPr="00FD4FBF">
              <w:rPr>
                <w:i/>
                <w:iCs/>
              </w:rPr>
              <w:t>df</w:t>
            </w:r>
          </w:p>
        </w:tc>
        <w:tc>
          <w:tcPr>
            <w:tcW w:w="187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D17AA3B" w14:textId="40AF6924" w:rsidR="008523D3" w:rsidRDefault="00FD4FBF" w:rsidP="008523D3">
            <w:pPr>
              <w:jc w:val="center"/>
            </w:pPr>
            <w:r>
              <w:t>Mean Square</w:t>
            </w:r>
          </w:p>
        </w:tc>
        <w:tc>
          <w:tcPr>
            <w:tcW w:w="187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2FEA69E8" w14:textId="0877DA53" w:rsidR="008523D3" w:rsidRDefault="00FD4FBF" w:rsidP="008523D3">
            <w:pPr>
              <w:jc w:val="center"/>
            </w:pPr>
            <w:r w:rsidRPr="00FD4FBF">
              <w:rPr>
                <w:i/>
                <w:iCs/>
              </w:rPr>
              <w:t>F</w:t>
            </w:r>
            <w:r>
              <w:t xml:space="preserve"> Ratio</w:t>
            </w:r>
          </w:p>
        </w:tc>
      </w:tr>
      <w:tr w:rsidR="008523D3" w14:paraId="5419ACA1" w14:textId="77777777" w:rsidTr="00FD4FBF">
        <w:tc>
          <w:tcPr>
            <w:tcW w:w="1870" w:type="dxa"/>
            <w:tcBorders>
              <w:top w:val="single" w:sz="4" w:space="0" w:color="auto"/>
            </w:tcBorders>
          </w:tcPr>
          <w:p w14:paraId="12DC0881" w14:textId="2AD276A3" w:rsidR="008523D3" w:rsidRDefault="00FD4FBF" w:rsidP="00FD4FBF">
            <w:pPr>
              <w:jc w:val="center"/>
            </w:pPr>
            <w:r>
              <w:t>Treatment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1E3F02A0" w14:textId="55E3F13C" w:rsidR="008523D3" w:rsidRDefault="00FD4FBF" w:rsidP="00FD4FBF">
            <w:pPr>
              <w:jc w:val="center"/>
            </w:pPr>
            <w:r>
              <w:t>96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72546BB8" w14:textId="4F923A86" w:rsidR="008523D3" w:rsidRDefault="00FD4FBF" w:rsidP="00FD4FBF">
            <w:pPr>
              <w:jc w:val="center"/>
            </w:pPr>
            <w:r>
              <w:t>3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BB56981" w14:textId="24E461DD" w:rsidR="008523D3" w:rsidRDefault="00B214B0" w:rsidP="00FD4FBF">
            <w:pPr>
              <w:jc w:val="center"/>
            </w:pPr>
            <w:r>
              <w:t>32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99D56D9" w14:textId="39252E6F" w:rsidR="008523D3" w:rsidRDefault="00B214B0" w:rsidP="00FD4FBF">
            <w:pPr>
              <w:jc w:val="center"/>
            </w:pPr>
            <w:r>
              <w:t>0.40</w:t>
            </w:r>
          </w:p>
        </w:tc>
      </w:tr>
      <w:tr w:rsidR="008523D3" w14:paraId="15DD5617" w14:textId="77777777" w:rsidTr="00FD4FBF">
        <w:tc>
          <w:tcPr>
            <w:tcW w:w="1870" w:type="dxa"/>
            <w:tcBorders>
              <w:bottom w:val="single" w:sz="2" w:space="0" w:color="auto"/>
            </w:tcBorders>
          </w:tcPr>
          <w:p w14:paraId="7800889B" w14:textId="4F15D3A7" w:rsidR="008523D3" w:rsidRDefault="00FD4FBF" w:rsidP="00FD4FBF">
            <w:pPr>
              <w:jc w:val="center"/>
            </w:pPr>
            <w:r>
              <w:t>Error</w:t>
            </w:r>
          </w:p>
        </w:tc>
        <w:tc>
          <w:tcPr>
            <w:tcW w:w="1870" w:type="dxa"/>
            <w:tcBorders>
              <w:bottom w:val="single" w:sz="2" w:space="0" w:color="auto"/>
            </w:tcBorders>
          </w:tcPr>
          <w:p w14:paraId="4785A6A2" w14:textId="0DB1302A" w:rsidR="008523D3" w:rsidRDefault="00B214B0" w:rsidP="00FD4FBF">
            <w:pPr>
              <w:jc w:val="center"/>
            </w:pPr>
            <w:r w:rsidRPr="00B214B0">
              <w:t>10765.6</w:t>
            </w:r>
          </w:p>
        </w:tc>
        <w:tc>
          <w:tcPr>
            <w:tcW w:w="1870" w:type="dxa"/>
            <w:tcBorders>
              <w:bottom w:val="single" w:sz="2" w:space="0" w:color="auto"/>
            </w:tcBorders>
          </w:tcPr>
          <w:p w14:paraId="6D56664C" w14:textId="59C52CDA" w:rsidR="008523D3" w:rsidRDefault="00FD4FBF" w:rsidP="00FD4FBF">
            <w:pPr>
              <w:jc w:val="center"/>
            </w:pPr>
            <w:r>
              <w:t>135</w:t>
            </w:r>
          </w:p>
        </w:tc>
        <w:tc>
          <w:tcPr>
            <w:tcW w:w="1870" w:type="dxa"/>
            <w:tcBorders>
              <w:bottom w:val="single" w:sz="2" w:space="0" w:color="auto"/>
            </w:tcBorders>
          </w:tcPr>
          <w:p w14:paraId="269F5C76" w14:textId="64FACFDE" w:rsidR="008523D3" w:rsidRDefault="00B214B0" w:rsidP="00FD4FBF">
            <w:pPr>
              <w:jc w:val="center"/>
            </w:pPr>
            <w:r>
              <w:t>79.7</w:t>
            </w:r>
          </w:p>
        </w:tc>
        <w:tc>
          <w:tcPr>
            <w:tcW w:w="1870" w:type="dxa"/>
          </w:tcPr>
          <w:p w14:paraId="4AAACF3E" w14:textId="77777777" w:rsidR="008523D3" w:rsidRDefault="008523D3" w:rsidP="00FD4FBF">
            <w:pPr>
              <w:jc w:val="center"/>
            </w:pPr>
          </w:p>
        </w:tc>
      </w:tr>
      <w:tr w:rsidR="008523D3" w14:paraId="785C5DB3" w14:textId="77777777" w:rsidTr="00FD4FBF">
        <w:tc>
          <w:tcPr>
            <w:tcW w:w="1870" w:type="dxa"/>
            <w:tcBorders>
              <w:top w:val="single" w:sz="2" w:space="0" w:color="auto"/>
              <w:bottom w:val="single" w:sz="2" w:space="0" w:color="auto"/>
            </w:tcBorders>
          </w:tcPr>
          <w:p w14:paraId="673C7EA7" w14:textId="5E818A9C" w:rsidR="008523D3" w:rsidRDefault="00FD4FBF" w:rsidP="00FD4FBF">
            <w:pPr>
              <w:jc w:val="center"/>
            </w:pPr>
            <w:r>
              <w:t>Total</w:t>
            </w:r>
          </w:p>
        </w:tc>
        <w:tc>
          <w:tcPr>
            <w:tcW w:w="1870" w:type="dxa"/>
            <w:tcBorders>
              <w:top w:val="single" w:sz="2" w:space="0" w:color="auto"/>
              <w:bottom w:val="single" w:sz="2" w:space="0" w:color="auto"/>
            </w:tcBorders>
          </w:tcPr>
          <w:p w14:paraId="16D3C5C1" w14:textId="6D45EA98" w:rsidR="008523D3" w:rsidRDefault="00B214B0" w:rsidP="00FD4FBF">
            <w:pPr>
              <w:jc w:val="center"/>
            </w:pPr>
            <w:r>
              <w:t>10861.6</w:t>
            </w:r>
          </w:p>
        </w:tc>
        <w:tc>
          <w:tcPr>
            <w:tcW w:w="1870" w:type="dxa"/>
            <w:tcBorders>
              <w:top w:val="single" w:sz="2" w:space="0" w:color="auto"/>
              <w:bottom w:val="single" w:sz="2" w:space="0" w:color="auto"/>
            </w:tcBorders>
          </w:tcPr>
          <w:p w14:paraId="555644F8" w14:textId="2F84B04B" w:rsidR="008523D3" w:rsidRDefault="00B214B0" w:rsidP="00FD4FBF">
            <w:pPr>
              <w:jc w:val="center"/>
            </w:pPr>
            <w:r>
              <w:t>138</w:t>
            </w:r>
          </w:p>
        </w:tc>
        <w:tc>
          <w:tcPr>
            <w:tcW w:w="1870" w:type="dxa"/>
            <w:tcBorders>
              <w:top w:val="single" w:sz="2" w:space="0" w:color="auto"/>
              <w:bottom w:val="single" w:sz="2" w:space="0" w:color="auto"/>
            </w:tcBorders>
          </w:tcPr>
          <w:p w14:paraId="69A0BF59" w14:textId="3C87388D" w:rsidR="008523D3" w:rsidRDefault="008523D3" w:rsidP="00FD4FBF">
            <w:pPr>
              <w:jc w:val="center"/>
            </w:pPr>
          </w:p>
        </w:tc>
        <w:tc>
          <w:tcPr>
            <w:tcW w:w="1870" w:type="dxa"/>
            <w:tcBorders>
              <w:bottom w:val="single" w:sz="2" w:space="0" w:color="auto"/>
            </w:tcBorders>
          </w:tcPr>
          <w:p w14:paraId="56D9B0B1" w14:textId="77777777" w:rsidR="008523D3" w:rsidRDefault="008523D3" w:rsidP="00FD4FBF">
            <w:pPr>
              <w:jc w:val="center"/>
            </w:pPr>
          </w:p>
        </w:tc>
      </w:tr>
    </w:tbl>
    <w:p w14:paraId="58F2D0C3" w14:textId="4B2B44D4" w:rsidR="008523D3" w:rsidRDefault="008523D3" w:rsidP="008523D3"/>
    <w:p w14:paraId="53F68D4B" w14:textId="526C82FA" w:rsidR="00EC39B7" w:rsidRDefault="00EC39B7" w:rsidP="00EC39B7">
      <w:pPr>
        <w:spacing w:line="480" w:lineRule="auto"/>
        <w:ind w:firstLine="720"/>
      </w:pPr>
      <w:r>
        <w:t>The p-value associated with the intervention factor is .75 so for α = .05, we fail to reject the null hypothesis. There is no sufficient evidence to conclude that the average change in</w:t>
      </w:r>
      <w:r w:rsidR="00650D16">
        <w:t xml:space="preserve"> </w:t>
      </w:r>
      <w:r>
        <w:t xml:space="preserve">depression, as measured by the CES-D, from the pretest to one-month follow-up differs across any of the four intervention groups. </w:t>
      </w:r>
    </w:p>
    <w:p w14:paraId="4A362D29" w14:textId="62CBB9CF" w:rsidR="00EC39B7" w:rsidRPr="00EC39B7" w:rsidRDefault="00EC39B7" w:rsidP="00EC39B7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t xml:space="preserve">Task </w:t>
      </w:r>
      <w:r>
        <w:rPr>
          <w:b/>
          <w:bCs/>
        </w:rPr>
        <w:t xml:space="preserve">3: </w:t>
      </w:r>
      <w:r w:rsidR="00762163">
        <w:rPr>
          <w:b/>
          <w:bCs/>
        </w:rPr>
        <w:t>The Pairwise Test</w:t>
      </w:r>
    </w:p>
    <w:p w14:paraId="2A31937B" w14:textId="7DBE392B" w:rsidR="00650D16" w:rsidRDefault="00650D16" w:rsidP="00650D16">
      <w:pPr>
        <w:spacing w:line="480" w:lineRule="auto"/>
        <w:ind w:left="720" w:hanging="720"/>
      </w:pPr>
      <w:r>
        <w:t>Table 2</w:t>
      </w:r>
    </w:p>
    <w:p w14:paraId="05A41BD0" w14:textId="5B0FAED9" w:rsidR="00650D16" w:rsidRDefault="00650D16" w:rsidP="00650D16">
      <w:pPr>
        <w:spacing w:line="480" w:lineRule="auto"/>
        <w:ind w:left="720" w:hanging="720"/>
        <w:rPr>
          <w:i/>
          <w:iCs/>
        </w:rPr>
      </w:pPr>
      <w:r>
        <w:rPr>
          <w:i/>
          <w:iCs/>
        </w:rPr>
        <w:t>Summary of Regression Analysis for Variables Predicting Change in Depression (</w:t>
      </w:r>
      <w:r>
        <w:t>N=139</w:t>
      </w:r>
      <w:r>
        <w:rPr>
          <w:i/>
          <w:iCs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7"/>
        <w:gridCol w:w="1486"/>
        <w:gridCol w:w="1303"/>
        <w:gridCol w:w="1329"/>
        <w:gridCol w:w="1329"/>
      </w:tblGrid>
      <w:tr w:rsidR="00FE7EB1" w14:paraId="29B263EA" w14:textId="54AFA6B4" w:rsidTr="00FE7EB1">
        <w:trPr>
          <w:jc w:val="center"/>
        </w:trPr>
        <w:tc>
          <w:tcPr>
            <w:tcW w:w="1577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46ADC0D1" w14:textId="0578AEA0" w:rsidR="00FE7EB1" w:rsidRDefault="00FE7EB1" w:rsidP="00FE7EB1">
            <w:pPr>
              <w:jc w:val="center"/>
            </w:pPr>
            <w:r>
              <w:t>Variables</w:t>
            </w:r>
          </w:p>
        </w:tc>
        <w:tc>
          <w:tcPr>
            <w:tcW w:w="148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2CADCC8" w14:textId="6BF28AC9" w:rsidR="00FE7EB1" w:rsidRPr="00131AD5" w:rsidRDefault="00FE7EB1" w:rsidP="00FE7EB1">
            <w:pPr>
              <w:jc w:val="center"/>
              <w:rPr>
                <w:i/>
                <w:iCs/>
              </w:rPr>
            </w:pPr>
            <w:r w:rsidRPr="00131AD5">
              <w:rPr>
                <w:i/>
                <w:iCs/>
              </w:rPr>
              <w:t>β</w:t>
            </w:r>
          </w:p>
        </w:tc>
        <w:tc>
          <w:tcPr>
            <w:tcW w:w="1303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0B84A9BE" w14:textId="7CD77233" w:rsidR="00FE7EB1" w:rsidRPr="00131AD5" w:rsidRDefault="00131AD5" w:rsidP="00FE7EB1">
            <w:pPr>
              <w:jc w:val="center"/>
              <w:rPr>
                <w:i/>
                <w:iCs/>
              </w:rPr>
            </w:pPr>
            <w:r w:rsidRPr="00131AD5">
              <w:rPr>
                <w:i/>
                <w:iCs/>
              </w:rPr>
              <w:t>SD</w:t>
            </w:r>
          </w:p>
        </w:tc>
        <w:tc>
          <w:tcPr>
            <w:tcW w:w="1329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7B70A3A1" w14:textId="0CFFB1EC" w:rsidR="00FE7EB1" w:rsidRDefault="00131AD5" w:rsidP="00FE7EB1">
            <w:pPr>
              <w:jc w:val="center"/>
            </w:pPr>
            <w:r w:rsidRPr="00FC0289">
              <w:rPr>
                <w:i/>
                <w:iCs/>
              </w:rPr>
              <w:t>t(</w:t>
            </w:r>
            <w:r w:rsidRPr="00FC0289">
              <w:t>135</w:t>
            </w:r>
            <w:r w:rsidRPr="00FC0289">
              <w:rPr>
                <w:i/>
                <w:iCs/>
              </w:rPr>
              <w:t>)</w:t>
            </w:r>
          </w:p>
        </w:tc>
        <w:tc>
          <w:tcPr>
            <w:tcW w:w="1329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2B424DE0" w14:textId="2A53764D" w:rsidR="00FE7EB1" w:rsidRPr="00FE7EB1" w:rsidRDefault="00FE7EB1" w:rsidP="00FE7EB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</w:tr>
      <w:tr w:rsidR="00FE7EB1" w14:paraId="31889A17" w14:textId="77777777" w:rsidTr="00FE7EB1">
        <w:trPr>
          <w:jc w:val="center"/>
        </w:trPr>
        <w:tc>
          <w:tcPr>
            <w:tcW w:w="1577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020DDF6B" w14:textId="176CF6C6" w:rsidR="00FE7EB1" w:rsidRDefault="00FE7EB1" w:rsidP="00FE7EB1">
            <w:r>
              <w:t>Treatments</w:t>
            </w:r>
          </w:p>
        </w:tc>
        <w:tc>
          <w:tcPr>
            <w:tcW w:w="148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940AF29" w14:textId="77777777" w:rsidR="00FE7EB1" w:rsidRDefault="00FE7EB1" w:rsidP="00FE7EB1">
            <w:pPr>
              <w:jc w:val="center"/>
            </w:pPr>
          </w:p>
        </w:tc>
        <w:tc>
          <w:tcPr>
            <w:tcW w:w="1303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718CA6F0" w14:textId="77777777" w:rsidR="00FE7EB1" w:rsidRDefault="00FE7EB1" w:rsidP="00FE7EB1">
            <w:pPr>
              <w:jc w:val="center"/>
            </w:pPr>
          </w:p>
        </w:tc>
        <w:tc>
          <w:tcPr>
            <w:tcW w:w="1329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3BED3D60" w14:textId="77777777" w:rsidR="00FE7EB1" w:rsidRDefault="00FE7EB1" w:rsidP="00FE7EB1">
            <w:pPr>
              <w:jc w:val="center"/>
            </w:pPr>
          </w:p>
        </w:tc>
        <w:tc>
          <w:tcPr>
            <w:tcW w:w="1329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7584CD7" w14:textId="77777777" w:rsidR="00FE7EB1" w:rsidRDefault="00FE7EB1" w:rsidP="00FE7EB1">
            <w:pPr>
              <w:jc w:val="center"/>
              <w:rPr>
                <w:i/>
                <w:iCs/>
              </w:rPr>
            </w:pPr>
          </w:p>
        </w:tc>
      </w:tr>
      <w:tr w:rsidR="00FE7EB1" w14:paraId="27EB8100" w14:textId="69844D04" w:rsidTr="00FE7EB1">
        <w:trPr>
          <w:jc w:val="center"/>
        </w:trPr>
        <w:tc>
          <w:tcPr>
            <w:tcW w:w="1577" w:type="dxa"/>
            <w:tcBorders>
              <w:top w:val="single" w:sz="4" w:space="0" w:color="auto"/>
              <w:bottom w:val="single" w:sz="2" w:space="0" w:color="auto"/>
            </w:tcBorders>
          </w:tcPr>
          <w:p w14:paraId="3BAFE42C" w14:textId="5C8AE1BB" w:rsidR="00FE7EB1" w:rsidRDefault="00AC72D9" w:rsidP="00FE7EB1">
            <w:pPr>
              <w:jc w:val="center"/>
            </w:pPr>
            <w:r>
              <w:t>REM</w:t>
            </w:r>
          </w:p>
        </w:tc>
        <w:tc>
          <w:tcPr>
            <w:tcW w:w="1486" w:type="dxa"/>
            <w:tcBorders>
              <w:top w:val="single" w:sz="4" w:space="0" w:color="auto"/>
              <w:bottom w:val="single" w:sz="2" w:space="0" w:color="auto"/>
            </w:tcBorders>
          </w:tcPr>
          <w:p w14:paraId="65D12F7E" w14:textId="50F8E0FC" w:rsidR="00FE7EB1" w:rsidRDefault="00FE7EB1" w:rsidP="00FE7EB1">
            <w:pPr>
              <w:jc w:val="center"/>
            </w:pPr>
            <w:r>
              <w:t>-2.14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2" w:space="0" w:color="auto"/>
            </w:tcBorders>
          </w:tcPr>
          <w:p w14:paraId="2517E7DE" w14:textId="590E7E8E" w:rsidR="00FE7EB1" w:rsidRDefault="00FE7EB1" w:rsidP="00FE7EB1">
            <w:pPr>
              <w:jc w:val="center"/>
            </w:pPr>
            <w:r>
              <w:t>1.47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2" w:space="0" w:color="auto"/>
            </w:tcBorders>
          </w:tcPr>
          <w:p w14:paraId="2126E320" w14:textId="191BC5C1" w:rsidR="00FE7EB1" w:rsidRDefault="00FE7EB1" w:rsidP="00FE7EB1">
            <w:pPr>
              <w:jc w:val="center"/>
            </w:pPr>
            <w:r>
              <w:t>-1.454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2" w:space="0" w:color="auto"/>
            </w:tcBorders>
          </w:tcPr>
          <w:p w14:paraId="6BE4144B" w14:textId="386D7F4F" w:rsidR="00FE7EB1" w:rsidRDefault="00FE7EB1" w:rsidP="00FE7EB1">
            <w:pPr>
              <w:jc w:val="center"/>
            </w:pPr>
            <w:r>
              <w:t>0.148</w:t>
            </w:r>
          </w:p>
        </w:tc>
      </w:tr>
      <w:tr w:rsidR="00FE7EB1" w14:paraId="35A8DE75" w14:textId="67A0C116" w:rsidTr="00FE7EB1">
        <w:trPr>
          <w:jc w:val="center"/>
        </w:trPr>
        <w:tc>
          <w:tcPr>
            <w:tcW w:w="1577" w:type="dxa"/>
            <w:tcBorders>
              <w:top w:val="single" w:sz="2" w:space="0" w:color="auto"/>
              <w:bottom w:val="single" w:sz="2" w:space="0" w:color="auto"/>
            </w:tcBorders>
          </w:tcPr>
          <w:p w14:paraId="10C0AB4E" w14:textId="661C290B" w:rsidR="00FE7EB1" w:rsidRDefault="00FE7EB1" w:rsidP="00FE7EB1">
            <w:pPr>
              <w:jc w:val="center"/>
            </w:pPr>
            <w:r>
              <w:t>SS</w:t>
            </w:r>
          </w:p>
        </w:tc>
        <w:tc>
          <w:tcPr>
            <w:tcW w:w="1486" w:type="dxa"/>
            <w:tcBorders>
              <w:top w:val="single" w:sz="2" w:space="0" w:color="auto"/>
              <w:bottom w:val="single" w:sz="2" w:space="0" w:color="auto"/>
            </w:tcBorders>
          </w:tcPr>
          <w:p w14:paraId="4A787BB1" w14:textId="022447CB" w:rsidR="00FE7EB1" w:rsidRDefault="00FE7EB1" w:rsidP="00FE7EB1">
            <w:pPr>
              <w:jc w:val="center"/>
            </w:pPr>
            <w:r>
              <w:t>-0.66</w:t>
            </w:r>
          </w:p>
        </w:tc>
        <w:tc>
          <w:tcPr>
            <w:tcW w:w="1303" w:type="dxa"/>
            <w:tcBorders>
              <w:top w:val="single" w:sz="2" w:space="0" w:color="auto"/>
              <w:bottom w:val="single" w:sz="2" w:space="0" w:color="auto"/>
            </w:tcBorders>
          </w:tcPr>
          <w:p w14:paraId="0B2E2386" w14:textId="01608862" w:rsidR="00FE7EB1" w:rsidRDefault="00FE7EB1" w:rsidP="00FE7EB1">
            <w:pPr>
              <w:jc w:val="center"/>
            </w:pPr>
            <w:r>
              <w:t>2.21</w:t>
            </w:r>
          </w:p>
        </w:tc>
        <w:tc>
          <w:tcPr>
            <w:tcW w:w="1329" w:type="dxa"/>
            <w:tcBorders>
              <w:top w:val="single" w:sz="2" w:space="0" w:color="auto"/>
              <w:bottom w:val="single" w:sz="2" w:space="0" w:color="auto"/>
            </w:tcBorders>
          </w:tcPr>
          <w:p w14:paraId="04158694" w14:textId="15B634AA" w:rsidR="00FE7EB1" w:rsidRDefault="00FE7EB1" w:rsidP="00FE7EB1">
            <w:pPr>
              <w:jc w:val="center"/>
            </w:pPr>
            <w:r>
              <w:t>-0.297</w:t>
            </w:r>
          </w:p>
        </w:tc>
        <w:tc>
          <w:tcPr>
            <w:tcW w:w="1329" w:type="dxa"/>
            <w:tcBorders>
              <w:top w:val="single" w:sz="2" w:space="0" w:color="auto"/>
              <w:bottom w:val="single" w:sz="2" w:space="0" w:color="auto"/>
            </w:tcBorders>
          </w:tcPr>
          <w:p w14:paraId="48D88666" w14:textId="751E4F51" w:rsidR="00FE7EB1" w:rsidRDefault="00FE7EB1" w:rsidP="00FE7EB1">
            <w:pPr>
              <w:jc w:val="center"/>
            </w:pPr>
            <w:r>
              <w:t>0.767</w:t>
            </w:r>
          </w:p>
        </w:tc>
      </w:tr>
      <w:tr w:rsidR="00FE7EB1" w14:paraId="6ED07F01" w14:textId="77777777" w:rsidTr="00FE7EB1">
        <w:trPr>
          <w:jc w:val="center"/>
        </w:trPr>
        <w:tc>
          <w:tcPr>
            <w:tcW w:w="1577" w:type="dxa"/>
            <w:tcBorders>
              <w:top w:val="single" w:sz="2" w:space="0" w:color="auto"/>
              <w:bottom w:val="single" w:sz="2" w:space="0" w:color="auto"/>
            </w:tcBorders>
          </w:tcPr>
          <w:p w14:paraId="78800909" w14:textId="615F8188" w:rsidR="00FE7EB1" w:rsidRDefault="00FE7EB1" w:rsidP="00FE7EB1">
            <w:pPr>
              <w:jc w:val="center"/>
            </w:pPr>
            <w:r>
              <w:t>TGT</w:t>
            </w:r>
          </w:p>
        </w:tc>
        <w:tc>
          <w:tcPr>
            <w:tcW w:w="1486" w:type="dxa"/>
            <w:tcBorders>
              <w:top w:val="single" w:sz="2" w:space="0" w:color="auto"/>
              <w:bottom w:val="single" w:sz="2" w:space="0" w:color="auto"/>
            </w:tcBorders>
          </w:tcPr>
          <w:p w14:paraId="62E79268" w14:textId="2AAEE338" w:rsidR="00FE7EB1" w:rsidRPr="00B214B0" w:rsidRDefault="00FE7EB1" w:rsidP="00FE7EB1">
            <w:pPr>
              <w:jc w:val="center"/>
            </w:pPr>
            <w:r>
              <w:t>-0.89</w:t>
            </w:r>
          </w:p>
        </w:tc>
        <w:tc>
          <w:tcPr>
            <w:tcW w:w="1303" w:type="dxa"/>
            <w:tcBorders>
              <w:top w:val="single" w:sz="2" w:space="0" w:color="auto"/>
              <w:bottom w:val="single" w:sz="2" w:space="0" w:color="auto"/>
            </w:tcBorders>
          </w:tcPr>
          <w:p w14:paraId="68E88E99" w14:textId="3B1C153B" w:rsidR="00FE7EB1" w:rsidRDefault="00FE7EB1" w:rsidP="00FE7EB1">
            <w:pPr>
              <w:jc w:val="center"/>
            </w:pPr>
            <w:r>
              <w:t>2.00</w:t>
            </w:r>
          </w:p>
        </w:tc>
        <w:tc>
          <w:tcPr>
            <w:tcW w:w="1329" w:type="dxa"/>
            <w:tcBorders>
              <w:top w:val="single" w:sz="2" w:space="0" w:color="auto"/>
              <w:bottom w:val="single" w:sz="2" w:space="0" w:color="auto"/>
            </w:tcBorders>
          </w:tcPr>
          <w:p w14:paraId="3CB37639" w14:textId="3F9D6E11" w:rsidR="00FE7EB1" w:rsidRDefault="00FE7EB1" w:rsidP="00FE7EB1">
            <w:pPr>
              <w:jc w:val="center"/>
            </w:pPr>
            <w:r>
              <w:t>-0.444</w:t>
            </w:r>
          </w:p>
        </w:tc>
        <w:tc>
          <w:tcPr>
            <w:tcW w:w="1329" w:type="dxa"/>
            <w:tcBorders>
              <w:top w:val="single" w:sz="2" w:space="0" w:color="auto"/>
              <w:bottom w:val="single" w:sz="2" w:space="0" w:color="auto"/>
            </w:tcBorders>
          </w:tcPr>
          <w:p w14:paraId="4BCB3F19" w14:textId="1BFBA656" w:rsidR="00FE7EB1" w:rsidRDefault="00FE7EB1" w:rsidP="00FE7EB1">
            <w:pPr>
              <w:jc w:val="center"/>
            </w:pPr>
            <w:r>
              <w:t>0.658</w:t>
            </w:r>
          </w:p>
        </w:tc>
      </w:tr>
      <w:tr w:rsidR="00FE7EB1" w14:paraId="53BBAE7D" w14:textId="77777777" w:rsidTr="00FE7EB1">
        <w:trPr>
          <w:jc w:val="center"/>
        </w:trPr>
        <w:tc>
          <w:tcPr>
            <w:tcW w:w="1577" w:type="dxa"/>
            <w:tcBorders>
              <w:top w:val="single" w:sz="2" w:space="0" w:color="auto"/>
              <w:bottom w:val="single" w:sz="2" w:space="0" w:color="auto"/>
            </w:tcBorders>
          </w:tcPr>
          <w:p w14:paraId="655E7EBF" w14:textId="27F925E2" w:rsidR="00FE7EB1" w:rsidRDefault="00FE7EB1" w:rsidP="00FE7EB1">
            <w:pPr>
              <w:jc w:val="center"/>
            </w:pPr>
            <w:r>
              <w:t>GV</w:t>
            </w:r>
          </w:p>
        </w:tc>
        <w:tc>
          <w:tcPr>
            <w:tcW w:w="1486" w:type="dxa"/>
            <w:tcBorders>
              <w:top w:val="single" w:sz="2" w:space="0" w:color="auto"/>
              <w:bottom w:val="single" w:sz="2" w:space="0" w:color="auto"/>
            </w:tcBorders>
          </w:tcPr>
          <w:p w14:paraId="75315135" w14:textId="10A4C957" w:rsidR="00FE7EB1" w:rsidRPr="00B214B0" w:rsidRDefault="00FE7EB1" w:rsidP="00FE7EB1">
            <w:pPr>
              <w:jc w:val="center"/>
            </w:pPr>
            <w:r>
              <w:t>-2.36</w:t>
            </w:r>
          </w:p>
        </w:tc>
        <w:tc>
          <w:tcPr>
            <w:tcW w:w="1303" w:type="dxa"/>
            <w:tcBorders>
              <w:top w:val="single" w:sz="2" w:space="0" w:color="auto"/>
              <w:bottom w:val="single" w:sz="2" w:space="0" w:color="auto"/>
            </w:tcBorders>
          </w:tcPr>
          <w:p w14:paraId="000546B5" w14:textId="4A08753C" w:rsidR="00FE7EB1" w:rsidRDefault="00FE7EB1" w:rsidP="00FE7EB1">
            <w:pPr>
              <w:jc w:val="center"/>
            </w:pPr>
            <w:r>
              <w:t>2.19</w:t>
            </w:r>
          </w:p>
        </w:tc>
        <w:tc>
          <w:tcPr>
            <w:tcW w:w="1329" w:type="dxa"/>
            <w:tcBorders>
              <w:top w:val="single" w:sz="2" w:space="0" w:color="auto"/>
              <w:bottom w:val="single" w:sz="2" w:space="0" w:color="auto"/>
            </w:tcBorders>
          </w:tcPr>
          <w:p w14:paraId="65764952" w14:textId="4F696FA2" w:rsidR="00FE7EB1" w:rsidRDefault="00FE7EB1" w:rsidP="00FE7EB1">
            <w:pPr>
              <w:jc w:val="center"/>
            </w:pPr>
            <w:r>
              <w:t>-1.078</w:t>
            </w:r>
          </w:p>
        </w:tc>
        <w:tc>
          <w:tcPr>
            <w:tcW w:w="1329" w:type="dxa"/>
            <w:tcBorders>
              <w:top w:val="single" w:sz="2" w:space="0" w:color="auto"/>
              <w:bottom w:val="single" w:sz="2" w:space="0" w:color="auto"/>
            </w:tcBorders>
          </w:tcPr>
          <w:p w14:paraId="05E7B825" w14:textId="2001FD38" w:rsidR="00FE7EB1" w:rsidRDefault="00FE7EB1" w:rsidP="00FE7EB1">
            <w:pPr>
              <w:jc w:val="center"/>
            </w:pPr>
            <w:r>
              <w:t>0.283</w:t>
            </w:r>
          </w:p>
        </w:tc>
      </w:tr>
    </w:tbl>
    <w:p w14:paraId="0C4B0EB7" w14:textId="77777777" w:rsidR="00FE7EB1" w:rsidRDefault="00FE7EB1" w:rsidP="00FE7EB1"/>
    <w:p w14:paraId="1FAB4A53" w14:textId="121B8AE6" w:rsidR="008A42AE" w:rsidRDefault="005B6289" w:rsidP="00EC39B7">
      <w:pPr>
        <w:spacing w:line="480" w:lineRule="auto"/>
        <w:ind w:firstLine="720"/>
      </w:pPr>
      <w:r>
        <w:t xml:space="preserve">Although all treatments </w:t>
      </w:r>
      <w:r w:rsidR="00B92B7C">
        <w:t>led</w:t>
      </w:r>
      <w:r>
        <w:t xml:space="preserve"> to the decrease of depression with the three experimental conditions (i.e. SS, TGT, and GV) to a higher extent than the control condition (i.e. </w:t>
      </w:r>
      <w:r w:rsidR="00AC72D9">
        <w:t>REM</w:t>
      </w:r>
      <w:r>
        <w:t xml:space="preserve">), there </w:t>
      </w:r>
      <w:r w:rsidR="00B92B7C">
        <w:t>was</w:t>
      </w:r>
      <w:r w:rsidR="00FE7EB1">
        <w:t xml:space="preserve"> no significant</w:t>
      </w:r>
      <w:r>
        <w:t>ly different</w:t>
      </w:r>
      <w:r w:rsidR="00FE7EB1">
        <w:t xml:space="preserve"> effect </w:t>
      </w:r>
      <w:r>
        <w:t xml:space="preserve">of SS, TGT, or GV on depression compared to the placebo group, </w:t>
      </w:r>
      <w:r w:rsidR="00AC72D9">
        <w:t>REM</w:t>
      </w:r>
      <w:r>
        <w:t>.</w:t>
      </w:r>
      <w:r w:rsidR="00B92B7C">
        <w:t xml:space="preserve"> Even if we divided the p-value in the table by two to test </w:t>
      </w:r>
      <w:r w:rsidR="00847D41">
        <w:t xml:space="preserve">the </w:t>
      </w:r>
      <w:r w:rsidR="00B92B7C">
        <w:t>one-tail significance, there were still no p-values smaller than the alpha level, 0.05, which meant none of the three experimental interventions were more effective on reducing depression than the control condition.</w:t>
      </w:r>
    </w:p>
    <w:p w14:paraId="6BD72841" w14:textId="45C197E7" w:rsidR="00B92B7C" w:rsidRPr="00B92B7C" w:rsidRDefault="00B92B7C" w:rsidP="00B92B7C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lastRenderedPageBreak/>
        <w:t xml:space="preserve">Task </w:t>
      </w:r>
      <w:r>
        <w:rPr>
          <w:b/>
          <w:bCs/>
        </w:rPr>
        <w:t>4</w:t>
      </w:r>
      <w:r>
        <w:rPr>
          <w:b/>
          <w:bCs/>
        </w:rPr>
        <w:t>:</w:t>
      </w:r>
      <w:r>
        <w:rPr>
          <w:b/>
          <w:bCs/>
        </w:rPr>
        <w:t xml:space="preserve"> Marginal</w:t>
      </w:r>
      <w:r w:rsidR="00847D41">
        <w:rPr>
          <w:b/>
          <w:bCs/>
        </w:rPr>
        <w:t>/Adjusted</w:t>
      </w:r>
      <w:r>
        <w:rPr>
          <w:b/>
          <w:bCs/>
        </w:rPr>
        <w:t xml:space="preserve"> Means &amp; Pairwise Differences</w:t>
      </w:r>
    </w:p>
    <w:p w14:paraId="38F12AF6" w14:textId="3A6B7E4B" w:rsidR="00B92B7C" w:rsidRDefault="005609E2" w:rsidP="005609E2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Table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</w:p>
    <w:p w14:paraId="48D8E03B" w14:textId="7EF75899" w:rsidR="005609E2" w:rsidRDefault="005609E2" w:rsidP="005609E2">
      <w:pPr>
        <w:spacing w:line="480" w:lineRule="auto"/>
        <w:rPr>
          <w:i/>
          <w:iCs/>
          <w:lang w:eastAsia="zh-CN"/>
        </w:rPr>
      </w:pPr>
      <w:r>
        <w:rPr>
          <w:i/>
          <w:iCs/>
          <w:lang w:eastAsia="zh-CN"/>
        </w:rPr>
        <w:t xml:space="preserve">Marginal Means </w:t>
      </w:r>
      <w:r w:rsidR="00FC0289">
        <w:rPr>
          <w:i/>
          <w:iCs/>
          <w:lang w:eastAsia="zh-CN"/>
        </w:rPr>
        <w:t>of Changes in Depression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32"/>
        <w:gridCol w:w="1261"/>
        <w:gridCol w:w="1296"/>
        <w:gridCol w:w="1259"/>
        <w:gridCol w:w="1259"/>
      </w:tblGrid>
      <w:tr w:rsidR="00131AD5" w14:paraId="155F8343" w14:textId="55BA38FA" w:rsidTr="00BA7B81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2124C0A4" w14:textId="3B6FA202" w:rsidR="00131AD5" w:rsidRDefault="00131AD5" w:rsidP="00AF63C0">
            <w:pPr>
              <w:jc w:val="center"/>
            </w:pPr>
          </w:p>
        </w:tc>
        <w:tc>
          <w:tcPr>
            <w:tcW w:w="1432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9FF1824" w14:textId="50F75473" w:rsidR="00131AD5" w:rsidRDefault="00131AD5" w:rsidP="00AF63C0">
            <w:pPr>
              <w:jc w:val="center"/>
            </w:pPr>
          </w:p>
        </w:tc>
        <w:tc>
          <w:tcPr>
            <w:tcW w:w="126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A4DD845" w14:textId="713D1FBC" w:rsidR="00131AD5" w:rsidRPr="00650D16" w:rsidRDefault="00131AD5" w:rsidP="00AF63C0">
            <w:pPr>
              <w:jc w:val="center"/>
            </w:pPr>
          </w:p>
        </w:tc>
        <w:tc>
          <w:tcPr>
            <w:tcW w:w="129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476EBBF0" w14:textId="0C6747E0" w:rsidR="00131AD5" w:rsidRDefault="00131AD5" w:rsidP="00AF63C0">
            <w:pPr>
              <w:jc w:val="center"/>
            </w:pPr>
          </w:p>
        </w:tc>
        <w:tc>
          <w:tcPr>
            <w:tcW w:w="2518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6428A151" w14:textId="2968915B" w:rsidR="00131AD5" w:rsidRPr="00FC0289" w:rsidRDefault="00131AD5" w:rsidP="00AF63C0">
            <w:pPr>
              <w:jc w:val="center"/>
            </w:pPr>
            <w:r>
              <w:t>95% C.I.</w:t>
            </w:r>
          </w:p>
        </w:tc>
      </w:tr>
      <w:tr w:rsidR="00131AD5" w14:paraId="368198D9" w14:textId="77777777" w:rsidTr="00FC028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4A4F3DA1" w14:textId="683CA92B" w:rsidR="00131AD5" w:rsidRDefault="00131AD5" w:rsidP="00FC0289">
            <w:pPr>
              <w:jc w:val="center"/>
            </w:pPr>
            <w:r>
              <w:t>Variables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5CFC2221" w14:textId="7A32D5EC" w:rsidR="00131AD5" w:rsidRPr="00FC0289" w:rsidRDefault="00131AD5" w:rsidP="00FC0289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M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4FB62142" w14:textId="0B45AFE1" w:rsidR="00131AD5" w:rsidRPr="00FC0289" w:rsidRDefault="00131AD5" w:rsidP="00FC0289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SD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926AF94" w14:textId="11076DF7" w:rsidR="00131AD5" w:rsidRPr="00FC0289" w:rsidRDefault="00131AD5" w:rsidP="00FC028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df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06D67C60" w14:textId="25459C12" w:rsidR="00131AD5" w:rsidRPr="00FC0289" w:rsidRDefault="00131AD5" w:rsidP="00FC0289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LL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6D6E2B57" w14:textId="7A813753" w:rsidR="00131AD5" w:rsidRPr="00FC0289" w:rsidRDefault="00131AD5" w:rsidP="00FC0289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UL</w:t>
            </w:r>
          </w:p>
        </w:tc>
      </w:tr>
      <w:tr w:rsidR="00131AD5" w14:paraId="7E6101E2" w14:textId="05C179BF" w:rsidTr="00FC028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0C3B5BB6" w14:textId="77777777" w:rsidR="00131AD5" w:rsidRDefault="00131AD5" w:rsidP="00FC0289">
            <w:r>
              <w:t>Treatments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5C3A1BB3" w14:textId="77777777" w:rsidR="00131AD5" w:rsidRDefault="00131AD5" w:rsidP="00FC0289">
            <w:pPr>
              <w:jc w:val="center"/>
            </w:pPr>
          </w:p>
        </w:tc>
        <w:tc>
          <w:tcPr>
            <w:tcW w:w="126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3C457FEA" w14:textId="77777777" w:rsidR="00131AD5" w:rsidRDefault="00131AD5" w:rsidP="00FC0289">
            <w:pPr>
              <w:jc w:val="center"/>
            </w:pPr>
          </w:p>
        </w:tc>
        <w:tc>
          <w:tcPr>
            <w:tcW w:w="129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5148FE56" w14:textId="77777777" w:rsidR="00131AD5" w:rsidRDefault="00131AD5" w:rsidP="00FC0289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6275659A" w14:textId="77777777" w:rsidR="00131AD5" w:rsidRPr="00FC0289" w:rsidRDefault="00131AD5" w:rsidP="00FC0289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6A683547" w14:textId="77777777" w:rsidR="00131AD5" w:rsidRPr="00FC0289" w:rsidRDefault="00131AD5" w:rsidP="00FC0289">
            <w:pPr>
              <w:jc w:val="center"/>
            </w:pPr>
          </w:p>
        </w:tc>
      </w:tr>
      <w:tr w:rsidR="00131AD5" w14:paraId="2C6C1EEE" w14:textId="3AD0DB08" w:rsidTr="00FC0289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2" w:space="0" w:color="auto"/>
            </w:tcBorders>
          </w:tcPr>
          <w:p w14:paraId="6A922F03" w14:textId="006702D0" w:rsidR="00131AD5" w:rsidRDefault="00AC72D9" w:rsidP="00FC0289">
            <w:pPr>
              <w:jc w:val="center"/>
            </w:pPr>
            <w:r>
              <w:t>REM</w:t>
            </w:r>
          </w:p>
        </w:tc>
        <w:tc>
          <w:tcPr>
            <w:tcW w:w="1432" w:type="dxa"/>
            <w:tcBorders>
              <w:top w:val="single" w:sz="4" w:space="0" w:color="auto"/>
              <w:bottom w:val="single" w:sz="2" w:space="0" w:color="auto"/>
            </w:tcBorders>
          </w:tcPr>
          <w:p w14:paraId="0522864C" w14:textId="3934F112" w:rsidR="00131AD5" w:rsidRDefault="00131AD5" w:rsidP="00FC0289">
            <w:pPr>
              <w:jc w:val="center"/>
            </w:pPr>
            <w:r>
              <w:t>-2.14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2" w:space="0" w:color="auto"/>
            </w:tcBorders>
          </w:tcPr>
          <w:p w14:paraId="1886BCEC" w14:textId="41E8EA61" w:rsidR="00131AD5" w:rsidRDefault="00131AD5" w:rsidP="00FC0289">
            <w:pPr>
              <w:jc w:val="center"/>
            </w:pPr>
            <w:r>
              <w:t>1.47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2" w:space="0" w:color="auto"/>
            </w:tcBorders>
          </w:tcPr>
          <w:p w14:paraId="040A5CC4" w14:textId="48378495" w:rsidR="00131AD5" w:rsidRDefault="00131AD5" w:rsidP="00FC0289">
            <w:pPr>
              <w:jc w:val="center"/>
            </w:pPr>
            <w:r>
              <w:t>135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2" w:space="0" w:color="auto"/>
            </w:tcBorders>
          </w:tcPr>
          <w:p w14:paraId="21EC8DA4" w14:textId="293801AF" w:rsidR="00131AD5" w:rsidRPr="00FC0289" w:rsidRDefault="00131AD5" w:rsidP="00FC0289">
            <w:pPr>
              <w:jc w:val="center"/>
            </w:pPr>
            <w:r>
              <w:t>-5.04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2" w:space="0" w:color="auto"/>
            </w:tcBorders>
          </w:tcPr>
          <w:p w14:paraId="796F8D81" w14:textId="65152333" w:rsidR="00131AD5" w:rsidRPr="00FC0289" w:rsidRDefault="00131AD5" w:rsidP="00FC0289">
            <w:pPr>
              <w:jc w:val="center"/>
            </w:pPr>
            <w:r>
              <w:t>0.768</w:t>
            </w:r>
          </w:p>
        </w:tc>
      </w:tr>
      <w:tr w:rsidR="00131AD5" w14:paraId="16CD909A" w14:textId="479498A1" w:rsidTr="00FC028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4AEB5C70" w14:textId="77777777" w:rsidR="00131AD5" w:rsidRDefault="00131AD5" w:rsidP="00FC0289">
            <w:pPr>
              <w:jc w:val="center"/>
            </w:pPr>
            <w:r>
              <w:t>SS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42461592" w14:textId="77FDB7A6" w:rsidR="00131AD5" w:rsidRDefault="00131AD5" w:rsidP="00FC0289">
            <w:pPr>
              <w:jc w:val="center"/>
            </w:pPr>
            <w:r>
              <w:t>-2.79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15B65690" w14:textId="6C8199D6" w:rsidR="00131AD5" w:rsidRDefault="00131AD5" w:rsidP="00FC0289">
            <w:pPr>
              <w:jc w:val="center"/>
            </w:pPr>
            <w:r>
              <w:t>1.66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0F238198" w14:textId="073E8503" w:rsidR="00131AD5" w:rsidRDefault="00131AD5" w:rsidP="00FC0289">
            <w:pPr>
              <w:jc w:val="center"/>
            </w:pPr>
            <w:r>
              <w:t>135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7CA94BB7" w14:textId="4932BB76" w:rsidR="00131AD5" w:rsidRPr="00FC0289" w:rsidRDefault="00131AD5" w:rsidP="00FC0289">
            <w:pPr>
              <w:jc w:val="center"/>
            </w:pPr>
            <w:r>
              <w:t>-6.07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2AB0419D" w14:textId="22C6063E" w:rsidR="00131AD5" w:rsidRPr="00FC0289" w:rsidRDefault="00131AD5" w:rsidP="00FC0289">
            <w:pPr>
              <w:jc w:val="center"/>
            </w:pPr>
            <w:r>
              <w:t>0.486</w:t>
            </w:r>
          </w:p>
        </w:tc>
      </w:tr>
      <w:tr w:rsidR="00131AD5" w14:paraId="112C13CA" w14:textId="46D1F7CE" w:rsidTr="00FC028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67311D30" w14:textId="77777777" w:rsidR="00131AD5" w:rsidRDefault="00131AD5" w:rsidP="00FC0289">
            <w:pPr>
              <w:jc w:val="center"/>
            </w:pPr>
            <w:r>
              <w:t>TGT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6239B1F2" w14:textId="016B1F6D" w:rsidR="00131AD5" w:rsidRPr="00B214B0" w:rsidRDefault="00131AD5" w:rsidP="00FC0289">
            <w:pPr>
              <w:jc w:val="center"/>
            </w:pPr>
            <w:r>
              <w:t>-3.02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5A6C8640" w14:textId="774F7D46" w:rsidR="00131AD5" w:rsidRDefault="00131AD5" w:rsidP="00FC0289">
            <w:pPr>
              <w:jc w:val="center"/>
            </w:pPr>
            <w:r>
              <w:t>1.36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10673053" w14:textId="4C07F3C7" w:rsidR="00131AD5" w:rsidRDefault="00131AD5" w:rsidP="00FC0289">
            <w:pPr>
              <w:jc w:val="center"/>
            </w:pPr>
            <w:r>
              <w:t>135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4C59DC9D" w14:textId="2574304F" w:rsidR="00131AD5" w:rsidRPr="00FC0289" w:rsidRDefault="00131AD5" w:rsidP="00FC0289">
            <w:pPr>
              <w:jc w:val="center"/>
            </w:pPr>
            <w:r>
              <w:t>-5.72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001C7687" w14:textId="1599B59D" w:rsidR="00131AD5" w:rsidRPr="00FC0289" w:rsidRDefault="00131AD5" w:rsidP="00FC0289">
            <w:pPr>
              <w:jc w:val="center"/>
            </w:pPr>
            <w:r>
              <w:t>-0.330</w:t>
            </w:r>
          </w:p>
        </w:tc>
      </w:tr>
      <w:tr w:rsidR="00131AD5" w14:paraId="3C962F64" w14:textId="5EFBC09B" w:rsidTr="00FC028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62FFDDAF" w14:textId="77777777" w:rsidR="00131AD5" w:rsidRDefault="00131AD5" w:rsidP="00FC0289">
            <w:pPr>
              <w:jc w:val="center"/>
            </w:pPr>
            <w:r>
              <w:t>GV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0CE87059" w14:textId="0F64282F" w:rsidR="00131AD5" w:rsidRPr="00B214B0" w:rsidRDefault="00131AD5" w:rsidP="00FC0289">
            <w:pPr>
              <w:jc w:val="center"/>
            </w:pPr>
            <w:r>
              <w:t>-4.50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4C2ABDC7" w14:textId="34CA72CB" w:rsidR="00131AD5" w:rsidRDefault="00131AD5" w:rsidP="00FC0289">
            <w:pPr>
              <w:jc w:val="center"/>
            </w:pPr>
            <w:r>
              <w:t>1.63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1EBF6505" w14:textId="0289C6BC" w:rsidR="00131AD5" w:rsidRDefault="00131AD5" w:rsidP="00FC0289">
            <w:pPr>
              <w:jc w:val="center"/>
            </w:pPr>
            <w:r>
              <w:t>135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4A5FED67" w14:textId="0F53D333" w:rsidR="00131AD5" w:rsidRPr="00FC0289" w:rsidRDefault="00131AD5" w:rsidP="00FC0289">
            <w:pPr>
              <w:jc w:val="center"/>
            </w:pPr>
            <w:r>
              <w:t>-7.72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7B18D08D" w14:textId="048DCFB4" w:rsidR="00131AD5" w:rsidRPr="00FC0289" w:rsidRDefault="00131AD5" w:rsidP="00FC0289">
            <w:pPr>
              <w:jc w:val="center"/>
            </w:pPr>
            <w:r>
              <w:t>-1.276</w:t>
            </w:r>
          </w:p>
        </w:tc>
      </w:tr>
    </w:tbl>
    <w:p w14:paraId="690CF00B" w14:textId="77777777" w:rsidR="00FC0289" w:rsidRPr="00062CA6" w:rsidRDefault="00FC0289" w:rsidP="00062CA6"/>
    <w:p w14:paraId="127F9EED" w14:textId="6A8FAB71" w:rsidR="00062CA6" w:rsidRDefault="00062CA6" w:rsidP="00062CA6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Table</w:t>
      </w:r>
      <w:r>
        <w:rPr>
          <w:lang w:eastAsia="zh-CN"/>
        </w:rPr>
        <w:t xml:space="preserve"> </w:t>
      </w:r>
      <w:r>
        <w:rPr>
          <w:lang w:eastAsia="zh-CN"/>
        </w:rPr>
        <w:t>4</w:t>
      </w:r>
    </w:p>
    <w:p w14:paraId="24B10198" w14:textId="7761D362" w:rsidR="00062CA6" w:rsidRPr="00062CA6" w:rsidRDefault="00062CA6" w:rsidP="00062CA6">
      <w:pPr>
        <w:spacing w:line="480" w:lineRule="auto"/>
        <w:rPr>
          <w:i/>
          <w:iCs/>
          <w:lang w:eastAsia="zh-CN"/>
        </w:rPr>
      </w:pPr>
      <w:r>
        <w:rPr>
          <w:i/>
          <w:iCs/>
          <w:lang w:eastAsia="zh-CN"/>
        </w:rPr>
        <w:t>Pairwise Differences of Changes in Depression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32"/>
        <w:gridCol w:w="1261"/>
        <w:gridCol w:w="1296"/>
        <w:gridCol w:w="1259"/>
      </w:tblGrid>
      <w:tr w:rsidR="00062CA6" w14:paraId="4D253197" w14:textId="77777777" w:rsidTr="00AF63C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F2AA66D" w14:textId="77777777" w:rsidR="00062CA6" w:rsidRDefault="00062CA6" w:rsidP="00AF63C0">
            <w:pPr>
              <w:jc w:val="center"/>
            </w:pPr>
            <w:r>
              <w:t>Variables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523FA1DA" w14:textId="77777777" w:rsidR="00062CA6" w:rsidRPr="00FC0289" w:rsidRDefault="00062CA6" w:rsidP="00AF63C0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M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E310494" w14:textId="77777777" w:rsidR="00062CA6" w:rsidRPr="00FC0289" w:rsidRDefault="00062CA6" w:rsidP="00AF63C0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SD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989A08B" w14:textId="6EB03E53" w:rsidR="00062CA6" w:rsidRPr="00FC0289" w:rsidRDefault="00062CA6" w:rsidP="00AF63C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t(</w:t>
            </w:r>
            <w:r>
              <w:t>135</w:t>
            </w:r>
            <w:r>
              <w:rPr>
                <w:i/>
                <w:iCs/>
              </w:rPr>
              <w:t>)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5FE0DB39" w14:textId="3E3E29D6" w:rsidR="00062CA6" w:rsidRPr="00FC0289" w:rsidRDefault="00062CA6" w:rsidP="00AF63C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</w:tr>
      <w:tr w:rsidR="00062CA6" w14:paraId="438BF054" w14:textId="77777777" w:rsidTr="00AF63C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26EC5628" w14:textId="77777777" w:rsidR="00062CA6" w:rsidRDefault="00062CA6" w:rsidP="00AF63C0">
            <w:r>
              <w:t>Treatments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53B21060" w14:textId="77777777" w:rsidR="00062CA6" w:rsidRDefault="00062CA6" w:rsidP="00AF63C0">
            <w:pPr>
              <w:jc w:val="center"/>
            </w:pPr>
          </w:p>
        </w:tc>
        <w:tc>
          <w:tcPr>
            <w:tcW w:w="126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712B1687" w14:textId="77777777" w:rsidR="00062CA6" w:rsidRDefault="00062CA6" w:rsidP="00AF63C0">
            <w:pPr>
              <w:jc w:val="center"/>
            </w:pPr>
          </w:p>
        </w:tc>
        <w:tc>
          <w:tcPr>
            <w:tcW w:w="129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D0C2937" w14:textId="77777777" w:rsidR="00062CA6" w:rsidRDefault="00062CA6" w:rsidP="00AF63C0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7695D34E" w14:textId="77777777" w:rsidR="00062CA6" w:rsidRPr="00FC0289" w:rsidRDefault="00062CA6" w:rsidP="00AF63C0">
            <w:pPr>
              <w:jc w:val="center"/>
            </w:pPr>
          </w:p>
        </w:tc>
      </w:tr>
      <w:tr w:rsidR="00062CA6" w14:paraId="41AC46FF" w14:textId="77777777" w:rsidTr="00AF63C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6E1DC9A3" w14:textId="5705D6BB" w:rsidR="00062CA6" w:rsidRDefault="00AC72D9" w:rsidP="00AF63C0">
            <w:pPr>
              <w:jc w:val="center"/>
            </w:pPr>
            <w:r>
              <w:t>REM</w:t>
            </w:r>
            <w:r w:rsidR="00062CA6">
              <w:t xml:space="preserve"> – SS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07CD70B3" w14:textId="77777777" w:rsidR="00062CA6" w:rsidRDefault="00062CA6" w:rsidP="00AF63C0">
            <w:pPr>
              <w:jc w:val="center"/>
            </w:pPr>
            <w:r w:rsidRPr="00131AD5">
              <w:t>0.658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6F692784" w14:textId="77777777" w:rsidR="00062CA6" w:rsidRDefault="00062CA6" w:rsidP="00AF63C0">
            <w:pPr>
              <w:jc w:val="center"/>
            </w:pPr>
            <w:r>
              <w:t>2.21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301DDE67" w14:textId="78E2E0DB" w:rsidR="00062CA6" w:rsidRDefault="00062CA6" w:rsidP="00AF63C0">
            <w:pPr>
              <w:jc w:val="center"/>
            </w:pPr>
            <w:r>
              <w:t>0.297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04E9DB2E" w14:textId="18A5EE0C" w:rsidR="00062CA6" w:rsidRDefault="00062CA6" w:rsidP="00AF63C0">
            <w:pPr>
              <w:jc w:val="center"/>
            </w:pPr>
            <w:r>
              <w:t>0.7669</w:t>
            </w:r>
          </w:p>
        </w:tc>
      </w:tr>
      <w:tr w:rsidR="00062CA6" w14:paraId="5BA3487E" w14:textId="77777777" w:rsidTr="00AF63C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092C818D" w14:textId="56B8CA33" w:rsidR="00062CA6" w:rsidRDefault="00AC72D9" w:rsidP="00AF63C0">
            <w:pPr>
              <w:jc w:val="center"/>
            </w:pPr>
            <w:r>
              <w:t>REM</w:t>
            </w:r>
            <w:r w:rsidR="00062CA6">
              <w:t xml:space="preserve"> – TGT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0B72BAB1" w14:textId="77777777" w:rsidR="00062CA6" w:rsidRDefault="00062CA6" w:rsidP="00AF63C0">
            <w:pPr>
              <w:jc w:val="center"/>
            </w:pPr>
            <w:r>
              <w:t>0.888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4B70E22E" w14:textId="77777777" w:rsidR="00062CA6" w:rsidRDefault="00062CA6" w:rsidP="00AF63C0">
            <w:pPr>
              <w:jc w:val="center"/>
            </w:pPr>
            <w:r>
              <w:t>2.00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44A1DC4C" w14:textId="357E96F2" w:rsidR="00062CA6" w:rsidRDefault="00062CA6" w:rsidP="00AF63C0">
            <w:pPr>
              <w:jc w:val="center"/>
            </w:pPr>
            <w:r>
              <w:t>0.444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108D246E" w14:textId="5D774B41" w:rsidR="00062CA6" w:rsidRDefault="00062CA6" w:rsidP="00AF63C0">
            <w:pPr>
              <w:jc w:val="center"/>
            </w:pPr>
            <w:r>
              <w:t>0.6581</w:t>
            </w:r>
          </w:p>
        </w:tc>
      </w:tr>
      <w:tr w:rsidR="00062CA6" w14:paraId="2A5535D9" w14:textId="77777777" w:rsidTr="00AF63C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2220E543" w14:textId="39FCFF58" w:rsidR="00062CA6" w:rsidRDefault="00AC72D9" w:rsidP="00AF63C0">
            <w:pPr>
              <w:jc w:val="center"/>
            </w:pPr>
            <w:r>
              <w:t>REM</w:t>
            </w:r>
            <w:r w:rsidR="00062CA6">
              <w:t xml:space="preserve"> – GV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63080CDC" w14:textId="77777777" w:rsidR="00062CA6" w:rsidRDefault="00062CA6" w:rsidP="00AF63C0">
            <w:pPr>
              <w:jc w:val="center"/>
            </w:pPr>
            <w:r>
              <w:t>2.365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46E245BD" w14:textId="77777777" w:rsidR="00062CA6" w:rsidRDefault="00062CA6" w:rsidP="00AF63C0">
            <w:pPr>
              <w:jc w:val="center"/>
            </w:pPr>
            <w:r>
              <w:t>2.19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719A3A20" w14:textId="7271F029" w:rsidR="00062CA6" w:rsidRDefault="00062CA6" w:rsidP="00AF63C0">
            <w:pPr>
              <w:jc w:val="center"/>
            </w:pPr>
            <w:r>
              <w:t>1.078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44B4CEFE" w14:textId="15BA61C8" w:rsidR="00062CA6" w:rsidRDefault="00062CA6" w:rsidP="00AF63C0">
            <w:pPr>
              <w:jc w:val="center"/>
            </w:pPr>
            <w:r>
              <w:t>0.2830</w:t>
            </w:r>
          </w:p>
        </w:tc>
      </w:tr>
      <w:tr w:rsidR="00062CA6" w14:paraId="159D44DC" w14:textId="77777777" w:rsidTr="00AF63C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21FF927C" w14:textId="77777777" w:rsidR="00062CA6" w:rsidRDefault="00062CA6" w:rsidP="00AF63C0">
            <w:pPr>
              <w:jc w:val="center"/>
            </w:pPr>
            <w:r>
              <w:t>SS – TGT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64A371EA" w14:textId="77777777" w:rsidR="00062CA6" w:rsidRDefault="00062CA6" w:rsidP="00AF63C0">
            <w:pPr>
              <w:jc w:val="center"/>
            </w:pPr>
            <w:r>
              <w:t>0.230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6D561A29" w14:textId="77777777" w:rsidR="00062CA6" w:rsidRDefault="00062CA6" w:rsidP="00AF63C0">
            <w:pPr>
              <w:jc w:val="center"/>
            </w:pPr>
            <w:r>
              <w:t>2.15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1B369646" w14:textId="33BD07B8" w:rsidR="00062CA6" w:rsidRDefault="00062CA6" w:rsidP="00AF63C0">
            <w:pPr>
              <w:jc w:val="center"/>
            </w:pPr>
            <w:r>
              <w:t>0.107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182FCD2E" w14:textId="21873582" w:rsidR="00062CA6" w:rsidRDefault="00062CA6" w:rsidP="00AF63C0">
            <w:pPr>
              <w:jc w:val="center"/>
            </w:pPr>
            <w:r>
              <w:t>0.9147</w:t>
            </w:r>
          </w:p>
        </w:tc>
      </w:tr>
      <w:tr w:rsidR="00062CA6" w14:paraId="392BEC2E" w14:textId="77777777" w:rsidTr="00AF63C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4D677820" w14:textId="77777777" w:rsidR="00062CA6" w:rsidRDefault="00062CA6" w:rsidP="00AF63C0">
            <w:pPr>
              <w:jc w:val="center"/>
            </w:pPr>
            <w:r>
              <w:t>SS – GV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1578330D" w14:textId="77777777" w:rsidR="00062CA6" w:rsidRDefault="00062CA6" w:rsidP="00AF63C0">
            <w:pPr>
              <w:jc w:val="center"/>
            </w:pPr>
            <w:r>
              <w:t>1.707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3F4B41E1" w14:textId="77777777" w:rsidR="00062CA6" w:rsidRDefault="00062CA6" w:rsidP="00AF63C0">
            <w:pPr>
              <w:jc w:val="center"/>
            </w:pPr>
            <w:r>
              <w:t>2.33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452B2B81" w14:textId="3DED6720" w:rsidR="00062CA6" w:rsidRDefault="00062CA6" w:rsidP="00AF63C0">
            <w:pPr>
              <w:jc w:val="center"/>
            </w:pPr>
            <w:r>
              <w:t>0.734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2430DABE" w14:textId="00D08395" w:rsidR="00062CA6" w:rsidRDefault="00062CA6" w:rsidP="00AF63C0">
            <w:pPr>
              <w:jc w:val="center"/>
            </w:pPr>
            <w:r>
              <w:t>0.4642</w:t>
            </w:r>
          </w:p>
        </w:tc>
      </w:tr>
      <w:tr w:rsidR="00062CA6" w14:paraId="2A549CFA" w14:textId="77777777" w:rsidTr="00AF63C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65106365" w14:textId="77777777" w:rsidR="00062CA6" w:rsidRDefault="00062CA6" w:rsidP="00AF63C0">
            <w:pPr>
              <w:jc w:val="center"/>
            </w:pPr>
            <w:r>
              <w:t>TGT – GV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40C21852" w14:textId="77777777" w:rsidR="00062CA6" w:rsidRDefault="00062CA6" w:rsidP="00AF63C0">
            <w:pPr>
              <w:jc w:val="center"/>
            </w:pPr>
            <w:r>
              <w:t>1.477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712BDA94" w14:textId="77777777" w:rsidR="00062CA6" w:rsidRDefault="00062CA6" w:rsidP="00AF63C0">
            <w:pPr>
              <w:jc w:val="center"/>
            </w:pPr>
            <w:r>
              <w:t>2.12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3A6D42F9" w14:textId="496F322F" w:rsidR="00062CA6" w:rsidRDefault="00062CA6" w:rsidP="00AF63C0">
            <w:pPr>
              <w:jc w:val="center"/>
            </w:pPr>
            <w:r>
              <w:t>0.695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0CAF10D1" w14:textId="5AD926F1" w:rsidR="00062CA6" w:rsidRDefault="00062CA6" w:rsidP="00AF63C0">
            <w:pPr>
              <w:jc w:val="center"/>
            </w:pPr>
            <w:r>
              <w:t>0.4881</w:t>
            </w:r>
          </w:p>
        </w:tc>
      </w:tr>
    </w:tbl>
    <w:p w14:paraId="287D687A" w14:textId="77777777" w:rsidR="00062CA6" w:rsidRDefault="00062CA6" w:rsidP="00062CA6"/>
    <w:p w14:paraId="5F492AA9" w14:textId="513981BE" w:rsidR="00062CA6" w:rsidRDefault="00062CA6" w:rsidP="00062CA6">
      <w:pPr>
        <w:spacing w:line="480" w:lineRule="auto"/>
        <w:ind w:firstLine="720"/>
      </w:pPr>
      <w:r>
        <w:t xml:space="preserve">The marginal mean of </w:t>
      </w:r>
      <w:r w:rsidR="00AC72D9">
        <w:t>REM</w:t>
      </w:r>
      <w:r>
        <w:t xml:space="preserve"> is -2.14, which means </w:t>
      </w:r>
      <w:r w:rsidR="004C48C5">
        <w:t xml:space="preserve">that </w:t>
      </w:r>
      <w:r>
        <w:t>writing down early m</w:t>
      </w:r>
      <w:r w:rsidR="00AC72D9">
        <w:t>REM</w:t>
      </w:r>
      <w:r>
        <w:t>ories</w:t>
      </w:r>
      <w:r w:rsidR="004C48C5">
        <w:t xml:space="preserve"> each night for a week resulted in 2.14 decrease in the </w:t>
      </w:r>
      <w:r w:rsidR="00957D88">
        <w:t xml:space="preserve">average </w:t>
      </w:r>
      <w:r w:rsidR="004C48C5">
        <w:t>depression score measured by the CES-D.</w:t>
      </w:r>
    </w:p>
    <w:p w14:paraId="1FA3335F" w14:textId="75F7B360" w:rsidR="00957D88" w:rsidRDefault="004C48C5" w:rsidP="00957D88">
      <w:pPr>
        <w:spacing w:line="480" w:lineRule="auto"/>
        <w:ind w:firstLine="720"/>
      </w:pPr>
      <w:r>
        <w:t xml:space="preserve">The pairwise difference between </w:t>
      </w:r>
      <w:r w:rsidR="00AC72D9">
        <w:t>REM</w:t>
      </w:r>
      <w:r>
        <w:t xml:space="preserve"> and SS is 0.658, which means that </w:t>
      </w:r>
      <w:r w:rsidR="00957D88">
        <w:t>compared to writing down early m</w:t>
      </w:r>
      <w:r w:rsidR="00AC72D9">
        <w:t>REM</w:t>
      </w:r>
      <w:r w:rsidR="00957D88">
        <w:t xml:space="preserve">ories, </w:t>
      </w:r>
      <w:r>
        <w:t xml:space="preserve">using </w:t>
      </w:r>
      <w:r w:rsidR="00957D88">
        <w:t xml:space="preserve">signature strengths for a week resulted in 0.685 more </w:t>
      </w:r>
      <w:r w:rsidR="00957D88">
        <w:t>decrease in the average depression score measured by the CES-D.</w:t>
      </w:r>
    </w:p>
    <w:p w14:paraId="432096C2" w14:textId="57CDE67B" w:rsidR="00957D88" w:rsidRPr="00B92B7C" w:rsidRDefault="00957D88" w:rsidP="00957D88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t xml:space="preserve">Task </w:t>
      </w:r>
      <w:r>
        <w:rPr>
          <w:b/>
          <w:bCs/>
        </w:rPr>
        <w:t>5</w:t>
      </w:r>
      <w:r>
        <w:rPr>
          <w:b/>
          <w:bCs/>
        </w:rPr>
        <w:t xml:space="preserve">: </w:t>
      </w:r>
      <w:r>
        <w:rPr>
          <w:b/>
          <w:bCs/>
        </w:rPr>
        <w:t>The Plot of Estimated Marginal Means with 95% C.I.</w:t>
      </w:r>
    </w:p>
    <w:p w14:paraId="60E16D07" w14:textId="5200A3E9" w:rsidR="00957D88" w:rsidRDefault="001436DC" w:rsidP="001436DC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3A7BF270" wp14:editId="291568B6">
            <wp:extent cx="3657317" cy="3694437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516" cy="36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0778" w14:textId="54BA5281" w:rsidR="001436DC" w:rsidRDefault="001436DC" w:rsidP="001436DC">
      <w:pPr>
        <w:spacing w:line="480" w:lineRule="auto"/>
      </w:pPr>
      <w:r w:rsidRPr="009736B1">
        <w:rPr>
          <w:i/>
        </w:rPr>
        <w:t>Figure 1.</w:t>
      </w:r>
      <w:r>
        <w:t xml:space="preserve"> </w:t>
      </w:r>
      <w:r w:rsidRPr="001436DC">
        <w:t xml:space="preserve">Estimated Marginal Means </w:t>
      </w:r>
      <w:r>
        <w:t xml:space="preserve">of Changes in Depression Across Different Groups </w:t>
      </w:r>
      <w:r w:rsidRPr="001436DC">
        <w:t>with 95% C</w:t>
      </w:r>
      <w:r>
        <w:t>onfidence Intervals and Comparison Arrows</w:t>
      </w:r>
    </w:p>
    <w:p w14:paraId="4CD1E30D" w14:textId="0E940765" w:rsidR="001436DC" w:rsidRDefault="00991506" w:rsidP="00957D88">
      <w:pPr>
        <w:spacing w:line="480" w:lineRule="auto"/>
        <w:ind w:firstLine="720"/>
      </w:pPr>
      <w:r>
        <w:t xml:space="preserve">The black dots in </w:t>
      </w:r>
      <w:r w:rsidR="00AC72D9">
        <w:t xml:space="preserve">Figure 1 </w:t>
      </w:r>
      <w:r>
        <w:t xml:space="preserve">show the marginal means of changes in depression across all four intervention groups. The blue bars represent the 95% confidence intervals of the means for different groups. </w:t>
      </w:r>
      <w:r w:rsidR="001436DC">
        <w:t>Since</w:t>
      </w:r>
      <w:r>
        <w:t xml:space="preserve"> all of</w:t>
      </w:r>
      <w:r w:rsidR="001436DC">
        <w:t xml:space="preserve"> the</w:t>
      </w:r>
      <w:r>
        <w:t xml:space="preserve"> comparison</w:t>
      </w:r>
      <w:r w:rsidR="001436DC">
        <w:t xml:space="preserve"> </w:t>
      </w:r>
      <w:r>
        <w:t xml:space="preserve">arrows of SS, TGT, and GV overlap greatly with the arrow of </w:t>
      </w:r>
      <w:r w:rsidR="00AC72D9">
        <w:t>REM</w:t>
      </w:r>
      <w:r>
        <w:t>, there is no significant difference between any of the three experimental conditions and the control condition on the effect of depression reduction.</w:t>
      </w:r>
    </w:p>
    <w:p w14:paraId="4F00D75F" w14:textId="6BBE3DE4" w:rsidR="00991506" w:rsidRPr="00991506" w:rsidRDefault="00991506" w:rsidP="00991506">
      <w:pPr>
        <w:spacing w:line="480" w:lineRule="auto"/>
        <w:jc w:val="center"/>
        <w:rPr>
          <w:b/>
          <w:bCs/>
        </w:rPr>
      </w:pPr>
      <w:r w:rsidRPr="00B214B0">
        <w:rPr>
          <w:b/>
          <w:bCs/>
        </w:rPr>
        <w:t xml:space="preserve">Task 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 w:rsidR="00AC72D9">
        <w:rPr>
          <w:b/>
          <w:bCs/>
        </w:rPr>
        <w:t>An APA Table for CES-D output</w:t>
      </w:r>
    </w:p>
    <w:p w14:paraId="6CF680B6" w14:textId="0A9E042E" w:rsidR="00AC72D9" w:rsidRDefault="00AC72D9" w:rsidP="00AC72D9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Table</w:t>
      </w:r>
      <w:r>
        <w:rPr>
          <w:lang w:eastAsia="zh-CN"/>
        </w:rPr>
        <w:t xml:space="preserve"> </w:t>
      </w:r>
      <w:r>
        <w:rPr>
          <w:lang w:eastAsia="zh-CN"/>
        </w:rPr>
        <w:t>5</w:t>
      </w:r>
    </w:p>
    <w:p w14:paraId="0814E3AF" w14:textId="1DF6ADBC" w:rsidR="00AC72D9" w:rsidRPr="00062CA6" w:rsidRDefault="00AC72D9" w:rsidP="00AC72D9">
      <w:pPr>
        <w:spacing w:line="480" w:lineRule="auto"/>
        <w:rPr>
          <w:i/>
          <w:iCs/>
          <w:lang w:eastAsia="zh-CN"/>
        </w:rPr>
      </w:pPr>
      <w:r>
        <w:rPr>
          <w:i/>
          <w:iCs/>
          <w:lang w:eastAsia="zh-CN"/>
        </w:rPr>
        <w:t xml:space="preserve">Differences of Changes </w:t>
      </w:r>
      <w:r>
        <w:rPr>
          <w:i/>
          <w:iCs/>
          <w:lang w:eastAsia="zh-CN"/>
        </w:rPr>
        <w:t xml:space="preserve">from the Control Group </w:t>
      </w:r>
      <w:r>
        <w:rPr>
          <w:i/>
          <w:iCs/>
          <w:lang w:eastAsia="zh-CN"/>
        </w:rPr>
        <w:t>in Depression</w:t>
      </w:r>
      <w:r>
        <w:rPr>
          <w:i/>
          <w:iCs/>
          <w:lang w:eastAsia="zh-CN"/>
        </w:rPr>
        <w:t xml:space="preserve"> measured by CES-D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32"/>
        <w:gridCol w:w="1261"/>
        <w:gridCol w:w="1296"/>
        <w:gridCol w:w="1259"/>
        <w:gridCol w:w="1259"/>
        <w:gridCol w:w="1259"/>
      </w:tblGrid>
      <w:tr w:rsidR="00AC72D9" w14:paraId="1B7D7729" w14:textId="77777777" w:rsidTr="00F03760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7E89112B" w14:textId="77777777" w:rsidR="00AC72D9" w:rsidRDefault="00AC72D9" w:rsidP="00AF63C0">
            <w:pPr>
              <w:jc w:val="center"/>
            </w:pPr>
          </w:p>
        </w:tc>
        <w:tc>
          <w:tcPr>
            <w:tcW w:w="1432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B649FDF" w14:textId="77777777" w:rsidR="00AC72D9" w:rsidRPr="00FC0289" w:rsidRDefault="00AC72D9" w:rsidP="00AF63C0">
            <w:pPr>
              <w:jc w:val="center"/>
              <w:rPr>
                <w:i/>
                <w:iCs/>
              </w:rPr>
            </w:pPr>
          </w:p>
        </w:tc>
        <w:tc>
          <w:tcPr>
            <w:tcW w:w="126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0E561498" w14:textId="77777777" w:rsidR="00AC72D9" w:rsidRPr="00FC0289" w:rsidRDefault="00AC72D9" w:rsidP="00AF63C0">
            <w:pPr>
              <w:jc w:val="center"/>
              <w:rPr>
                <w:i/>
                <w:iCs/>
              </w:rPr>
            </w:pPr>
          </w:p>
        </w:tc>
        <w:tc>
          <w:tcPr>
            <w:tcW w:w="129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760B1F6" w14:textId="77777777" w:rsidR="00AC72D9" w:rsidRDefault="00AC72D9" w:rsidP="00AF63C0">
            <w:pPr>
              <w:jc w:val="center"/>
              <w:rPr>
                <w:i/>
                <w:iCs/>
              </w:rPr>
            </w:pP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7397DA52" w14:textId="77777777" w:rsidR="00AC72D9" w:rsidRDefault="00AC72D9" w:rsidP="00AF63C0">
            <w:pPr>
              <w:jc w:val="center"/>
              <w:rPr>
                <w:i/>
                <w:iCs/>
              </w:rPr>
            </w:pPr>
          </w:p>
        </w:tc>
        <w:tc>
          <w:tcPr>
            <w:tcW w:w="2518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3414C2AF" w14:textId="61B51B11" w:rsidR="00AC72D9" w:rsidRPr="00AC72D9" w:rsidRDefault="00AC72D9" w:rsidP="00AF63C0">
            <w:pPr>
              <w:jc w:val="center"/>
            </w:pPr>
            <w:r>
              <w:t>95% C.I.</w:t>
            </w:r>
          </w:p>
        </w:tc>
      </w:tr>
      <w:tr w:rsidR="00AC72D9" w14:paraId="75CD3571" w14:textId="44B9861E" w:rsidTr="001F275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246F62EE" w14:textId="77777777" w:rsidR="00AC72D9" w:rsidRDefault="00AC72D9" w:rsidP="00AF63C0">
            <w:pPr>
              <w:jc w:val="center"/>
            </w:pPr>
            <w:r>
              <w:t>Variables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032FA55" w14:textId="77777777" w:rsidR="00AC72D9" w:rsidRPr="00FC0289" w:rsidRDefault="00AC72D9" w:rsidP="00AF63C0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M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EBA7FB9" w14:textId="77777777" w:rsidR="00AC72D9" w:rsidRPr="00FC0289" w:rsidRDefault="00AC72D9" w:rsidP="00AF63C0">
            <w:pPr>
              <w:jc w:val="center"/>
              <w:rPr>
                <w:i/>
                <w:iCs/>
              </w:rPr>
            </w:pPr>
            <w:r w:rsidRPr="00FC0289">
              <w:rPr>
                <w:i/>
                <w:iCs/>
              </w:rPr>
              <w:t>SD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73C2A4CF" w14:textId="77777777" w:rsidR="00AC72D9" w:rsidRPr="00FC0289" w:rsidRDefault="00AC72D9" w:rsidP="00AF63C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t(</w:t>
            </w:r>
            <w:r>
              <w:t>135</w:t>
            </w:r>
            <w:r>
              <w:rPr>
                <w:i/>
                <w:iCs/>
              </w:rPr>
              <w:t>)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0D3999C8" w14:textId="77777777" w:rsidR="00AC72D9" w:rsidRPr="00FC0289" w:rsidRDefault="00AC72D9" w:rsidP="00AF63C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16D0FC20" w14:textId="4E0F5C67" w:rsidR="00AC72D9" w:rsidRDefault="00AC72D9" w:rsidP="00AF63C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LL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1C5AFAE7" w14:textId="6E33DF5E" w:rsidR="00AC72D9" w:rsidRDefault="00AC72D9" w:rsidP="00AF63C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UL</w:t>
            </w:r>
          </w:p>
        </w:tc>
      </w:tr>
      <w:tr w:rsidR="00AC72D9" w14:paraId="499D6EFD" w14:textId="695826C3" w:rsidTr="001F275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5C881B32" w14:textId="77777777" w:rsidR="00AC72D9" w:rsidRDefault="00AC72D9" w:rsidP="00AF63C0">
            <w:r>
              <w:t>Treatments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C8843C6" w14:textId="77777777" w:rsidR="00AC72D9" w:rsidRDefault="00AC72D9" w:rsidP="00AF63C0">
            <w:pPr>
              <w:jc w:val="center"/>
            </w:pPr>
          </w:p>
        </w:tc>
        <w:tc>
          <w:tcPr>
            <w:tcW w:w="126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429CF160" w14:textId="77777777" w:rsidR="00AC72D9" w:rsidRDefault="00AC72D9" w:rsidP="00AF63C0">
            <w:pPr>
              <w:jc w:val="center"/>
            </w:pPr>
          </w:p>
        </w:tc>
        <w:tc>
          <w:tcPr>
            <w:tcW w:w="1296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9E4BFD3" w14:textId="77777777" w:rsidR="00AC72D9" w:rsidRDefault="00AC72D9" w:rsidP="00AF63C0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779FD438" w14:textId="77777777" w:rsidR="00AC72D9" w:rsidRPr="00FC0289" w:rsidRDefault="00AC72D9" w:rsidP="00AF63C0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41ACCA04" w14:textId="77777777" w:rsidR="00AC72D9" w:rsidRPr="00FC0289" w:rsidRDefault="00AC72D9" w:rsidP="00AF63C0">
            <w:pPr>
              <w:jc w:val="center"/>
            </w:pPr>
          </w:p>
        </w:tc>
        <w:tc>
          <w:tcPr>
            <w:tcW w:w="1259" w:type="dxa"/>
            <w:tcBorders>
              <w:top w:val="single" w:sz="2" w:space="0" w:color="auto"/>
              <w:bottom w:val="single" w:sz="4" w:space="0" w:color="auto"/>
            </w:tcBorders>
          </w:tcPr>
          <w:p w14:paraId="75D4058A" w14:textId="77777777" w:rsidR="00AC72D9" w:rsidRPr="00FC0289" w:rsidRDefault="00AC72D9" w:rsidP="00AF63C0">
            <w:pPr>
              <w:jc w:val="center"/>
            </w:pPr>
          </w:p>
        </w:tc>
      </w:tr>
      <w:tr w:rsidR="00AC72D9" w14:paraId="433ECE1B" w14:textId="61E58541" w:rsidTr="001F275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37B7C97C" w14:textId="77777777" w:rsidR="00AC72D9" w:rsidRDefault="00AC72D9" w:rsidP="00AF63C0">
            <w:pPr>
              <w:jc w:val="center"/>
            </w:pPr>
            <w:r>
              <w:t>REM – SS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20B97144" w14:textId="36D5F16B" w:rsidR="00AC72D9" w:rsidRDefault="00AC72D9" w:rsidP="00AF63C0">
            <w:pPr>
              <w:jc w:val="center"/>
            </w:pPr>
            <w:r w:rsidRPr="00131AD5">
              <w:t>0.658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053B01AB" w14:textId="77777777" w:rsidR="00AC72D9" w:rsidRDefault="00AC72D9" w:rsidP="00AF63C0">
            <w:pPr>
              <w:jc w:val="center"/>
            </w:pPr>
            <w:r>
              <w:t>2.21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43BBA6EE" w14:textId="77777777" w:rsidR="00AC72D9" w:rsidRDefault="00AC72D9" w:rsidP="00AF63C0">
            <w:pPr>
              <w:jc w:val="center"/>
            </w:pPr>
            <w:r>
              <w:t>0.297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10FFDFF1" w14:textId="77777777" w:rsidR="00AC72D9" w:rsidRDefault="00AC72D9" w:rsidP="00AF63C0">
            <w:pPr>
              <w:jc w:val="center"/>
            </w:pPr>
            <w:r>
              <w:t>0.7669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46D94468" w14:textId="6482DB0D" w:rsidR="00AC72D9" w:rsidRDefault="00BD5125" w:rsidP="00AF63C0">
            <w:pPr>
              <w:jc w:val="center"/>
            </w:pPr>
            <w:r>
              <w:t>-3.72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3D35EDD9" w14:textId="7AE21DD1" w:rsidR="00AC72D9" w:rsidRDefault="00BD5125" w:rsidP="00AF63C0">
            <w:pPr>
              <w:jc w:val="center"/>
            </w:pPr>
            <w:r>
              <w:t>5.04</w:t>
            </w:r>
          </w:p>
        </w:tc>
      </w:tr>
      <w:tr w:rsidR="00AC72D9" w14:paraId="097720CE" w14:textId="58F27280" w:rsidTr="001F275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5B75CC6E" w14:textId="77777777" w:rsidR="00AC72D9" w:rsidRDefault="00AC72D9" w:rsidP="00AF63C0">
            <w:pPr>
              <w:jc w:val="center"/>
            </w:pPr>
            <w:r>
              <w:lastRenderedPageBreak/>
              <w:t>REM – TGT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51308402" w14:textId="489B7481" w:rsidR="00AC72D9" w:rsidRDefault="00AC72D9" w:rsidP="00AF63C0">
            <w:pPr>
              <w:jc w:val="center"/>
            </w:pPr>
            <w:r>
              <w:t>0.888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4D4517B8" w14:textId="77777777" w:rsidR="00AC72D9" w:rsidRDefault="00AC72D9" w:rsidP="00AF63C0">
            <w:pPr>
              <w:jc w:val="center"/>
            </w:pPr>
            <w:r>
              <w:t>2.00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6EABC342" w14:textId="77777777" w:rsidR="00AC72D9" w:rsidRDefault="00AC72D9" w:rsidP="00AF63C0">
            <w:pPr>
              <w:jc w:val="center"/>
            </w:pPr>
            <w:r>
              <w:t>0.444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4E6EBDE0" w14:textId="77777777" w:rsidR="00AC72D9" w:rsidRDefault="00AC72D9" w:rsidP="00AF63C0">
            <w:pPr>
              <w:jc w:val="center"/>
            </w:pPr>
            <w:r>
              <w:t>0.6581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7332E01C" w14:textId="6D738A0A" w:rsidR="00AC72D9" w:rsidRDefault="00BD5125" w:rsidP="00AF63C0">
            <w:pPr>
              <w:jc w:val="center"/>
            </w:pPr>
            <w:r>
              <w:t>-3.07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681F7C14" w14:textId="383C8DF8" w:rsidR="00AC72D9" w:rsidRDefault="00BD5125" w:rsidP="00AF63C0">
            <w:pPr>
              <w:jc w:val="center"/>
            </w:pPr>
            <w:r>
              <w:t>4.85</w:t>
            </w:r>
          </w:p>
        </w:tc>
      </w:tr>
      <w:tr w:rsidR="00AC72D9" w14:paraId="7314AB6F" w14:textId="1AE7F478" w:rsidTr="001F2759">
        <w:trPr>
          <w:jc w:val="center"/>
        </w:trPr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</w:tcPr>
          <w:p w14:paraId="3A323DED" w14:textId="77777777" w:rsidR="00AC72D9" w:rsidRDefault="00AC72D9" w:rsidP="00AF63C0">
            <w:pPr>
              <w:jc w:val="center"/>
            </w:pPr>
            <w:r>
              <w:t>REM – GV</w:t>
            </w:r>
          </w:p>
        </w:tc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14:paraId="347E84B1" w14:textId="0ED16284" w:rsidR="00AC72D9" w:rsidRDefault="00AC72D9" w:rsidP="00AF63C0">
            <w:pPr>
              <w:jc w:val="center"/>
            </w:pPr>
            <w:r>
              <w:t>2.365</w:t>
            </w:r>
          </w:p>
        </w:tc>
        <w:tc>
          <w:tcPr>
            <w:tcW w:w="1261" w:type="dxa"/>
            <w:tcBorders>
              <w:top w:val="single" w:sz="2" w:space="0" w:color="auto"/>
              <w:bottom w:val="single" w:sz="2" w:space="0" w:color="auto"/>
            </w:tcBorders>
          </w:tcPr>
          <w:p w14:paraId="74B53ABC" w14:textId="77777777" w:rsidR="00AC72D9" w:rsidRDefault="00AC72D9" w:rsidP="00AF63C0">
            <w:pPr>
              <w:jc w:val="center"/>
            </w:pPr>
            <w:r>
              <w:t>2.19</w:t>
            </w:r>
          </w:p>
        </w:tc>
        <w:tc>
          <w:tcPr>
            <w:tcW w:w="1296" w:type="dxa"/>
            <w:tcBorders>
              <w:top w:val="single" w:sz="2" w:space="0" w:color="auto"/>
              <w:bottom w:val="single" w:sz="2" w:space="0" w:color="auto"/>
            </w:tcBorders>
          </w:tcPr>
          <w:p w14:paraId="679B4697" w14:textId="77777777" w:rsidR="00AC72D9" w:rsidRDefault="00AC72D9" w:rsidP="00AF63C0">
            <w:pPr>
              <w:jc w:val="center"/>
            </w:pPr>
            <w:r>
              <w:t>1.078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4AEFF847" w14:textId="77777777" w:rsidR="00AC72D9" w:rsidRDefault="00AC72D9" w:rsidP="00AF63C0">
            <w:pPr>
              <w:jc w:val="center"/>
            </w:pPr>
            <w:r>
              <w:t>0.2830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1D01C21D" w14:textId="00C41EA4" w:rsidR="00AC72D9" w:rsidRDefault="00BD5125" w:rsidP="00AF63C0">
            <w:pPr>
              <w:jc w:val="center"/>
            </w:pPr>
            <w:r>
              <w:t>-1.97</w:t>
            </w:r>
          </w:p>
        </w:tc>
        <w:tc>
          <w:tcPr>
            <w:tcW w:w="1259" w:type="dxa"/>
            <w:tcBorders>
              <w:top w:val="single" w:sz="2" w:space="0" w:color="auto"/>
              <w:bottom w:val="single" w:sz="2" w:space="0" w:color="auto"/>
            </w:tcBorders>
          </w:tcPr>
          <w:p w14:paraId="4F9A53F8" w14:textId="2605D2EA" w:rsidR="00AC72D9" w:rsidRDefault="00BD5125" w:rsidP="00AF63C0">
            <w:pPr>
              <w:jc w:val="center"/>
            </w:pPr>
            <w:r>
              <w:t>6.70</w:t>
            </w:r>
            <w:bookmarkStart w:id="0" w:name="_GoBack"/>
            <w:bookmarkEnd w:id="0"/>
          </w:p>
        </w:tc>
      </w:tr>
    </w:tbl>
    <w:p w14:paraId="20B53884" w14:textId="77777777" w:rsidR="00AC72D9" w:rsidRDefault="00AC72D9" w:rsidP="00AC72D9"/>
    <w:p w14:paraId="78126818" w14:textId="77777777" w:rsidR="00957D88" w:rsidRDefault="00957D88" w:rsidP="00957D88">
      <w:pPr>
        <w:spacing w:line="480" w:lineRule="auto"/>
        <w:ind w:firstLine="720"/>
      </w:pPr>
    </w:p>
    <w:p w14:paraId="4500B2B4" w14:textId="24D8B39B" w:rsidR="00062CA6" w:rsidRPr="00062CA6" w:rsidRDefault="00062CA6" w:rsidP="00062CA6">
      <w:pPr>
        <w:spacing w:line="480" w:lineRule="auto"/>
        <w:rPr>
          <w:lang w:eastAsia="zh-CN"/>
        </w:rPr>
      </w:pPr>
    </w:p>
    <w:p w14:paraId="04DD912D" w14:textId="77777777" w:rsidR="005609E2" w:rsidRDefault="005609E2" w:rsidP="00062CA6">
      <w:pPr>
        <w:spacing w:line="480" w:lineRule="auto"/>
        <w:rPr>
          <w:rFonts w:hint="eastAsia"/>
          <w:lang w:eastAsia="zh-CN"/>
        </w:rPr>
      </w:pPr>
    </w:p>
    <w:p w14:paraId="55FC58B3" w14:textId="77777777" w:rsidR="00EC39B7" w:rsidRDefault="00EC39B7" w:rsidP="008523D3"/>
    <w:p w14:paraId="7115CBA8" w14:textId="20799937" w:rsidR="0017702C" w:rsidRDefault="00A069AF" w:rsidP="0017702C">
      <w:pPr>
        <w:spacing w:line="480" w:lineRule="auto"/>
        <w:jc w:val="center"/>
      </w:pPr>
      <w:r>
        <w:br w:type="page"/>
      </w:r>
      <w:r w:rsidR="00C65318">
        <w:lastRenderedPageBreak/>
        <w:t>Application</w:t>
      </w:r>
      <w:r w:rsidR="00903D7D">
        <w:t xml:space="preserve"> #</w:t>
      </w:r>
      <w:r w:rsidR="00C80146">
        <w:t>1</w:t>
      </w:r>
      <w:r w:rsidR="0017702C">
        <w:t xml:space="preserve">: </w:t>
      </w:r>
      <w:r w:rsidR="00CE4DD4">
        <w:t>ANOVA</w:t>
      </w:r>
    </w:p>
    <w:p w14:paraId="7115CBA9" w14:textId="35D257B4" w:rsidR="00D67206" w:rsidRDefault="0017702C" w:rsidP="0017702C">
      <w:pPr>
        <w:spacing w:line="480" w:lineRule="auto"/>
        <w:ind w:firstLine="720"/>
      </w:pPr>
      <w:r>
        <w:t>Put the research question here. Use one or two sentences.</w:t>
      </w:r>
      <w:r w:rsidR="00903D7D">
        <w:t xml:space="preserve"> Information comes from slide #</w:t>
      </w:r>
      <w:r w:rsidR="00817FD7">
        <w:t>7</w:t>
      </w:r>
      <w:r w:rsidR="00D524C3">
        <w:t xml:space="preserve"> of the </w:t>
      </w:r>
      <w:r w:rsidR="00C80146">
        <w:t>handout</w:t>
      </w:r>
      <w:r w:rsidR="00D524C3">
        <w:t>.</w:t>
      </w:r>
    </w:p>
    <w:p w14:paraId="7115CBAA" w14:textId="3F903548" w:rsidR="00816697" w:rsidRPr="002F6A81" w:rsidRDefault="00816697" w:rsidP="00816697">
      <w:pPr>
        <w:spacing w:line="480" w:lineRule="auto"/>
        <w:jc w:val="center"/>
        <w:rPr>
          <w:b/>
        </w:rPr>
      </w:pPr>
      <w:r w:rsidRPr="002F6A81">
        <w:rPr>
          <w:b/>
        </w:rPr>
        <w:t>Methods</w:t>
      </w:r>
    </w:p>
    <w:p w14:paraId="7115CBAB" w14:textId="77777777" w:rsidR="00816697" w:rsidRPr="002F6A81" w:rsidRDefault="00816697" w:rsidP="00A069AF">
      <w:pPr>
        <w:spacing w:line="480" w:lineRule="auto"/>
        <w:rPr>
          <w:b/>
        </w:rPr>
      </w:pPr>
      <w:r w:rsidRPr="002F6A81">
        <w:rPr>
          <w:b/>
        </w:rPr>
        <w:t>Participants</w:t>
      </w:r>
    </w:p>
    <w:p w14:paraId="7115CBAC" w14:textId="1B648476" w:rsidR="00B51C43" w:rsidRDefault="00816697" w:rsidP="00A069AF">
      <w:pPr>
        <w:spacing w:line="480" w:lineRule="auto"/>
        <w:rPr>
          <w:b/>
        </w:rPr>
      </w:pPr>
      <w:r>
        <w:tab/>
      </w:r>
      <w:r w:rsidR="0017702C">
        <w:t>Indicate the number of participants in the study</w:t>
      </w:r>
      <w:r w:rsidR="00D524C3">
        <w:t xml:space="preserve">. The information comes from </w:t>
      </w:r>
      <w:r w:rsidR="00903D7D">
        <w:t>slide #</w:t>
      </w:r>
      <w:r w:rsidR="00B46DCF">
        <w:t>23</w:t>
      </w:r>
      <w:r w:rsidR="00D524C3">
        <w:t>.</w:t>
      </w:r>
    </w:p>
    <w:p w14:paraId="7115CBAD" w14:textId="77777777" w:rsidR="00816697" w:rsidRPr="002F6A81" w:rsidRDefault="00816697" w:rsidP="00A069AF">
      <w:pPr>
        <w:spacing w:line="480" w:lineRule="auto"/>
        <w:rPr>
          <w:b/>
        </w:rPr>
      </w:pPr>
      <w:r w:rsidRPr="002F6A81">
        <w:rPr>
          <w:b/>
        </w:rPr>
        <w:t>Instruments</w:t>
      </w:r>
    </w:p>
    <w:p w14:paraId="7115CBAE" w14:textId="5E4D9838" w:rsidR="003627C4" w:rsidRDefault="00816697" w:rsidP="00A069AF">
      <w:pPr>
        <w:spacing w:line="480" w:lineRule="auto"/>
      </w:pPr>
      <w:r>
        <w:tab/>
      </w:r>
      <w:r w:rsidR="00D524C3">
        <w:t>Indicate the variables and instruments used. Provide a description with whatever is provided in t</w:t>
      </w:r>
      <w:r w:rsidR="00903D7D">
        <w:t>he handout from slide #</w:t>
      </w:r>
      <w:r w:rsidR="00E53B6F">
        <w:t>2</w:t>
      </w:r>
      <w:r w:rsidR="00691760">
        <w:t>0 and #23</w:t>
      </w:r>
      <w:r w:rsidR="00D524C3">
        <w:t>.</w:t>
      </w:r>
    </w:p>
    <w:p w14:paraId="7115CBAF" w14:textId="77777777" w:rsidR="003627C4" w:rsidRPr="00CB66AA" w:rsidRDefault="003627C4" w:rsidP="00A069AF">
      <w:pPr>
        <w:spacing w:line="480" w:lineRule="auto"/>
        <w:rPr>
          <w:b/>
        </w:rPr>
      </w:pPr>
      <w:r w:rsidRPr="00CB66AA">
        <w:rPr>
          <w:b/>
        </w:rPr>
        <w:t>Procedure</w:t>
      </w:r>
    </w:p>
    <w:p w14:paraId="7115CBB0" w14:textId="266D06BA" w:rsidR="0017702C" w:rsidRDefault="003627C4" w:rsidP="0017702C">
      <w:pPr>
        <w:spacing w:line="480" w:lineRule="auto"/>
      </w:pPr>
      <w:r>
        <w:tab/>
      </w:r>
      <w:r w:rsidR="00D524C3">
        <w:t xml:space="preserve">Indicate that the data were provided by </w:t>
      </w:r>
      <w:r w:rsidR="00F46794">
        <w:t>Tabachnick &amp; Fidell (2007)</w:t>
      </w:r>
      <w:r w:rsidR="00D524C3">
        <w:t>. Indicate what analyses were done using i</w:t>
      </w:r>
      <w:r w:rsidR="00AD4A81">
        <w:t xml:space="preserve">nformation from </w:t>
      </w:r>
      <w:r w:rsidR="00E53B6F">
        <w:t>the handout</w:t>
      </w:r>
      <w:r w:rsidR="00D524C3">
        <w:t xml:space="preserve">. </w:t>
      </w:r>
      <w:r w:rsidR="00C80146">
        <w:t>Please make sure you indicate the procedures used to evaluate the requir</w:t>
      </w:r>
      <w:r w:rsidR="00AC72D9">
        <w:t>REM</w:t>
      </w:r>
      <w:r w:rsidR="00C80146">
        <w:t xml:space="preserve">ents of the analysis. </w:t>
      </w:r>
      <w:r w:rsidR="00F46794">
        <w:t>No results are indicated</w:t>
      </w:r>
      <w:r w:rsidR="00E53B6F">
        <w:t xml:space="preserve"> here; </w:t>
      </w:r>
      <w:r w:rsidR="00F46794">
        <w:t xml:space="preserve">just the criteria for evaluating the analyses. </w:t>
      </w:r>
      <w:r w:rsidR="00D524C3">
        <w:t xml:space="preserve">Indicate that </w:t>
      </w:r>
      <w:r w:rsidR="00AD4A81">
        <w:t xml:space="preserve">IBM </w:t>
      </w:r>
      <w:r w:rsidR="00C80146">
        <w:t>SPSS v.25</w:t>
      </w:r>
      <w:r w:rsidR="00D524C3">
        <w:t xml:space="preserve"> was used for the analysis.</w:t>
      </w:r>
    </w:p>
    <w:p w14:paraId="7115CBB1" w14:textId="77777777" w:rsidR="0017702C" w:rsidRPr="0017702C" w:rsidRDefault="00AD1E7F" w:rsidP="0017702C">
      <w:pPr>
        <w:spacing w:line="480" w:lineRule="auto"/>
        <w:jc w:val="center"/>
      </w:pPr>
      <w:r w:rsidRPr="00CB66AA">
        <w:rPr>
          <w:b/>
        </w:rPr>
        <w:t>Results</w:t>
      </w:r>
    </w:p>
    <w:p w14:paraId="7115CBB2" w14:textId="0D1D6940" w:rsidR="00697D6E" w:rsidRPr="0017702C" w:rsidRDefault="00AD1E7F" w:rsidP="0017702C">
      <w:pPr>
        <w:spacing w:line="480" w:lineRule="auto"/>
        <w:rPr>
          <w:b/>
        </w:rPr>
      </w:pPr>
      <w:r>
        <w:tab/>
        <w:t xml:space="preserve">This </w:t>
      </w:r>
      <w:r w:rsidR="00697D6E">
        <w:t xml:space="preserve">is </w:t>
      </w:r>
      <w:r>
        <w:t>where you indicate the results</w:t>
      </w:r>
      <w:r w:rsidR="00697D6E">
        <w:t xml:space="preserve">. Start </w:t>
      </w:r>
      <w:r>
        <w:t xml:space="preserve">with </w:t>
      </w:r>
      <w:r w:rsidR="00697D6E">
        <w:t xml:space="preserve">the </w:t>
      </w:r>
      <w:r>
        <w:t xml:space="preserve">descriptive </w:t>
      </w:r>
      <w:r w:rsidR="00697D6E">
        <w:t>statistics</w:t>
      </w:r>
      <w:r w:rsidR="0017702C">
        <w:t xml:space="preserve"> in the first paragraph. </w:t>
      </w:r>
      <w:r w:rsidR="00D524C3">
        <w:t>Refer to Ta</w:t>
      </w:r>
      <w:r w:rsidR="00C80146">
        <w:t xml:space="preserve">ble 1 (which comes from </w:t>
      </w:r>
      <w:r w:rsidR="006C38CE">
        <w:t>slide #23</w:t>
      </w:r>
      <w:r w:rsidR="00D524C3">
        <w:t>) and offer some comments.</w:t>
      </w:r>
      <w:r w:rsidR="00C80146">
        <w:t xml:space="preserve"> Copy the descriptive statistics table from the SPSS output or the handout </w:t>
      </w:r>
      <w:r w:rsidR="006C38CE">
        <w:t xml:space="preserve">(slide #23) </w:t>
      </w:r>
      <w:r w:rsidR="00C80146">
        <w:t>and paste into Table 1</w:t>
      </w:r>
      <w:r w:rsidR="006C38CE">
        <w:t xml:space="preserve"> located at the end of this paper</w:t>
      </w:r>
      <w:r w:rsidR="00C80146">
        <w:t>. In the narrative, please include an overview of what the reader should notice about the sample sizes, means, and standard deviations.</w:t>
      </w:r>
    </w:p>
    <w:p w14:paraId="7115CBB4" w14:textId="26BBE073" w:rsidR="00697D6E" w:rsidRDefault="00C80146" w:rsidP="00CE4DD4">
      <w:pPr>
        <w:spacing w:line="480" w:lineRule="auto"/>
        <w:ind w:firstLine="720"/>
      </w:pPr>
      <w:r>
        <w:t>Put here</w:t>
      </w:r>
      <w:r w:rsidR="00CE4DD4">
        <w:t xml:space="preserve"> the </w:t>
      </w:r>
      <w:r w:rsidR="00D524C3">
        <w:t>results of evaluating the</w:t>
      </w:r>
      <w:r w:rsidR="00697D6E">
        <w:t xml:space="preserve"> statistical requir</w:t>
      </w:r>
      <w:r w:rsidR="00AC72D9">
        <w:t>REM</w:t>
      </w:r>
      <w:r w:rsidR="00697D6E">
        <w:t>e</w:t>
      </w:r>
      <w:r w:rsidR="0017702C">
        <w:t xml:space="preserve">nts for the </w:t>
      </w:r>
      <w:r w:rsidR="00CE4DD4">
        <w:t xml:space="preserve">ANOVA </w:t>
      </w:r>
      <w:r>
        <w:t xml:space="preserve">here. </w:t>
      </w:r>
      <w:r w:rsidR="0017702C">
        <w:t>Do not go into a narrative of each step – just present the results</w:t>
      </w:r>
      <w:r w:rsidR="00697D6E">
        <w:t>.</w:t>
      </w:r>
      <w:r w:rsidR="00D524C3">
        <w:t xml:space="preserve"> Information comes from </w:t>
      </w:r>
      <w:r w:rsidR="00AD4A81">
        <w:t>slide</w:t>
      </w:r>
      <w:r w:rsidR="00CE4DD4">
        <w:t>s</w:t>
      </w:r>
      <w:r w:rsidR="00AD4A81">
        <w:t xml:space="preserve"> #</w:t>
      </w:r>
      <w:r w:rsidR="00452203">
        <w:t>25, #26</w:t>
      </w:r>
      <w:r w:rsidR="00416BB9">
        <w:t xml:space="preserve"> &amp; </w:t>
      </w:r>
      <w:r w:rsidR="00B40F59">
        <w:t>2</w:t>
      </w:r>
      <w:r w:rsidR="00416BB9">
        <w:t>8</w:t>
      </w:r>
      <w:r w:rsidR="00D524C3">
        <w:t>.</w:t>
      </w:r>
    </w:p>
    <w:p w14:paraId="7115CBB5" w14:textId="70E9148C" w:rsidR="00697D6E" w:rsidRDefault="00697D6E" w:rsidP="00A069AF">
      <w:pPr>
        <w:spacing w:line="480" w:lineRule="auto"/>
      </w:pPr>
      <w:r>
        <w:lastRenderedPageBreak/>
        <w:tab/>
        <w:t xml:space="preserve">The next paragraph presents the overall findings of the </w:t>
      </w:r>
      <w:r w:rsidR="00CE4DD4">
        <w:t>ANOVA</w:t>
      </w:r>
      <w:r>
        <w:t xml:space="preserve">. This </w:t>
      </w:r>
      <w:r w:rsidR="00C80146">
        <w:t xml:space="preserve">means cutting-and-pasting the </w:t>
      </w:r>
      <w:r w:rsidR="00CE4DD4">
        <w:t>ANOVA source table from slide #</w:t>
      </w:r>
      <w:r w:rsidR="00AE34B4">
        <w:t>31</w:t>
      </w:r>
      <w:r w:rsidR="00CE4DD4">
        <w:t xml:space="preserve"> of the presentation </w:t>
      </w:r>
      <w:r w:rsidR="00C80146">
        <w:t>to Table 2</w:t>
      </w:r>
      <w:r>
        <w:t>. Make sure you interpret and comment on the statistical information presented.</w:t>
      </w:r>
      <w:r w:rsidR="00D524C3">
        <w:t xml:space="preserve"> </w:t>
      </w:r>
      <w:r w:rsidR="00416BB9">
        <w:t>Additionally, cut-and-paste the graph showing the interaction results from slide #</w:t>
      </w:r>
      <w:r w:rsidR="00AE34B4">
        <w:t>32</w:t>
      </w:r>
      <w:r w:rsidR="00416BB9">
        <w:t xml:space="preserve"> to Figure </w:t>
      </w:r>
      <w:r w:rsidR="00AE34B4">
        <w:t>1</w:t>
      </w:r>
      <w:r w:rsidR="00416BB9">
        <w:t>.</w:t>
      </w:r>
      <w:r w:rsidR="00AE34B4">
        <w:t xml:space="preserve"> Please make sure the figure is placed above the figure caption as required by APA format. </w:t>
      </w:r>
      <w:r w:rsidR="00416BB9">
        <w:t xml:space="preserve"> </w:t>
      </w:r>
    </w:p>
    <w:p w14:paraId="7115CBB6" w14:textId="7975F937" w:rsidR="00697D6E" w:rsidRDefault="00697D6E" w:rsidP="00A069AF">
      <w:pPr>
        <w:spacing w:line="480" w:lineRule="auto"/>
      </w:pPr>
      <w:r>
        <w:tab/>
        <w:t xml:space="preserve">The next paragraph presents the </w:t>
      </w:r>
      <w:r w:rsidR="00C80146">
        <w:t xml:space="preserve">follow-up results of the </w:t>
      </w:r>
      <w:r w:rsidR="00CE4DD4">
        <w:t xml:space="preserve">ANOVA represented by the </w:t>
      </w:r>
      <w:r w:rsidR="00C80146">
        <w:t>follow-up analyses done and shown on slides #</w:t>
      </w:r>
      <w:r w:rsidR="00ED23EA">
        <w:t>45</w:t>
      </w:r>
      <w:r w:rsidR="00416BB9">
        <w:t xml:space="preserve">, </w:t>
      </w:r>
      <w:r w:rsidR="00403AF1">
        <w:t>#48</w:t>
      </w:r>
      <w:r w:rsidR="00416BB9">
        <w:t xml:space="preserve">, and </w:t>
      </w:r>
      <w:r w:rsidR="00403AF1">
        <w:t>#49</w:t>
      </w:r>
      <w:r>
        <w:t xml:space="preserve">. </w:t>
      </w:r>
      <w:r w:rsidR="00416BB9">
        <w:t xml:space="preserve">Cut-and-paste the tables from these slides </w:t>
      </w:r>
      <w:r w:rsidR="00403AF1">
        <w:t>to</w:t>
      </w:r>
      <w:r w:rsidR="00416BB9">
        <w:t xml:space="preserve"> Table 3. </w:t>
      </w:r>
      <w:r>
        <w:t xml:space="preserve">Make sure that you interpret and comment on </w:t>
      </w:r>
      <w:r w:rsidR="00CE4DD4">
        <w:t>the components</w:t>
      </w:r>
      <w:r w:rsidR="00C80146">
        <w:t xml:space="preserve"> of the analysis. </w:t>
      </w:r>
    </w:p>
    <w:p w14:paraId="7115CBB7" w14:textId="77777777" w:rsidR="007A044A" w:rsidRPr="00CB66AA" w:rsidRDefault="007A044A" w:rsidP="00DF535A">
      <w:pPr>
        <w:spacing w:line="480" w:lineRule="auto"/>
        <w:jc w:val="center"/>
        <w:rPr>
          <w:b/>
        </w:rPr>
      </w:pPr>
      <w:r w:rsidRPr="00CB66AA">
        <w:rPr>
          <w:b/>
        </w:rPr>
        <w:t>Discussion</w:t>
      </w:r>
    </w:p>
    <w:p w14:paraId="7115CBB8" w14:textId="77777777" w:rsidR="002A724A" w:rsidRDefault="007A044A" w:rsidP="002A724A">
      <w:pPr>
        <w:spacing w:line="480" w:lineRule="auto"/>
      </w:pPr>
      <w:r>
        <w:tab/>
      </w:r>
      <w:r w:rsidR="00C14DE9">
        <w:t xml:space="preserve">Provide a recap of the results in a couple of sentences using a narrative. </w:t>
      </w:r>
    </w:p>
    <w:p w14:paraId="7115CBB9" w14:textId="77777777" w:rsidR="00C14DE9" w:rsidRDefault="00C14DE9" w:rsidP="002A724A">
      <w:pPr>
        <w:spacing w:line="480" w:lineRule="auto"/>
      </w:pPr>
      <w:r>
        <w:tab/>
        <w:t>Indicate what you have learned</w:t>
      </w:r>
      <w:r w:rsidR="006D5798">
        <w:t xml:space="preserve"> with by this assignment</w:t>
      </w:r>
      <w:r>
        <w:t>.</w:t>
      </w:r>
    </w:p>
    <w:p w14:paraId="7115CBBA" w14:textId="77777777" w:rsidR="00C14DE9" w:rsidRDefault="00C14DE9" w:rsidP="002A724A">
      <w:pPr>
        <w:spacing w:line="480" w:lineRule="auto"/>
      </w:pPr>
      <w:r>
        <w:tab/>
        <w:t>Provide any feedback and/or questions to the instructor.</w:t>
      </w:r>
    </w:p>
    <w:p w14:paraId="61AFAE6D" w14:textId="77777777" w:rsidR="006121FC" w:rsidRDefault="00DF535A" w:rsidP="00C14DE9">
      <w:pPr>
        <w:spacing w:line="480" w:lineRule="auto"/>
        <w:jc w:val="center"/>
      </w:pPr>
      <w:r>
        <w:br w:type="page"/>
      </w:r>
      <w:r w:rsidR="0061215E">
        <w:lastRenderedPageBreak/>
        <w:t>References</w:t>
      </w:r>
    </w:p>
    <w:p w14:paraId="1E1FF01C" w14:textId="77777777" w:rsidR="006121FC" w:rsidRPr="006121FC" w:rsidRDefault="006121FC" w:rsidP="006121FC">
      <w:pPr>
        <w:spacing w:line="480" w:lineRule="auto"/>
        <w:ind w:left="720" w:hanging="720"/>
      </w:pPr>
      <w:r w:rsidRPr="006121FC">
        <w:t xml:space="preserve">Tabachnick, B. G. &amp; Fidell, L. S. (2007). </w:t>
      </w:r>
      <w:r w:rsidRPr="006121FC">
        <w:rPr>
          <w:i/>
          <w:iCs/>
        </w:rPr>
        <w:t>Using multivariate statistics</w:t>
      </w:r>
      <w:r w:rsidRPr="006121FC">
        <w:t xml:space="preserve"> (5th Ed.). Boston, MA: Pearson, Allyn &amp; Bacon.</w:t>
      </w:r>
    </w:p>
    <w:p w14:paraId="7115CBBB" w14:textId="2BC364D7" w:rsidR="00C14DE9" w:rsidRDefault="00C14DE9" w:rsidP="006121FC">
      <w:pPr>
        <w:spacing w:line="480" w:lineRule="auto"/>
      </w:pPr>
      <w:r>
        <w:t xml:space="preserve"> </w:t>
      </w:r>
    </w:p>
    <w:p w14:paraId="58021049" w14:textId="77777777" w:rsidR="0061215E" w:rsidRDefault="0061215E">
      <w:r>
        <w:br w:type="page"/>
      </w:r>
    </w:p>
    <w:p w14:paraId="7115CBBC" w14:textId="5DA68325" w:rsidR="00DF535A" w:rsidRDefault="00DF535A" w:rsidP="00A069AF">
      <w:pPr>
        <w:spacing w:line="480" w:lineRule="auto"/>
      </w:pPr>
      <w:r>
        <w:lastRenderedPageBreak/>
        <w:t>Table 1</w:t>
      </w:r>
    </w:p>
    <w:p w14:paraId="7115CBBD" w14:textId="77777777" w:rsidR="00DF535A" w:rsidRDefault="00CB66AA" w:rsidP="00A069AF">
      <w:pPr>
        <w:spacing w:line="480" w:lineRule="auto"/>
        <w:rPr>
          <w:i/>
        </w:rPr>
      </w:pPr>
      <w:r>
        <w:rPr>
          <w:i/>
        </w:rPr>
        <w:t xml:space="preserve">Descriptive Statistics </w:t>
      </w:r>
    </w:p>
    <w:p w14:paraId="7115CBBE" w14:textId="185A184F" w:rsidR="00DF535A" w:rsidRDefault="009A7356" w:rsidP="00A069AF">
      <w:pPr>
        <w:spacing w:line="480" w:lineRule="auto"/>
      </w:pPr>
      <w:r>
        <w:t xml:space="preserve">[Add table </w:t>
      </w:r>
      <w:r w:rsidR="00CB66AA">
        <w:t xml:space="preserve">from </w:t>
      </w:r>
      <w:r w:rsidR="00AD4A81">
        <w:t>slide #</w:t>
      </w:r>
      <w:r w:rsidR="00F64B98">
        <w:t>23</w:t>
      </w:r>
      <w:r w:rsidR="00AD4A81">
        <w:t xml:space="preserve"> from </w:t>
      </w:r>
      <w:r w:rsidR="00CB66AA">
        <w:t>the ppt</w:t>
      </w:r>
      <w:r w:rsidR="006B5830">
        <w:t xml:space="preserve"> here</w:t>
      </w:r>
      <w:r>
        <w:t>]</w:t>
      </w:r>
      <w:r w:rsidR="00DF535A">
        <w:rPr>
          <w:i/>
        </w:rPr>
        <w:br w:type="page"/>
      </w:r>
      <w:r w:rsidR="00DF535A">
        <w:lastRenderedPageBreak/>
        <w:t>Table 2</w:t>
      </w:r>
    </w:p>
    <w:p w14:paraId="7115CBBF" w14:textId="0FB5BE48" w:rsidR="006B5830" w:rsidRDefault="00416BB9" w:rsidP="006B5830">
      <w:pPr>
        <w:spacing w:line="480" w:lineRule="auto"/>
        <w:rPr>
          <w:i/>
        </w:rPr>
      </w:pPr>
      <w:r>
        <w:rPr>
          <w:i/>
        </w:rPr>
        <w:t>ANOVA Source Table</w:t>
      </w:r>
    </w:p>
    <w:p w14:paraId="7115CBC0" w14:textId="3F4CEC50" w:rsidR="006B5830" w:rsidRPr="009A7356" w:rsidRDefault="006B5830" w:rsidP="006B5830">
      <w:pPr>
        <w:spacing w:line="480" w:lineRule="auto"/>
      </w:pPr>
      <w:r>
        <w:t xml:space="preserve"> [Add </w:t>
      </w:r>
      <w:r w:rsidR="00AD4A81">
        <w:t xml:space="preserve">the </w:t>
      </w:r>
      <w:r>
        <w:t>table</w:t>
      </w:r>
      <w:r w:rsidR="00E67C03">
        <w:t xml:space="preserve"> from slide</w:t>
      </w:r>
      <w:r w:rsidR="00AD4A81">
        <w:t xml:space="preserve"> #</w:t>
      </w:r>
      <w:r w:rsidR="00012202">
        <w:t>31</w:t>
      </w:r>
      <w:r>
        <w:t xml:space="preserve"> from ppt]</w:t>
      </w:r>
    </w:p>
    <w:p w14:paraId="7115CBC1" w14:textId="77777777" w:rsidR="006B5830" w:rsidRDefault="006B5830">
      <w:r>
        <w:br w:type="page"/>
      </w:r>
    </w:p>
    <w:p w14:paraId="7115CBC2" w14:textId="77777777" w:rsidR="006B5830" w:rsidRDefault="00AD4A81" w:rsidP="006B5830">
      <w:pPr>
        <w:spacing w:line="480" w:lineRule="auto"/>
      </w:pPr>
      <w:r>
        <w:lastRenderedPageBreak/>
        <w:t>Table 3</w:t>
      </w:r>
    </w:p>
    <w:p w14:paraId="7115CBC3" w14:textId="064111BF" w:rsidR="006B5830" w:rsidRDefault="00E67C03" w:rsidP="006B5830">
      <w:pPr>
        <w:spacing w:line="480" w:lineRule="auto"/>
        <w:rPr>
          <w:i/>
        </w:rPr>
      </w:pPr>
      <w:r>
        <w:rPr>
          <w:i/>
        </w:rPr>
        <w:t>Source Tables of Simple Effects</w:t>
      </w:r>
    </w:p>
    <w:p w14:paraId="7115CBC4" w14:textId="769C0DC3" w:rsidR="006B5830" w:rsidRPr="009A7356" w:rsidRDefault="006B5830" w:rsidP="006B5830">
      <w:pPr>
        <w:spacing w:line="480" w:lineRule="auto"/>
      </w:pPr>
      <w:r>
        <w:t xml:space="preserve"> [Add table from </w:t>
      </w:r>
      <w:r w:rsidR="00AD4A81">
        <w:t>slide</w:t>
      </w:r>
      <w:r w:rsidR="00E67C03">
        <w:t>s</w:t>
      </w:r>
      <w:r w:rsidR="00AD4A81">
        <w:t xml:space="preserve"> #</w:t>
      </w:r>
      <w:r w:rsidR="00012202">
        <w:t>45</w:t>
      </w:r>
      <w:r w:rsidR="00E67C03">
        <w:t xml:space="preserve">, </w:t>
      </w:r>
      <w:r w:rsidR="00C41FB3">
        <w:t>#48</w:t>
      </w:r>
      <w:r w:rsidR="00E67C03">
        <w:t xml:space="preserve">, &amp; </w:t>
      </w:r>
      <w:r w:rsidR="00C41FB3">
        <w:t>#49</w:t>
      </w:r>
      <w:r w:rsidR="00AD4A81">
        <w:t xml:space="preserve"> from </w:t>
      </w:r>
      <w:r>
        <w:t>ppt]</w:t>
      </w:r>
    </w:p>
    <w:p w14:paraId="7115CBC5" w14:textId="77777777" w:rsidR="006B5830" w:rsidRDefault="006B5830"/>
    <w:p w14:paraId="7115CBC6" w14:textId="77777777" w:rsidR="006D5798" w:rsidRDefault="006D5798">
      <w:r>
        <w:br w:type="page"/>
      </w:r>
    </w:p>
    <w:p w14:paraId="7115CBCF" w14:textId="39D17CDB" w:rsidR="006D5798" w:rsidRDefault="006D5798"/>
    <w:p w14:paraId="7115CBD4" w14:textId="4F78086A" w:rsidR="00A96F98" w:rsidRPr="009A7356" w:rsidRDefault="00A96F98" w:rsidP="00A96F98">
      <w:pPr>
        <w:spacing w:line="480" w:lineRule="auto"/>
      </w:pPr>
      <w:r>
        <w:t>[Add figure from slide #</w:t>
      </w:r>
      <w:r w:rsidR="00C41FB3">
        <w:t>32</w:t>
      </w:r>
      <w:r>
        <w:t xml:space="preserve"> of ppt]</w:t>
      </w:r>
    </w:p>
    <w:p w14:paraId="7115CBD5" w14:textId="26334CB1" w:rsidR="00A96F98" w:rsidRPr="009736B1" w:rsidRDefault="00A96F98" w:rsidP="00A96F98">
      <w:pPr>
        <w:spacing w:line="480" w:lineRule="auto"/>
      </w:pPr>
      <w:r w:rsidRPr="009736B1">
        <w:rPr>
          <w:i/>
        </w:rPr>
        <w:t>Figure 1.</w:t>
      </w:r>
      <w:r>
        <w:t xml:space="preserve"> </w:t>
      </w:r>
      <w:r w:rsidR="00E67C03" w:rsidRPr="009736B1">
        <w:t xml:space="preserve">Interaction of Religious Affiliation and </w:t>
      </w:r>
      <w:r w:rsidR="00AC72D9">
        <w:t>REM</w:t>
      </w:r>
      <w:r w:rsidR="00E67C03" w:rsidRPr="009736B1">
        <w:t>ployment Status on Attitude toward Use of Drugs</w:t>
      </w:r>
    </w:p>
    <w:p w14:paraId="7115CBD6" w14:textId="77777777" w:rsidR="006D5798" w:rsidRDefault="006D5798"/>
    <w:sectPr w:rsidR="006D5798" w:rsidSect="002F6A8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06EC3" w14:textId="77777777" w:rsidR="00CF65DA" w:rsidRDefault="00CF65DA">
      <w:r>
        <w:separator/>
      </w:r>
    </w:p>
  </w:endnote>
  <w:endnote w:type="continuationSeparator" w:id="0">
    <w:p w14:paraId="09E23CE8" w14:textId="77777777" w:rsidR="00CF65DA" w:rsidRDefault="00CF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0CD3C" w14:textId="77777777" w:rsidR="00CF65DA" w:rsidRDefault="00CF65DA">
      <w:r>
        <w:separator/>
      </w:r>
    </w:p>
  </w:footnote>
  <w:footnote w:type="continuationSeparator" w:id="0">
    <w:p w14:paraId="42A5B13B" w14:textId="77777777" w:rsidR="00CF65DA" w:rsidRDefault="00CF6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5CBDB" w14:textId="66A978E9" w:rsidR="00FE7EB1" w:rsidRDefault="00FE7EB1" w:rsidP="002A724A">
    <w:pPr>
      <w:pStyle w:val="Header"/>
      <w:tabs>
        <w:tab w:val="clear" w:pos="8640"/>
        <w:tab w:val="right" w:pos="9270"/>
      </w:tabs>
    </w:pPr>
    <w:r>
      <w:t>LAB 03 – ONE-WAY ANOVA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5CBDC" w14:textId="1CF3AF54" w:rsidR="00FE7EB1" w:rsidRDefault="00FE7EB1" w:rsidP="002F6A81">
    <w:pPr>
      <w:pStyle w:val="Header"/>
      <w:tabs>
        <w:tab w:val="clear" w:pos="8640"/>
        <w:tab w:val="left" w:pos="9270"/>
      </w:tabs>
      <w:ind w:right="-180"/>
    </w:pPr>
    <w:r>
      <w:t>Running head: LAB 03 – ONE-WAY ANOVA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115CBDD" w14:textId="77777777" w:rsidR="00FE7EB1" w:rsidRDefault="00FE7E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AF"/>
    <w:rsid w:val="00012202"/>
    <w:rsid w:val="00062CA6"/>
    <w:rsid w:val="0007165E"/>
    <w:rsid w:val="00093851"/>
    <w:rsid w:val="00093F5D"/>
    <w:rsid w:val="00131AD5"/>
    <w:rsid w:val="00131EF6"/>
    <w:rsid w:val="001436DC"/>
    <w:rsid w:val="00160324"/>
    <w:rsid w:val="0017702C"/>
    <w:rsid w:val="00184064"/>
    <w:rsid w:val="001B7AD9"/>
    <w:rsid w:val="00234F44"/>
    <w:rsid w:val="00244F93"/>
    <w:rsid w:val="00280A88"/>
    <w:rsid w:val="002A724A"/>
    <w:rsid w:val="002F6A81"/>
    <w:rsid w:val="00322AE9"/>
    <w:rsid w:val="003370EC"/>
    <w:rsid w:val="003627C4"/>
    <w:rsid w:val="00396774"/>
    <w:rsid w:val="003C2E39"/>
    <w:rsid w:val="00403AF1"/>
    <w:rsid w:val="00416BB9"/>
    <w:rsid w:val="004409FD"/>
    <w:rsid w:val="00452203"/>
    <w:rsid w:val="004C48C5"/>
    <w:rsid w:val="005144C9"/>
    <w:rsid w:val="005476BF"/>
    <w:rsid w:val="00555EEB"/>
    <w:rsid w:val="005609E2"/>
    <w:rsid w:val="00580F56"/>
    <w:rsid w:val="005B6289"/>
    <w:rsid w:val="005E5D60"/>
    <w:rsid w:val="005F09C8"/>
    <w:rsid w:val="0061215E"/>
    <w:rsid w:val="006121FC"/>
    <w:rsid w:val="006216A3"/>
    <w:rsid w:val="00650D16"/>
    <w:rsid w:val="00691760"/>
    <w:rsid w:val="00697D6E"/>
    <w:rsid w:val="006A0AE5"/>
    <w:rsid w:val="006B5830"/>
    <w:rsid w:val="006C38CE"/>
    <w:rsid w:val="006D5798"/>
    <w:rsid w:val="00762163"/>
    <w:rsid w:val="00782C46"/>
    <w:rsid w:val="007903F8"/>
    <w:rsid w:val="007A044A"/>
    <w:rsid w:val="007D66D4"/>
    <w:rsid w:val="00816697"/>
    <w:rsid w:val="00817FD7"/>
    <w:rsid w:val="00847D41"/>
    <w:rsid w:val="008514EE"/>
    <w:rsid w:val="008523D3"/>
    <w:rsid w:val="008A42AE"/>
    <w:rsid w:val="00903D7D"/>
    <w:rsid w:val="00952F52"/>
    <w:rsid w:val="00957D88"/>
    <w:rsid w:val="009736B1"/>
    <w:rsid w:val="00991506"/>
    <w:rsid w:val="009A7356"/>
    <w:rsid w:val="009E302A"/>
    <w:rsid w:val="009E5D18"/>
    <w:rsid w:val="00A069AF"/>
    <w:rsid w:val="00A36BD9"/>
    <w:rsid w:val="00A4761E"/>
    <w:rsid w:val="00A5506F"/>
    <w:rsid w:val="00A64959"/>
    <w:rsid w:val="00A90EAB"/>
    <w:rsid w:val="00A96F98"/>
    <w:rsid w:val="00AA1FA8"/>
    <w:rsid w:val="00AA48AD"/>
    <w:rsid w:val="00AC2820"/>
    <w:rsid w:val="00AC72D9"/>
    <w:rsid w:val="00AD1E7F"/>
    <w:rsid w:val="00AD4A81"/>
    <w:rsid w:val="00AD51C2"/>
    <w:rsid w:val="00AE34B4"/>
    <w:rsid w:val="00B214B0"/>
    <w:rsid w:val="00B40F59"/>
    <w:rsid w:val="00B46DCF"/>
    <w:rsid w:val="00B51C43"/>
    <w:rsid w:val="00B5530C"/>
    <w:rsid w:val="00B92B7C"/>
    <w:rsid w:val="00BB388A"/>
    <w:rsid w:val="00BD2EC2"/>
    <w:rsid w:val="00BD5125"/>
    <w:rsid w:val="00BE2AEE"/>
    <w:rsid w:val="00BF219B"/>
    <w:rsid w:val="00C10371"/>
    <w:rsid w:val="00C14DE9"/>
    <w:rsid w:val="00C16C70"/>
    <w:rsid w:val="00C41FB3"/>
    <w:rsid w:val="00C65318"/>
    <w:rsid w:val="00C6689E"/>
    <w:rsid w:val="00C80146"/>
    <w:rsid w:val="00C90010"/>
    <w:rsid w:val="00CB66AA"/>
    <w:rsid w:val="00CE4DD4"/>
    <w:rsid w:val="00CF65DA"/>
    <w:rsid w:val="00D144D8"/>
    <w:rsid w:val="00D37359"/>
    <w:rsid w:val="00D524C3"/>
    <w:rsid w:val="00D67206"/>
    <w:rsid w:val="00D8229E"/>
    <w:rsid w:val="00DA644C"/>
    <w:rsid w:val="00DC0BE3"/>
    <w:rsid w:val="00DF535A"/>
    <w:rsid w:val="00E46B86"/>
    <w:rsid w:val="00E53B6F"/>
    <w:rsid w:val="00E67C03"/>
    <w:rsid w:val="00EC39B7"/>
    <w:rsid w:val="00ED23EA"/>
    <w:rsid w:val="00F102F4"/>
    <w:rsid w:val="00F2087D"/>
    <w:rsid w:val="00F46794"/>
    <w:rsid w:val="00F5140A"/>
    <w:rsid w:val="00F64B98"/>
    <w:rsid w:val="00F84B13"/>
    <w:rsid w:val="00FA793A"/>
    <w:rsid w:val="00FC0289"/>
    <w:rsid w:val="00FD4FBF"/>
    <w:rsid w:val="00F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5CB9D"/>
  <w15:docId w15:val="{50651C30-9F28-428D-90FE-95A21A59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E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6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6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69AF"/>
  </w:style>
  <w:style w:type="character" w:styleId="Hyperlink">
    <w:name w:val="Hyperlink"/>
    <w:basedOn w:val="DefaultParagraphFont"/>
    <w:rsid w:val="00816697"/>
    <w:rPr>
      <w:color w:val="0000FF"/>
      <w:u w:val="single"/>
    </w:rPr>
  </w:style>
  <w:style w:type="character" w:styleId="FollowedHyperlink">
    <w:name w:val="FollowedHyperlink"/>
    <w:basedOn w:val="DefaultParagraphFont"/>
    <w:rsid w:val="003627C4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2F6A81"/>
    <w:rPr>
      <w:sz w:val="24"/>
      <w:szCs w:val="24"/>
    </w:rPr>
  </w:style>
  <w:style w:type="table" w:styleId="TableGrid">
    <w:name w:val="Table Grid"/>
    <w:basedOn w:val="TableNormal"/>
    <w:rsid w:val="0085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#1: Preliminary Descriptive Analysis of SAT Data</vt:lpstr>
    </vt:vector>
  </TitlesOfParts>
  <Company>College Board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Preliminary Descriptive Analysis of SAT Data</dc:title>
  <dc:creator>College Board</dc:creator>
  <cp:lastModifiedBy>Zhuqian Zhou</cp:lastModifiedBy>
  <cp:revision>3</cp:revision>
  <dcterms:created xsi:type="dcterms:W3CDTF">2020-02-20T15:11:00Z</dcterms:created>
  <dcterms:modified xsi:type="dcterms:W3CDTF">2020-02-21T20:39:00Z</dcterms:modified>
</cp:coreProperties>
</file>