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k9fsihb3x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tj1dnfpky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l5nb2ip5p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nkak3amzl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ju6cm3gv9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srj9460zm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qltp9hk0z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mgymat1uu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ec5etvhsj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trvqvcdee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22et7n4aw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0ml8trk0g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color w:val="073763"/>
          <w:sz w:val="46"/>
          <w:szCs w:val="46"/>
        </w:rPr>
      </w:pPr>
      <w:bookmarkStart w:colFirst="0" w:colLast="0" w:name="_3ehmdoxp397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ab/>
        <w:tab/>
        <w:tab/>
        <w:t xml:space="preserve">    </w:t>
      </w:r>
      <w:r w:rsidDel="00000000" w:rsidR="00000000" w:rsidRPr="00000000">
        <w:rPr>
          <w:b w:val="1"/>
          <w:bCs w:val="1"/>
          <w:color w:val="073763"/>
          <w:sz w:val="46"/>
          <w:szCs w:val="46"/>
          <w:rtl w:val="0"/>
        </w:rPr>
        <w:tab/>
        <w:t xml:space="preserve">    Índice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7q9lmbzgi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eihg7frhv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1bflk7p01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0fufaytyn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kye6h6m63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zwr78t5gb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isorm92hw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sv8bh6wcx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lj4qlx3hf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qmfiwafos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kkkmd1vise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34"/>
          <w:szCs w:val="34"/>
        </w:rPr>
      </w:pPr>
      <w:bookmarkStart w:colFirst="0" w:colLast="0" w:name="_piiuo47lkwhx" w:id="24"/>
      <w:bookmarkEnd w:id="24"/>
      <w:r w:rsidDel="00000000" w:rsidR="00000000" w:rsidRPr="00000000">
        <w:rPr>
          <w:b w:val="1"/>
          <w:bCs w:val="1"/>
          <w:color w:val="073763"/>
          <w:sz w:val="34"/>
          <w:szCs w:val="34"/>
          <w:rtl w:val="0"/>
        </w:rPr>
        <w:t xml:space="preserve">Sistema Energético Autónomo: Generación, Almacenamiento y Administración de Energía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s7ahx1351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Descripción general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Problema abordado:</w:t>
      </w:r>
      <w:r w:rsidDel="00000000" w:rsidR="00000000" w:rsidRPr="00000000">
        <w:rPr>
          <w:rtl w:val="0"/>
        </w:rPr>
        <w:t xml:space="preserve"> Las condiciones climáticas extremas de la región de Copahue (caracterizadas por bajas temperaturas, nieve, vientos intensos y actividad volcánica) provocan frecuentes interrupciones en el suministro eléctrico convencional, comprometiendo la infraestructura local y los sistemas críticos de la comunidad.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particular:</w:t>
      </w:r>
      <w:r w:rsidDel="00000000" w:rsidR="00000000" w:rsidRPr="00000000">
        <w:rPr>
          <w:rtl w:val="0"/>
        </w:rPr>
        <w:t xml:space="preserve"> Diseñar y construir un módulo físico de energía capaz de generar, monitorear, almacenar y gestionar energía utilizando mediciones reales, priorizando consumos críticos y definiendo modos de operación adaptados al entorno cordillerano.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Explicación de la solución:</w:t>
      </w:r>
      <w:r w:rsidDel="00000000" w:rsidR="00000000" w:rsidRPr="00000000">
        <w:rPr>
          <w:rtl w:val="0"/>
        </w:rPr>
        <w:t xml:space="preserve"> El sistema integra tres fuentes de energía renovable (fotovoltaica, eólica y termosolar). Un microcontrolador ESP32 recolecta las variables físicas mediante sensores (como el anemómetro y la celda fotovoltaica), procesa los estados y transmite los datos de manera segura vía Wi-Fi a una API conectada a una base de datos y a un panel de control web.</w:t>
      </w:r>
    </w:p>
    <w:p w:rsidR="00000000" w:rsidDel="00000000" w:rsidP="00000000" w:rsidRDefault="00000000" w:rsidRPr="00000000" w14:paraId="0000002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40pojj8rb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Componentes electrónicos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Listado de materiales y componentes utilizados: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Placa de desarrollo ESP32 (con conectividad Wi-Fi y Bluetooth).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Placa Arduino (para pruebas y prototipado complementario).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Protoboard y cables de conexión.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Relé (modelo Bestep JQC3F-05VDC-C) para control de potencia.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Celda fotovoltaica (panel solar).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Anemómetro (para medición de velocidad del viento en la fuente eólica).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de 7 segmentos (4 dígitos).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Multímetro.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Esquema de conexiones:</w:t>
      </w:r>
      <w:r w:rsidDel="00000000" w:rsidR="00000000" w:rsidRPr="00000000">
        <w:rPr>
          <w:rtl w:val="0"/>
        </w:rPr>
        <w:t xml:space="preserve"> (Referencia física: El ESP32 se conecta al display de 4 dígitos para visualización local, al relé para la actuación y a los pines de lectura analógica/digital correspondientes al anemómetro y al divisor de tensión del panel solar, considerando la resistencia adecuada para proteger el microcontrolador frente al voltaje generado).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Funcionamiento:</w:t>
      </w:r>
      <w:r w:rsidDel="00000000" w:rsidR="00000000" w:rsidRPr="00000000">
        <w:rPr>
          <w:rtl w:val="0"/>
        </w:rPr>
        <w:t xml:space="preserve"> El microcontrolador adquiere las señales eléctricas de los generadores y sensores, evalúa los umbrales de energía y acciona los mecanismos de control o reenvía la información hacia la red del sistema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0ry74k62s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wq9mmp6tl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j9ch2e9wa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smkyl6e7jt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qlwpweedd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Arquitectura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La solución se compone de una estructura distribuida e independiente conectada al centro de monitoreo general: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Prototipo físico:</w:t>
      </w:r>
      <w:r w:rsidDel="00000000" w:rsidR="00000000" w:rsidRPr="00000000">
        <w:rPr>
          <w:rtl w:val="0"/>
        </w:rPr>
        <w:t xml:space="preserve"> Módulo energético con ESP32, sensores y relés.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Adquisición y procesamiento:</w:t>
      </w:r>
      <w:r w:rsidDel="00000000" w:rsidR="00000000" w:rsidRPr="00000000">
        <w:rPr>
          <w:rtl w:val="0"/>
        </w:rPr>
        <w:t xml:space="preserve"> Lectura de variables del panel solar y anemómetro, filtrado de datos y cálculo de indicadores de energía.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y persistencia:</w:t>
      </w:r>
      <w:r w:rsidDel="00000000" w:rsidR="00000000" w:rsidRPr="00000000">
        <w:rPr>
          <w:rtl w:val="0"/>
        </w:rPr>
        <w:t xml:space="preserve"> Servidor y base de datos relacional (SQL / SQLite) alojada para almacenar el historial de generación eléctrica y estados.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Interfaz REST (implementada con tecnologías acordadas) para el envío de datos de generación y alertas hacia el Grupo 6 (Centro de Monitoreo).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web:</w:t>
      </w:r>
      <w:r w:rsidDel="00000000" w:rsidR="00000000" w:rsidRPr="00000000">
        <w:rPr>
          <w:rtl w:val="0"/>
        </w:rPr>
        <w:t xml:space="preserve"> Panel visual interactivo con mapas y métricas en tiempo real.</w:t>
      </w:r>
    </w:p>
    <w:p w:rsidR="00000000" w:rsidDel="00000000" w:rsidP="00000000" w:rsidRDefault="00000000" w:rsidRPr="00000000" w14:paraId="00000039">
      <w:pPr>
        <w:spacing w:after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04. Software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Tecnologías seleccionadas: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Postgresql (Para la base de datos)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 (Para la API), se utilizó el framework Spring Boot.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Javascript (Para el backend)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GitHub ( Almacenar y Administrar el código del proyecto) 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Organización del código: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acá tiene que ir el repositorio de github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 de los módulos principales: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Robótica:</w:t>
      </w:r>
      <w:r w:rsidDel="00000000" w:rsidR="00000000" w:rsidRPr="00000000">
        <w:rPr>
          <w:rtl w:val="0"/>
        </w:rPr>
        <w:t xml:space="preserve"> El ESP32 recibe mediciones de los distintos sensores que están funcionando de manera autónoma y continua, dichas mediciones son enviadas a una API a través de internet y luego está envia los datos a una BD,  que se va a encargar de almacenar la información recibida y luego esta información será mostrada en un dashboard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Base de datos: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Página web: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05. API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de endpoints 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métodos HTTP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campos, estructuras de datos 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ejemplos de comunicación.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es un servicio REST desarrollado en </w:t>
      </w:r>
      <w:r w:rsidDel="00000000" w:rsidR="00000000" w:rsidRPr="00000000">
        <w:rPr>
          <w:b w:val="1"/>
          <w:bCs w:val="1"/>
          <w:rtl w:val="0"/>
        </w:rPr>
        <w:t xml:space="preserve">Java 17 con Spring Boot</w:t>
      </w:r>
      <w:r w:rsidDel="00000000" w:rsidR="00000000" w:rsidRPr="00000000">
        <w:rPr>
          <w:rtl w:val="0"/>
        </w:rPr>
        <w:t xml:space="preserve">, que usa Spring Web MVC para los endpoints y Spring Data JPA (Hibernate) para acceder a la base de datos. Se organiza en capas: el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recibe el pedido HTTP, el </w:t>
      </w:r>
      <w:r w:rsidDel="00000000" w:rsidR="00000000" w:rsidRPr="00000000">
        <w:rPr>
          <w:i w:val="1"/>
          <w:i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contiene la lógica, el </w:t>
      </w:r>
      <w:r w:rsidDel="00000000" w:rsidR="00000000" w:rsidRPr="00000000">
        <w:rPr>
          <w:i w:val="1"/>
          <w:i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consulta la base y el </w:t>
      </w:r>
      <w:r w:rsidDel="00000000" w:rsidR="00000000" w:rsidRPr="00000000">
        <w:rPr>
          <w:i w:val="1"/>
          <w:i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representa cada tabla. Todas las rutas parten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y responden en formato JSON.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expone dos endpoints de consulta (método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7.9368712316602"/>
        <w:gridCol w:w="7537.574939791963"/>
        <w:tblGridChange w:id="0">
          <w:tblGrid>
            <w:gridCol w:w="1487.9368712316602"/>
            <w:gridCol w:w="7537.5749397919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devuelve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Lista de fuentes de energía registradas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idFuente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Lista de registros de energía generada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idTotal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  <w:t xml:space="preserve"> y la fuente asociada).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ilustrativo de un registro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/api/totales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5">
      <w:pPr>
        <w:ind w:left="0" w:firstLine="0"/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idTotal</w:t>
      </w:r>
      <w:r w:rsidDel="00000000" w:rsidR="00000000" w:rsidRPr="00000000">
        <w:rPr>
          <w:color w:val="2b303b"/>
          <w:rtl w:val="0"/>
        </w:rPr>
        <w:t xml:space="preserve">":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cantidad</w:t>
      </w:r>
      <w:r w:rsidDel="00000000" w:rsidR="00000000" w:rsidRPr="00000000">
        <w:rPr>
          <w:color w:val="2b303b"/>
          <w:rtl w:val="0"/>
        </w:rPr>
        <w:t xml:space="preserve">":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120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fecha</w:t>
      </w:r>
      <w:r w:rsidDel="00000000" w:rsidR="00000000" w:rsidRPr="00000000">
        <w:rPr>
          <w:color w:val="2b303b"/>
          <w:rtl w:val="0"/>
        </w:rPr>
        <w:t xml:space="preserve">":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"2026-10-15T14:30:00Z"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idFuente</w:t>
      </w:r>
      <w:r w:rsidDel="00000000" w:rsidR="00000000" w:rsidRPr="00000000">
        <w:rPr>
          <w:color w:val="2b303b"/>
          <w:rtl w:val="0"/>
        </w:rPr>
        <w:t xml:space="preserve">":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idFuente</w:t>
      </w:r>
      <w:r w:rsidDel="00000000" w:rsidR="00000000" w:rsidRPr="00000000">
        <w:rPr>
          <w:color w:val="2b303b"/>
          <w:rtl w:val="0"/>
        </w:rPr>
        <w:t xml:space="preserve">":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3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nombre</w:t>
      </w:r>
      <w:r w:rsidDel="00000000" w:rsidR="00000000" w:rsidRPr="00000000">
        <w:rPr>
          <w:color w:val="2b303b"/>
          <w:rtl w:val="0"/>
        </w:rPr>
        <w:t xml:space="preserve">":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"fotoVoltaica"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web consume estos endpoints para mostrar la generación por fuente. Por defecto la API corre en el puerto 8080 y no incluye autenticación: los endpoints son de acceso abierto dentro de la red.</w:t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06. Persistencia de datos</w:t>
      </w:r>
    </w:p>
    <w:p w:rsidR="00000000" w:rsidDel="00000000" w:rsidP="00000000" w:rsidRDefault="00000000" w:rsidRPr="00000000" w14:paraId="0000005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Para garantizar el almacenamiento seguro, estructurado y trazable de las mediciones de energía generadas por los dispositivos de hardware, hemos diseñado e implementado una Diagrama Modelo relacional</w:t>
        <w:tab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 también hicimos un Diccionario de Datos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que esta subido en la carpeta BDD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07. Pruebas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40rbwvggb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08. Organización del trabajo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de roles: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Lautaro, Maycol, Santino.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API y Backend:</w:t>
      </w:r>
      <w:r w:rsidDel="00000000" w:rsidR="00000000" w:rsidRPr="00000000">
        <w:rPr>
          <w:rtl w:val="0"/>
        </w:rPr>
        <w:t xml:space="preserve"> Nicolas, Joaquin, Santino.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Robótica y Hardware:</w:t>
      </w:r>
      <w:r w:rsidDel="00000000" w:rsidR="00000000" w:rsidRPr="00000000">
        <w:rPr>
          <w:rtl w:val="0"/>
        </w:rPr>
        <w:t xml:space="preserve"> Eluney, Gino, Andres.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Karen, Nicolas, Andres, Mateo.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Eluney, Karen, Mateo.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Oratoria:</w:t>
      </w:r>
      <w:r w:rsidDel="00000000" w:rsidR="00000000" w:rsidRPr="00000000">
        <w:rPr>
          <w:rtl w:val="0"/>
        </w:rPr>
        <w:t xml:space="preserve"> Maycol, Santino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de gestión:</w:t>
      </w:r>
      <w:r w:rsidDel="00000000" w:rsidR="00000000" w:rsidRPr="00000000">
        <w:rPr>
          <w:rtl w:val="0"/>
        </w:rPr>
        <w:t xml:space="preserve"> Uso de Git, GitHub para el control de versiones y tableros Kanban para el seguimiento de tareas diarias.</w:t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09. Instrucciones de ejecución</w:t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Limitaciones y mejoras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color w:val="000000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