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4" o:title="MarcoGeneral7" recolor="t" type="frame"/>
    </v:background>
  </w:background>
  <w:body>
    <w:p w14:paraId="6860F5FF" w14:textId="2E02CEC8" w:rsidR="00C06549" w:rsidRPr="003D3701" w:rsidRDefault="00C06549">
      <w:pPr>
        <w:rPr>
          <w:lang w:val="es-CO"/>
        </w:rPr>
      </w:pPr>
      <w:r w:rsidRPr="003D3701">
        <w:rPr>
          <w:noProof/>
          <w:lang w:val="es-CO"/>
        </w:rPr>
        <w:drawing>
          <wp:anchor distT="0" distB="0" distL="114300" distR="114300" simplePos="0" relativeHeight="251658240" behindDoc="1" locked="0" layoutInCell="1" allowOverlap="1" wp14:anchorId="06B6792E" wp14:editId="2F8B92C0">
            <wp:simplePos x="0" y="0"/>
            <wp:positionH relativeFrom="margin">
              <wp:posOffset>-542925</wp:posOffset>
            </wp:positionH>
            <wp:positionV relativeFrom="paragraph">
              <wp:posOffset>-1114425</wp:posOffset>
            </wp:positionV>
            <wp:extent cx="7029450" cy="4518527"/>
            <wp:effectExtent l="0" t="0" r="0" b="0"/>
            <wp:wrapNone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518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5491E" w14:textId="77777777" w:rsidR="00C06549" w:rsidRPr="003D3701" w:rsidRDefault="00C06549">
      <w:pPr>
        <w:rPr>
          <w:lang w:val="es-CO"/>
        </w:rPr>
      </w:pPr>
    </w:p>
    <w:p w14:paraId="633421B1" w14:textId="77777777" w:rsidR="00C06549" w:rsidRPr="003D3701" w:rsidRDefault="00C06549">
      <w:pPr>
        <w:rPr>
          <w:lang w:val="es-CO"/>
        </w:rPr>
      </w:pPr>
    </w:p>
    <w:p w14:paraId="18B40143" w14:textId="104584B8" w:rsidR="002952E2" w:rsidRPr="003D3701" w:rsidRDefault="002952E2">
      <w:pPr>
        <w:rPr>
          <w:lang w:val="es-CO"/>
        </w:rPr>
      </w:pPr>
    </w:p>
    <w:p w14:paraId="560137EC" w14:textId="24F0FDD6" w:rsidR="00C06549" w:rsidRPr="003D3701" w:rsidRDefault="00C06549">
      <w:pPr>
        <w:rPr>
          <w:lang w:val="es-CO"/>
        </w:rPr>
      </w:pPr>
    </w:p>
    <w:p w14:paraId="4C46CDFD" w14:textId="5359352E" w:rsidR="00C06549" w:rsidRPr="003D3701" w:rsidRDefault="00C06549">
      <w:pPr>
        <w:rPr>
          <w:lang w:val="es-CO"/>
        </w:rPr>
      </w:pPr>
    </w:p>
    <w:p w14:paraId="205A107C" w14:textId="3A3738AB" w:rsidR="00C06549" w:rsidRPr="003D3701" w:rsidRDefault="00C06549">
      <w:pPr>
        <w:rPr>
          <w:lang w:val="es-CO"/>
        </w:rPr>
      </w:pPr>
    </w:p>
    <w:p w14:paraId="7385C6DE" w14:textId="6E2B2F2D" w:rsidR="00C06549" w:rsidRPr="003D3701" w:rsidRDefault="00C06549">
      <w:pPr>
        <w:rPr>
          <w:lang w:val="es-CO"/>
        </w:rPr>
      </w:pPr>
    </w:p>
    <w:p w14:paraId="09BDCD5C" w14:textId="517BE736" w:rsidR="00C06549" w:rsidRPr="003D3701" w:rsidRDefault="00C06549">
      <w:pPr>
        <w:rPr>
          <w:lang w:val="es-CO"/>
        </w:rPr>
      </w:pPr>
    </w:p>
    <w:p w14:paraId="1961E394" w14:textId="5B6459E3" w:rsidR="00C06549" w:rsidRPr="003D3701" w:rsidRDefault="00C06549">
      <w:pPr>
        <w:rPr>
          <w:lang w:val="es-CO"/>
        </w:rPr>
      </w:pPr>
    </w:p>
    <w:p w14:paraId="33D9515A" w14:textId="3312B526" w:rsidR="00C06549" w:rsidRPr="003D3701" w:rsidRDefault="00C06549">
      <w:pPr>
        <w:rPr>
          <w:lang w:val="es-CO"/>
        </w:rPr>
      </w:pPr>
    </w:p>
    <w:p w14:paraId="3F05D2B1" w14:textId="5D70A33F" w:rsidR="00C06549" w:rsidRPr="003D3701" w:rsidRDefault="00C06549">
      <w:pPr>
        <w:rPr>
          <w:lang w:val="es-CO"/>
        </w:rPr>
      </w:pPr>
    </w:p>
    <w:p w14:paraId="453384A6" w14:textId="6474A932" w:rsidR="00C06549" w:rsidRPr="003D3701" w:rsidRDefault="00C06549">
      <w:pPr>
        <w:rPr>
          <w:lang w:val="es-CO"/>
        </w:rPr>
      </w:pPr>
    </w:p>
    <w:p w14:paraId="0B14296D" w14:textId="4CF6D35A" w:rsidR="00C06549" w:rsidRPr="003D3701" w:rsidRDefault="00C06549" w:rsidP="00C06549">
      <w:pPr>
        <w:jc w:val="center"/>
        <w:rPr>
          <w:rFonts w:ascii="Arial" w:hAnsi="Arial" w:cs="Arial"/>
          <w:b/>
          <w:bCs/>
          <w:sz w:val="36"/>
          <w:szCs w:val="36"/>
          <w:lang w:val="es-CO"/>
        </w:rPr>
      </w:pPr>
      <w:r w:rsidRPr="00C06549">
        <w:rPr>
          <w:rFonts w:ascii="Arial" w:hAnsi="Arial" w:cs="Arial"/>
          <w:b/>
          <w:bCs/>
          <w:sz w:val="36"/>
          <w:szCs w:val="36"/>
          <w:lang w:val="es-CO"/>
        </w:rPr>
        <w:t>Oferta {{tipoOferta}}</w:t>
      </w:r>
    </w:p>
    <w:p w14:paraId="3416F299" w14:textId="344FB76D" w:rsidR="00C06549" w:rsidRPr="003D3701" w:rsidRDefault="001248BE" w:rsidP="00C06549">
      <w:pPr>
        <w:jc w:val="center"/>
        <w:rPr>
          <w:rFonts w:ascii="Arial" w:hAnsi="Arial" w:cs="Arial"/>
          <w:b/>
          <w:bCs/>
          <w:sz w:val="36"/>
          <w:szCs w:val="36"/>
          <w:lang w:val="es-CO"/>
        </w:rPr>
      </w:pPr>
      <w:r w:rsidRPr="003D3701">
        <w:rPr>
          <w:rFonts w:ascii="Arial" w:hAnsi="Arial" w:cs="Arial"/>
          <w:noProof/>
          <w:sz w:val="36"/>
          <w:szCs w:val="36"/>
          <w:lang w:val="es-C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6E17D6" wp14:editId="7B981AD2">
                <wp:simplePos x="0" y="0"/>
                <wp:positionH relativeFrom="margin">
                  <wp:posOffset>371475</wp:posOffset>
                </wp:positionH>
                <wp:positionV relativeFrom="paragraph">
                  <wp:posOffset>302260</wp:posOffset>
                </wp:positionV>
                <wp:extent cx="5172075" cy="6286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BB98D" w14:textId="77777777" w:rsidR="001248BE" w:rsidRDefault="001248BE" w:rsidP="001248B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en-US"/>
                              </w:rPr>
                              <w:t>{{nombreCliente}}</w:t>
                            </w:r>
                          </w:p>
                          <w:p w14:paraId="0ED76069" w14:textId="7DB64064" w:rsidR="001248BE" w:rsidRDefault="001248BE" w:rsidP="001248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E17D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.25pt;margin-top:23.8pt;width:407.25pt;height:4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" strokecolor="white [3212]">
                <v:textbox>
                  <w:txbxContent>
                    <w:p w14:paraId="695BB98D" w14:textId="77777777" w:rsidR="001248BE" w:rsidRDefault="001248BE" w:rsidP="001248B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B0F0"/>
                          <w:sz w:val="36"/>
                          <w:szCs w:val="36"/>
                          <w:lang w:val="en-US"/>
                        </w:rPr>
                        <w:t>{{nombreCliente}}</w:t>
                      </w:r>
                    </w:p>
                    <w:p w14:paraId="0ED76069" w14:textId="7DB64064" w:rsidR="001248BE" w:rsidRDefault="001248BE" w:rsidP="001248BE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3701">
        <w:rPr>
          <w:rFonts w:ascii="Arial" w:hAnsi="Arial" w:cs="Arial"/>
          <w:b/>
          <w:bCs/>
          <w:noProof/>
          <w:sz w:val="36"/>
          <w:szCs w:val="36"/>
          <w:lang w:val="es-CO"/>
        </w:rPr>
        <w:drawing>
          <wp:anchor distT="0" distB="0" distL="114300" distR="114300" simplePos="0" relativeHeight="251659264" behindDoc="1" locked="0" layoutInCell="1" allowOverlap="1" wp14:anchorId="0F7C79FD" wp14:editId="21301E6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1211580"/>
            <wp:effectExtent l="0" t="0" r="0" b="7620"/>
            <wp:wrapNone/>
            <wp:docPr id="5" name="Imagen 5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E5E68" w14:textId="21E39ECC" w:rsidR="00C06549" w:rsidRPr="00C06549" w:rsidRDefault="00C06549" w:rsidP="00C06549">
      <w:pPr>
        <w:jc w:val="center"/>
        <w:rPr>
          <w:rFonts w:ascii="Arial" w:hAnsi="Arial" w:cs="Arial"/>
          <w:sz w:val="36"/>
          <w:szCs w:val="36"/>
          <w:lang w:val="es-CO"/>
        </w:rPr>
      </w:pPr>
    </w:p>
    <w:p w14:paraId="6A8BDBA5" w14:textId="557D6CE4" w:rsidR="00C06549" w:rsidRPr="003D3701" w:rsidRDefault="00C06549" w:rsidP="00C06549">
      <w:pPr>
        <w:jc w:val="center"/>
        <w:rPr>
          <w:rFonts w:ascii="Arial" w:hAnsi="Arial" w:cs="Arial"/>
          <w:sz w:val="36"/>
          <w:szCs w:val="36"/>
          <w:lang w:val="es-CO"/>
        </w:rPr>
      </w:pPr>
    </w:p>
    <w:p w14:paraId="520F9E9F" w14:textId="713C96BA" w:rsidR="00C06549" w:rsidRPr="003D3701" w:rsidRDefault="00C06549" w:rsidP="00C06549">
      <w:pPr>
        <w:jc w:val="center"/>
        <w:rPr>
          <w:rFonts w:ascii="Arial" w:hAnsi="Arial" w:cs="Arial"/>
          <w:sz w:val="36"/>
          <w:szCs w:val="36"/>
          <w:lang w:val="es-CO"/>
        </w:rPr>
      </w:pPr>
    </w:p>
    <w:p w14:paraId="33A03806" w14:textId="188993CA" w:rsidR="000C515D" w:rsidRDefault="000C515D" w:rsidP="001248BE">
      <w:pPr>
        <w:rPr>
          <w:rFonts w:ascii="Arial" w:hAnsi="Arial" w:cs="Arial"/>
          <w:sz w:val="36"/>
          <w:szCs w:val="36"/>
          <w:lang w:val="es-CO"/>
        </w:rPr>
      </w:pPr>
    </w:p>
    <w:p w14:paraId="70F75D29" w14:textId="025CCBC9" w:rsidR="00F056A6" w:rsidRPr="003D3701" w:rsidRDefault="00F056A6" w:rsidP="001248BE">
      <w:pPr>
        <w:rPr>
          <w:rFonts w:ascii="Arial" w:hAnsi="Arial" w:cs="Arial"/>
          <w:sz w:val="36"/>
          <w:szCs w:val="36"/>
          <w:lang w:val="es-CO"/>
        </w:rPr>
      </w:pPr>
    </w:p>
    <w:p w14:paraId="743FE53F" w14:textId="014F5271" w:rsidR="001248BE" w:rsidRPr="003D3701" w:rsidRDefault="001248BE" w:rsidP="001248BE">
      <w:pPr>
        <w:jc w:val="center"/>
        <w:rPr>
          <w:rFonts w:ascii="Arial" w:hAnsi="Arial" w:cs="Arial"/>
          <w:sz w:val="36"/>
          <w:szCs w:val="36"/>
          <w:lang w:val="es-CO"/>
        </w:rPr>
      </w:pPr>
      <w:r w:rsidRPr="001248BE">
        <w:rPr>
          <w:rFonts w:ascii="Arial" w:hAnsi="Arial" w:cs="Arial"/>
          <w:sz w:val="36"/>
          <w:szCs w:val="36"/>
          <w:lang w:val="es-CO"/>
        </w:rPr>
        <w:t>{{fechaOferta}}</w:t>
      </w:r>
    </w:p>
    <w:p w14:paraId="5B1A70DF" w14:textId="68679D4B" w:rsidR="001248BE" w:rsidRPr="001248BE" w:rsidRDefault="001248BE" w:rsidP="001248BE">
      <w:pPr>
        <w:jc w:val="center"/>
        <w:rPr>
          <w:rFonts w:ascii="Arial" w:hAnsi="Arial" w:cs="Arial"/>
          <w:sz w:val="36"/>
          <w:szCs w:val="36"/>
          <w:lang w:val="es-CO"/>
        </w:rPr>
      </w:pPr>
    </w:p>
    <w:p w14:paraId="251F45BD" w14:textId="3BC3321C" w:rsidR="001248BE" w:rsidRPr="003D3701" w:rsidRDefault="001248BE" w:rsidP="001248BE">
      <w:pPr>
        <w:pStyle w:val="NormalWeb"/>
        <w:spacing w:before="0" w:beforeAutospacing="0" w:after="0" w:afterAutospacing="0"/>
        <w:jc w:val="center"/>
      </w:pPr>
      <w:r w:rsidRPr="003D3701">
        <w:rPr>
          <w:rFonts w:ascii="Arial" w:eastAsia="Arial" w:hAnsi="Arial" w:cs="Arial"/>
          <w:color w:val="00B0F0"/>
          <w:sz w:val="28"/>
          <w:szCs w:val="28"/>
        </w:rPr>
        <w:t>GDF Suez México Comercializadora, S. de R.L. de C.V. (MexCom)</w:t>
      </w:r>
    </w:p>
    <w:p w14:paraId="7969F7F4" w14:textId="57F3A229" w:rsidR="001248BE" w:rsidRPr="003D3701" w:rsidRDefault="001248BE" w:rsidP="00C06549">
      <w:pPr>
        <w:jc w:val="center"/>
        <w:rPr>
          <w:rFonts w:ascii="Arial" w:hAnsi="Arial" w:cs="Arial"/>
          <w:sz w:val="36"/>
          <w:szCs w:val="36"/>
          <w:lang w:val="es-CO"/>
        </w:rPr>
      </w:pPr>
    </w:p>
    <w:p w14:paraId="7AC0A7A9" w14:textId="315242B9" w:rsidR="005D6585" w:rsidRPr="00E41F2C" w:rsidRDefault="003037B6" w:rsidP="00F056A6">
      <w:pPr>
        <w:jc w:val="center"/>
        <w:rPr>
          <w:lang w:val="es-MX"/>
        </w:rPr>
      </w:pPr>
      <w:r w:rsidRPr="00F056A6">
        <w:rPr>
          <w:rFonts w:ascii="Arial" w:hAnsi="Arial" w:cs="Arial"/>
          <w:noProof/>
          <w:sz w:val="36"/>
          <w:szCs w:val="36"/>
          <w:lang w:val="es-CO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A5CE1E2" wp14:editId="4065BA8E">
                <wp:simplePos x="0" y="0"/>
                <wp:positionH relativeFrom="page">
                  <wp:posOffset>-28575</wp:posOffset>
                </wp:positionH>
                <wp:positionV relativeFrom="paragraph">
                  <wp:posOffset>-634365</wp:posOffset>
                </wp:positionV>
                <wp:extent cx="1438275" cy="1404620"/>
                <wp:effectExtent l="0" t="0" r="9525" b="952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37723" w14:textId="721732AE" w:rsidR="00F056A6" w:rsidRPr="00F056A6" w:rsidRDefault="00F056A6" w:rsidP="003037B6">
                            <w:pPr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</w:pPr>
                            <w:r w:rsidRPr="00F86AE3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>Atención</w:t>
                            </w:r>
                            <w:r w:rsidRPr="00F056A6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5CE1E2" id="_x0000_s1027" type="#_x0000_t202" style="position:absolute;left:0;text-align:left;margin-left:-2.25pt;margin-top:-49.95pt;width:113.25pt;height:110.6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" fillcolor="#00b0f0" stroked="f">
                <v:textbox style="mso-fit-shape-to-text:t">
                  <w:txbxContent>
                    <w:p w14:paraId="26F37723" w14:textId="721732AE" w:rsidR="00F056A6" w:rsidRPr="00F056A6" w:rsidRDefault="00F056A6" w:rsidP="003037B6">
                      <w:pPr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  <w:lang w:val="es-CO"/>
                        </w:rPr>
                      </w:pPr>
                      <w:r w:rsidRPr="00F86AE3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s-CO"/>
                        </w:rPr>
                        <w:t>Atención</w:t>
                      </w:r>
                      <w:r w:rsidRPr="00F056A6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  <w:lang w:val="es-CO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056A6">
        <w:rPr>
          <w:rFonts w:ascii="Arial" w:hAnsi="Arial" w:cs="Arial"/>
          <w:noProof/>
          <w:sz w:val="36"/>
          <w:szCs w:val="36"/>
          <w:lang w:val="es-CO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1A1972A7" wp14:editId="3BD67059">
                <wp:simplePos x="0" y="0"/>
                <wp:positionH relativeFrom="column">
                  <wp:posOffset>466090</wp:posOffset>
                </wp:positionH>
                <wp:positionV relativeFrom="paragraph">
                  <wp:posOffset>-653415</wp:posOffset>
                </wp:positionV>
                <wp:extent cx="3914775" cy="1404620"/>
                <wp:effectExtent l="0" t="0" r="28575" b="1524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132B6" w14:textId="77777777" w:rsidR="00F056A6" w:rsidRPr="003D3701" w:rsidRDefault="00F056A6" w:rsidP="00F056A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D3701">
                              <w:rPr>
                                <w:rFonts w:ascii="Arial" w:eastAsia="Arial" w:hAnsi="Arial" w:cs="Arial"/>
                                <w:b/>
                                <w:bCs/>
                                <w:color w:val="00B0F0"/>
                                <w:sz w:val="26"/>
                                <w:szCs w:val="26"/>
                              </w:rPr>
                              <w:t>{{contactoNombreOportunidad}}</w:t>
                            </w:r>
                          </w:p>
                          <w:p w14:paraId="16033534" w14:textId="77777777" w:rsidR="00F056A6" w:rsidRPr="003D3701" w:rsidRDefault="00F056A6" w:rsidP="00F056A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D3701">
                              <w:rPr>
                                <w:rFonts w:ascii="Arial" w:eastAsia="Arial" w:hAnsi="Arial" w:cs="Arial"/>
                                <w:b/>
                                <w:bCs/>
                                <w:color w:val="00B0F0"/>
                                <w:sz w:val="26"/>
                                <w:szCs w:val="26"/>
                              </w:rPr>
                              <w:t>{{contactoCargo}}</w:t>
                            </w:r>
                          </w:p>
                          <w:p w14:paraId="65EB2E15" w14:textId="490A7397" w:rsidR="00F056A6" w:rsidRDefault="00F056A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1972A7" id="_x0000_s1028" type="#_x0000_t202" style="position:absolute;left:0;text-align:left;margin-left:36.7pt;margin-top:-51.45pt;width:308.25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" strokecolor="white [3212]">
                <v:textbox style="mso-fit-shape-to-text:t">
                  <w:txbxContent>
                    <w:p w14:paraId="310132B6" w14:textId="77777777" w:rsidR="00F056A6" w:rsidRPr="003D3701" w:rsidRDefault="00F056A6" w:rsidP="00F056A6">
                      <w:pPr>
                        <w:pStyle w:val="NormalWeb"/>
                        <w:spacing w:before="0" w:beforeAutospacing="0" w:after="0" w:afterAutospacing="0"/>
                      </w:pPr>
                      <w:r w:rsidRPr="003D3701">
                        <w:rPr>
                          <w:rFonts w:ascii="Arial" w:eastAsia="Arial" w:hAnsi="Arial" w:cs="Arial"/>
                          <w:b/>
                          <w:bCs/>
                          <w:color w:val="00B0F0"/>
                          <w:sz w:val="26"/>
                          <w:szCs w:val="26"/>
                        </w:rPr>
                        <w:t>{{contactoNombreOportunidad}}</w:t>
                      </w:r>
                    </w:p>
                    <w:p w14:paraId="16033534" w14:textId="77777777" w:rsidR="00F056A6" w:rsidRPr="003D3701" w:rsidRDefault="00F056A6" w:rsidP="00F056A6">
                      <w:pPr>
                        <w:pStyle w:val="NormalWeb"/>
                        <w:spacing w:before="0" w:beforeAutospacing="0" w:after="0" w:afterAutospacing="0"/>
                      </w:pPr>
                      <w:r w:rsidRPr="003D3701">
                        <w:rPr>
                          <w:rFonts w:ascii="Arial" w:eastAsia="Arial" w:hAnsi="Arial" w:cs="Arial"/>
                          <w:b/>
                          <w:bCs/>
                          <w:color w:val="00B0F0"/>
                          <w:sz w:val="26"/>
                          <w:szCs w:val="26"/>
                        </w:rPr>
                        <w:t>{{contactoCargo}}</w:t>
                      </w:r>
                    </w:p>
                    <w:p w14:paraId="65EB2E15" w14:textId="490A7397" w:rsidR="00F056A6" w:rsidRDefault="00F056A6"/>
                  </w:txbxContent>
                </v:textbox>
              </v:shape>
            </w:pict>
          </mc:Fallback>
        </mc:AlternateContent>
      </w:r>
      <w:r w:rsidR="005D6585" w:rsidRPr="00E41F2C">
        <w:rPr>
          <w:rFonts w:ascii="Arial" w:eastAsia="Arial" w:hAnsi="Arial" w:cs="Arial"/>
          <w:color w:val="3A3838"/>
          <w:sz w:val="20"/>
          <w:szCs w:val="20"/>
          <w:lang w:val="es-MX"/>
        </w:rPr>
        <w:t>Ref. Oferta {{tipoOferta}} para la Comercialización de Gas Natural</w:t>
      </w:r>
    </w:p>
    <w:p w14:paraId="59AAFA99" w14:textId="77777777" w:rsidR="005D6585" w:rsidRPr="003D3701" w:rsidRDefault="005D6585" w:rsidP="005D6585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b/>
          <w:bCs/>
          <w:color w:val="171616"/>
          <w:sz w:val="26"/>
          <w:szCs w:val="26"/>
        </w:rPr>
      </w:pPr>
    </w:p>
    <w:p w14:paraId="4BECE6EB" w14:textId="6E149A19" w:rsidR="005D6585" w:rsidRPr="003D3701" w:rsidRDefault="00F056A6" w:rsidP="00F056A6">
      <w:pPr>
        <w:pStyle w:val="NormalWeb"/>
        <w:tabs>
          <w:tab w:val="left" w:pos="945"/>
          <w:tab w:val="center" w:pos="4680"/>
        </w:tabs>
        <w:spacing w:before="0" w:beforeAutospacing="0" w:after="0" w:afterAutospacing="0"/>
      </w:pPr>
      <w:r>
        <w:rPr>
          <w:rFonts w:ascii="Arial" w:eastAsia="Arial" w:hAnsi="Arial" w:cs="Arial"/>
          <w:b/>
          <w:bCs/>
          <w:color w:val="171616"/>
          <w:sz w:val="26"/>
          <w:szCs w:val="26"/>
        </w:rPr>
        <w:tab/>
      </w:r>
      <w:r>
        <w:rPr>
          <w:rFonts w:ascii="Arial" w:eastAsia="Arial" w:hAnsi="Arial" w:cs="Arial"/>
          <w:b/>
          <w:bCs/>
          <w:color w:val="171616"/>
          <w:sz w:val="26"/>
          <w:szCs w:val="26"/>
        </w:rPr>
        <w:tab/>
      </w:r>
      <w:r w:rsidR="005D6585" w:rsidRPr="003D3701">
        <w:rPr>
          <w:rFonts w:ascii="Arial" w:eastAsia="Arial" w:hAnsi="Arial" w:cs="Arial"/>
          <w:b/>
          <w:bCs/>
          <w:color w:val="171616"/>
          <w:sz w:val="26"/>
          <w:szCs w:val="26"/>
        </w:rPr>
        <w:t>Confidencial</w:t>
      </w:r>
    </w:p>
    <w:p w14:paraId="2F499806" w14:textId="36B6E306" w:rsidR="005D6585" w:rsidRPr="003D3701" w:rsidRDefault="005D6585" w:rsidP="00C06549">
      <w:pPr>
        <w:jc w:val="center"/>
        <w:rPr>
          <w:rFonts w:ascii="Arial" w:hAnsi="Arial" w:cs="Arial"/>
          <w:sz w:val="36"/>
          <w:szCs w:val="36"/>
          <w:lang w:val="es-CO"/>
        </w:rPr>
      </w:pPr>
    </w:p>
    <w:p w14:paraId="3D1E926D" w14:textId="58E42667" w:rsidR="005D6585" w:rsidRPr="003D3701" w:rsidRDefault="005D6585" w:rsidP="00C06549">
      <w:pPr>
        <w:jc w:val="center"/>
        <w:rPr>
          <w:rFonts w:ascii="Arial" w:hAnsi="Arial" w:cs="Arial"/>
          <w:sz w:val="36"/>
          <w:szCs w:val="36"/>
          <w:lang w:val="es-CO"/>
        </w:rPr>
      </w:pPr>
    </w:p>
    <w:p w14:paraId="708F7772" w14:textId="5F1576DC" w:rsidR="005D6585" w:rsidRPr="003D3701" w:rsidRDefault="005D6585" w:rsidP="005D6585">
      <w:pPr>
        <w:pStyle w:val="NormalWeb"/>
        <w:spacing w:before="0" w:beforeAutospacing="0" w:after="0" w:afterAutospacing="0"/>
        <w:rPr>
          <w:rFonts w:ascii="Arial" w:eastAsia="Arial" w:hAnsi="Arial" w:cs="Arial"/>
          <w:color w:val="3A3838"/>
          <w:sz w:val="20"/>
          <w:szCs w:val="20"/>
        </w:rPr>
      </w:pPr>
      <w:r w:rsidRPr="003D3701">
        <w:rPr>
          <w:rFonts w:ascii="Arial" w:eastAsia="Arial" w:hAnsi="Arial" w:cs="Arial"/>
          <w:color w:val="00B0F0"/>
          <w:sz w:val="20"/>
          <w:szCs w:val="20"/>
        </w:rPr>
        <w:t xml:space="preserve">Estimada(o) </w:t>
      </w:r>
      <w:r w:rsidRPr="003D3701">
        <w:rPr>
          <w:rFonts w:ascii="Arial" w:eastAsia="Arial" w:hAnsi="Arial" w:cs="Arial"/>
          <w:color w:val="3A3838"/>
          <w:sz w:val="20"/>
          <w:szCs w:val="20"/>
        </w:rPr>
        <w:t>{{contactoNombre}}</w:t>
      </w:r>
    </w:p>
    <w:p w14:paraId="557DD1B4" w14:textId="77777777" w:rsidR="005D6585" w:rsidRPr="003D3701" w:rsidRDefault="005D6585" w:rsidP="005D6585">
      <w:pPr>
        <w:pStyle w:val="NormalWeb"/>
        <w:spacing w:before="0" w:beforeAutospacing="0" w:after="0" w:afterAutospacing="0"/>
      </w:pPr>
    </w:p>
    <w:p w14:paraId="5E43836B" w14:textId="6DE75DED" w:rsidR="005D6585" w:rsidRPr="003D3701" w:rsidRDefault="005D6585" w:rsidP="005D6585">
      <w:pPr>
        <w:pStyle w:val="NormalWeb"/>
        <w:spacing w:before="0" w:beforeAutospacing="0" w:after="0" w:afterAutospacing="0"/>
        <w:jc w:val="both"/>
      </w:pPr>
      <w:r w:rsidRPr="003D3701">
        <w:rPr>
          <w:rFonts w:ascii="Arial" w:eastAsia="Arial" w:hAnsi="Arial" w:cs="Arial"/>
          <w:color w:val="3A3838"/>
          <w:sz w:val="20"/>
          <w:szCs w:val="20"/>
        </w:rPr>
        <w:t xml:space="preserve">Gracias por la consideración de nuestra Oferta de Comercialización de Gas Natural para {{nombreCliente}}  (el “Cliente”) en sus plantas ubicadas en </w:t>
      </w:r>
      <w:r w:rsidR="00F936D5" w:rsidRPr="003D3701">
        <w:rPr>
          <w:rFonts w:ascii="Arial" w:eastAsia="Arial" w:hAnsi="Arial" w:cs="Arial"/>
          <w:color w:val="3A3838"/>
          <w:sz w:val="20"/>
          <w:szCs w:val="20"/>
        </w:rPr>
        <w:t>{{</w:t>
      </w:r>
      <w:r w:rsidR="00F936D5">
        <w:rPr>
          <w:rFonts w:ascii="Arial" w:eastAsia="Arial" w:hAnsi="Arial" w:cs="Arial"/>
          <w:color w:val="3A3838"/>
          <w:sz w:val="20"/>
          <w:szCs w:val="20"/>
        </w:rPr>
        <w:t>direcccionCuentaServicio</w:t>
      </w:r>
      <w:r w:rsidR="00F936D5" w:rsidRPr="003D3701">
        <w:rPr>
          <w:rFonts w:ascii="Arial" w:eastAsia="Arial" w:hAnsi="Arial" w:cs="Arial"/>
          <w:color w:val="3A3838"/>
          <w:sz w:val="20"/>
          <w:szCs w:val="20"/>
        </w:rPr>
        <w:t>}}</w:t>
      </w:r>
      <w:r w:rsidR="00F936D5" w:rsidRPr="003D3701">
        <w:rPr>
          <w:rFonts w:ascii="Arial" w:eastAsia="Arial" w:hAnsi="Arial" w:cs="Arial"/>
          <w:color w:val="3A3838"/>
          <w:sz w:val="20"/>
          <w:szCs w:val="20"/>
        </w:rPr>
        <w:t xml:space="preserve"> </w:t>
      </w:r>
      <w:r w:rsidRPr="003D3701">
        <w:rPr>
          <w:rFonts w:ascii="Arial" w:eastAsia="Arial" w:hAnsi="Arial" w:cs="Arial"/>
          <w:color w:val="3A3838"/>
          <w:sz w:val="20"/>
          <w:szCs w:val="20"/>
        </w:rPr>
        <w:t>(la “Oferta”).</w:t>
      </w:r>
      <w:r w:rsidR="002934B5">
        <w:rPr>
          <w:rFonts w:ascii="Arial" w:eastAsia="Arial" w:hAnsi="Arial" w:cs="Arial"/>
          <w:color w:val="3A3838"/>
          <w:sz w:val="20"/>
          <w:szCs w:val="20"/>
        </w:rPr>
        <w:t xml:space="preserve"> </w:t>
      </w:r>
    </w:p>
    <w:p w14:paraId="43A23035" w14:textId="152644B3" w:rsidR="005D6585" w:rsidRPr="003D3701" w:rsidRDefault="005D6585" w:rsidP="00C06549">
      <w:pPr>
        <w:jc w:val="center"/>
        <w:rPr>
          <w:rFonts w:ascii="Arial" w:hAnsi="Arial" w:cs="Arial"/>
          <w:sz w:val="36"/>
          <w:szCs w:val="36"/>
          <w:lang w:val="es-CO"/>
        </w:rPr>
      </w:pPr>
    </w:p>
    <w:p w14:paraId="1848708A" w14:textId="77777777" w:rsidR="00A14385" w:rsidRPr="003D3701" w:rsidRDefault="00A14385" w:rsidP="00A14385">
      <w:pPr>
        <w:pStyle w:val="NormalWeb"/>
        <w:spacing w:before="0" w:beforeAutospacing="0" w:after="0" w:afterAutospacing="0"/>
      </w:pPr>
      <w:r w:rsidRPr="003D3701">
        <w:rPr>
          <w:rFonts w:ascii="Arial" w:eastAsia="Arial" w:hAnsi="Arial" w:cs="Arial"/>
          <w:color w:val="00B0F0"/>
          <w:sz w:val="20"/>
          <w:szCs w:val="20"/>
        </w:rPr>
        <w:t>Oferta de Suministro de Gas Natural:</w:t>
      </w:r>
    </w:p>
    <w:p w14:paraId="78264045" w14:textId="2E120F83" w:rsidR="00A14385" w:rsidRPr="003D3701" w:rsidRDefault="00A14385" w:rsidP="00C06549">
      <w:pPr>
        <w:jc w:val="center"/>
        <w:rPr>
          <w:rFonts w:ascii="Arial" w:hAnsi="Arial" w:cs="Arial"/>
          <w:sz w:val="36"/>
          <w:szCs w:val="36"/>
          <w:lang w:val="es-CO"/>
        </w:rPr>
      </w:pPr>
    </w:p>
    <w:tbl>
      <w:tblPr>
        <w:tblStyle w:val="Tablaconcuadrcula"/>
        <w:tblW w:w="935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00B0F0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61"/>
        <w:gridCol w:w="1558"/>
        <w:gridCol w:w="1559"/>
      </w:tblGrid>
      <w:tr w:rsidR="00735F8D" w:rsidRPr="003D3701" w14:paraId="7C1DE5BC" w14:textId="77777777" w:rsidTr="00334C5D">
        <w:tc>
          <w:tcPr>
            <w:tcW w:w="1558" w:type="dxa"/>
            <w:shd w:val="clear" w:color="auto" w:fill="00B0F0"/>
            <w:vAlign w:val="center"/>
          </w:tcPr>
          <w:p w14:paraId="0987051A" w14:textId="77777777" w:rsidR="00735F8D" w:rsidRPr="003D3701" w:rsidRDefault="00735F8D" w:rsidP="00735F8D">
            <w:pPr>
              <w:jc w:val="center"/>
              <w:rPr>
                <w:rFonts w:ascii="Arial" w:eastAsia="Arial" w:hAnsi="Arial" w:cs="Arial"/>
                <w:color w:val="FFFFFF" w:themeColor="background1"/>
                <w:sz w:val="14"/>
                <w:szCs w:val="14"/>
                <w:lang w:val="es-CO"/>
              </w:rPr>
            </w:pPr>
          </w:p>
          <w:p w14:paraId="2608FA25" w14:textId="77777777" w:rsidR="00A14385" w:rsidRPr="003D3701" w:rsidRDefault="00A14385" w:rsidP="00735F8D">
            <w:pPr>
              <w:jc w:val="center"/>
              <w:rPr>
                <w:rFonts w:ascii="Arial" w:eastAsia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eastAsia="Arial" w:hAnsi="Arial" w:cs="Arial"/>
                <w:color w:val="FFFFFF" w:themeColor="background1"/>
                <w:sz w:val="14"/>
                <w:szCs w:val="14"/>
                <w:lang w:val="es-CO"/>
              </w:rPr>
              <w:t>Plantas</w:t>
            </w:r>
          </w:p>
          <w:p w14:paraId="30D1F52C" w14:textId="4BFF8E75" w:rsidR="00735F8D" w:rsidRPr="003D3701" w:rsidRDefault="00735F8D" w:rsidP="00735F8D">
            <w:pPr>
              <w:jc w:val="center"/>
              <w:rPr>
                <w:rFonts w:ascii="Arial" w:eastAsia="Arial" w:hAnsi="Arial" w:cs="Arial"/>
                <w:color w:val="FFFFFF" w:themeColor="background1"/>
                <w:sz w:val="14"/>
                <w:szCs w:val="14"/>
                <w:lang w:val="es-CO"/>
              </w:rPr>
            </w:pPr>
          </w:p>
        </w:tc>
        <w:tc>
          <w:tcPr>
            <w:tcW w:w="1558" w:type="dxa"/>
            <w:shd w:val="clear" w:color="auto" w:fill="00B0F0"/>
            <w:vAlign w:val="center"/>
          </w:tcPr>
          <w:p w14:paraId="089D3C03" w14:textId="7C2760CD" w:rsidR="00A14385" w:rsidRPr="003D3701" w:rsidRDefault="00735F8D" w:rsidP="00735F8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  <w:t>Consumo anual</w:t>
            </w:r>
          </w:p>
          <w:p w14:paraId="01B76929" w14:textId="04C2F7FE" w:rsidR="00735F8D" w:rsidRPr="003D3701" w:rsidRDefault="00735F8D" w:rsidP="00735F8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  <w:t>[GJ/Plazo suministro]</w:t>
            </w:r>
          </w:p>
        </w:tc>
        <w:tc>
          <w:tcPr>
            <w:tcW w:w="1559" w:type="dxa"/>
            <w:shd w:val="clear" w:color="auto" w:fill="00B0F0"/>
            <w:vAlign w:val="center"/>
          </w:tcPr>
          <w:p w14:paraId="21FA56DD" w14:textId="77777777" w:rsidR="00735F8D" w:rsidRPr="003D3701" w:rsidRDefault="00735F8D" w:rsidP="00735F8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  <w:t xml:space="preserve">Molécula </w:t>
            </w:r>
          </w:p>
          <w:p w14:paraId="744A0B01" w14:textId="388002DB" w:rsidR="00A14385" w:rsidRPr="003D3701" w:rsidRDefault="00735F8D" w:rsidP="00735F8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  <w:t>[USD/GJ]</w:t>
            </w:r>
          </w:p>
        </w:tc>
        <w:tc>
          <w:tcPr>
            <w:tcW w:w="1561" w:type="dxa"/>
            <w:shd w:val="clear" w:color="auto" w:fill="00B0F0"/>
            <w:vAlign w:val="center"/>
          </w:tcPr>
          <w:p w14:paraId="57951FA6" w14:textId="384398E4" w:rsidR="00A14385" w:rsidRPr="003D3701" w:rsidRDefault="00735F8D" w:rsidP="00735F8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  <w:t>Distribución [MXN/GJ]</w:t>
            </w:r>
          </w:p>
        </w:tc>
        <w:tc>
          <w:tcPr>
            <w:tcW w:w="1558" w:type="dxa"/>
            <w:shd w:val="clear" w:color="auto" w:fill="00B0F0"/>
            <w:vAlign w:val="center"/>
          </w:tcPr>
          <w:p w14:paraId="0EEBFEA5" w14:textId="55FDF49B" w:rsidR="00A14385" w:rsidRPr="003D3701" w:rsidRDefault="00735F8D" w:rsidP="00735F8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  <w:t>Transporte Estimado [MXN/GJ]</w:t>
            </w:r>
          </w:p>
        </w:tc>
        <w:tc>
          <w:tcPr>
            <w:tcW w:w="1559" w:type="dxa"/>
            <w:shd w:val="clear" w:color="auto" w:fill="00B0F0"/>
            <w:vAlign w:val="center"/>
          </w:tcPr>
          <w:p w14:paraId="0E94C388" w14:textId="6DCC23D0" w:rsidR="00A14385" w:rsidRPr="003D3701" w:rsidRDefault="00735F8D" w:rsidP="00735F8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  <w:t>Comercialización [MXN/GJ]</w:t>
            </w:r>
          </w:p>
        </w:tc>
      </w:tr>
      <w:tr w:rsidR="00334C5D" w:rsidRPr="003D3701" w14:paraId="244C7C8C" w14:textId="77777777" w:rsidTr="00AA445D">
        <w:trPr>
          <w:trHeight w:val="432"/>
        </w:trPr>
        <w:tc>
          <w:tcPr>
            <w:tcW w:w="1558" w:type="dxa"/>
            <w:shd w:val="clear" w:color="auto" w:fill="E7E6E6" w:themeFill="background2"/>
            <w:vAlign w:val="center"/>
          </w:tcPr>
          <w:p w14:paraId="6286057C" w14:textId="325BED03" w:rsidR="00334C5D" w:rsidRPr="003D3701" w:rsidRDefault="00334C5D" w:rsidP="00334C5D">
            <w:pPr>
              <w:jc w:val="center"/>
              <w:rPr>
                <w:rFonts w:ascii="Arial" w:eastAsia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sz w:val="14"/>
                <w:szCs w:val="14"/>
                <w:lang w:val="es-CO"/>
              </w:rPr>
              <w:t>{{</w:t>
            </w:r>
            <w:r w:rsidRPr="003D3701">
              <w:rPr>
                <w:color w:val="3A3838"/>
                <w:sz w:val="12"/>
                <w:szCs w:val="12"/>
                <w:lang w:val="es-CO"/>
              </w:rPr>
              <w:t>nombreCuentaServicio}}</w:t>
            </w:r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14:paraId="4A8D4462" w14:textId="06B65065" w:rsidR="00334C5D" w:rsidRPr="003D3701" w:rsidRDefault="00334C5D" w:rsidP="00334C5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sz w:val="14"/>
                <w:szCs w:val="14"/>
                <w:lang w:val="es-CO"/>
              </w:rPr>
              <w:t>{{</w:t>
            </w:r>
            <w:r w:rsidRPr="003D3701">
              <w:rPr>
                <w:color w:val="3A3838"/>
                <w:sz w:val="12"/>
                <w:szCs w:val="12"/>
                <w:lang w:val="es-CO"/>
              </w:rPr>
              <w:t>consumoAnual}}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28853161" w14:textId="627B1F03" w:rsidR="00334C5D" w:rsidRPr="003D3701" w:rsidRDefault="00334C5D" w:rsidP="00334C5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sz w:val="14"/>
                <w:szCs w:val="14"/>
                <w:lang w:val="es-CO"/>
              </w:rPr>
              <w:t>{{</w:t>
            </w:r>
            <w:r w:rsidRPr="003D3701">
              <w:rPr>
                <w:color w:val="3A3838"/>
                <w:sz w:val="12"/>
                <w:szCs w:val="12"/>
                <w:lang w:val="es-CO"/>
              </w:rPr>
              <w:t>molecula}}</w:t>
            </w:r>
          </w:p>
        </w:tc>
        <w:tc>
          <w:tcPr>
            <w:tcW w:w="1561" w:type="dxa"/>
            <w:shd w:val="clear" w:color="auto" w:fill="E7E6E6" w:themeFill="background2"/>
            <w:vAlign w:val="center"/>
          </w:tcPr>
          <w:p w14:paraId="18C41E8C" w14:textId="165BA065" w:rsidR="00334C5D" w:rsidRPr="003D3701" w:rsidRDefault="00334C5D" w:rsidP="00334C5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sz w:val="14"/>
                <w:szCs w:val="14"/>
                <w:lang w:val="es-CO"/>
              </w:rPr>
              <w:t>{{</w:t>
            </w:r>
            <w:r w:rsidRPr="003D3701">
              <w:rPr>
                <w:color w:val="3A3838"/>
                <w:sz w:val="12"/>
                <w:szCs w:val="12"/>
                <w:lang w:val="es-CO"/>
              </w:rPr>
              <w:t>distribucion}}</w:t>
            </w:r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14:paraId="36D49F33" w14:textId="49FFF956" w:rsidR="00334C5D" w:rsidRPr="003D3701" w:rsidRDefault="00334C5D" w:rsidP="00334C5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sz w:val="14"/>
                <w:szCs w:val="14"/>
                <w:lang w:val="es-CO"/>
              </w:rPr>
              <w:t>{{</w:t>
            </w:r>
            <w:r w:rsidRPr="003D3701">
              <w:rPr>
                <w:color w:val="3A3838"/>
                <w:sz w:val="12"/>
                <w:szCs w:val="12"/>
                <w:lang w:val="es-CO"/>
              </w:rPr>
              <w:t>transporteEstimado}}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15EC462A" w14:textId="52C7A505" w:rsidR="00334C5D" w:rsidRPr="003D3701" w:rsidRDefault="00334C5D" w:rsidP="00334C5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sz w:val="14"/>
                <w:szCs w:val="14"/>
                <w:lang w:val="es-CO"/>
              </w:rPr>
              <w:t>{{</w:t>
            </w:r>
            <w:r w:rsidRPr="003D3701">
              <w:rPr>
                <w:color w:val="3A3838"/>
                <w:sz w:val="12"/>
                <w:szCs w:val="12"/>
                <w:lang w:val="es-CO"/>
              </w:rPr>
              <w:t>comercializacion}}</w:t>
            </w:r>
          </w:p>
        </w:tc>
      </w:tr>
    </w:tbl>
    <w:p w14:paraId="5C4C51CA" w14:textId="6A44F4EE" w:rsidR="00735F8D" w:rsidRPr="003D3701" w:rsidRDefault="00735F8D" w:rsidP="00735F8D">
      <w:pPr>
        <w:jc w:val="center"/>
        <w:rPr>
          <w:rFonts w:ascii="Arial" w:hAnsi="Arial" w:cs="Arial"/>
          <w:sz w:val="14"/>
          <w:szCs w:val="14"/>
          <w:lang w:val="es-CO"/>
        </w:rPr>
      </w:pPr>
    </w:p>
    <w:p w14:paraId="72752D8B" w14:textId="20CEC9D9" w:rsidR="00D82E4A" w:rsidRPr="003D3701" w:rsidRDefault="00D82E4A" w:rsidP="00D82E4A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38224EC4" w14:textId="2D32588C" w:rsidR="00D82E4A" w:rsidRPr="003D3701" w:rsidRDefault="00D82E4A" w:rsidP="00D82E4A">
      <w:p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En donde:</w:t>
      </w:r>
    </w:p>
    <w:p w14:paraId="7F7BC6B3" w14:textId="58D978D5" w:rsidR="00D82E4A" w:rsidRPr="003D3701" w:rsidRDefault="00D82E4A" w:rsidP="00D82E4A">
      <w:p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HSCH (Huston Ship Chanel): es el valor de referencia para el precio de gas Natural publicado mensualmente por S&amp;P Global Platss;</w:t>
      </w:r>
    </w:p>
    <w:p w14:paraId="29FD7BA4" w14:textId="25E3BE0A" w:rsidR="00D82E4A" w:rsidRPr="003D3701" w:rsidRDefault="00951F37" w:rsidP="00D82E4A">
      <w:pPr>
        <w:jc w:val="both"/>
        <w:rPr>
          <w:rFonts w:ascii="Arial" w:hAnsi="Arial" w:cs="Arial"/>
          <w:sz w:val="20"/>
          <w:szCs w:val="20"/>
          <w:lang w:val="es-CO"/>
        </w:rPr>
      </w:pPr>
      <w:r w:rsidRPr="00951F37">
        <w:rPr>
          <w:rFonts w:ascii="Arial" w:hAnsi="Arial" w:cs="Arial"/>
          <w:sz w:val="20"/>
          <w:szCs w:val="20"/>
          <w:highlight w:val="yellow"/>
          <w:lang w:val="es-CO"/>
        </w:rPr>
        <w:t>{{#IF_volumetrico}}</w:t>
      </w:r>
    </w:p>
    <w:p w14:paraId="64090573" w14:textId="3AE8678A" w:rsidR="00D82E4A" w:rsidRPr="003D3701" w:rsidRDefault="00D82E4A" w:rsidP="00D82E4A">
      <w:p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MODALIDA VOLUMÉTIRCO.</w:t>
      </w:r>
    </w:p>
    <w:p w14:paraId="1A367F30" w14:textId="3BB56614" w:rsidR="00D82E4A" w:rsidRPr="003D3701" w:rsidRDefault="00D82E4A" w:rsidP="00D82E4A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29E73BBF" w14:textId="73702129" w:rsidR="00D82E4A" w:rsidRPr="003D3701" w:rsidRDefault="00D82E4A" w:rsidP="00D82E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[{{cuadroPrecioVolumetrico}}]: corresponde al precio en modalidad volumétrico en función del consumo annual del cliente y de la estabilidad en su forma de consumir.</w:t>
      </w:r>
    </w:p>
    <w:p w14:paraId="78B0516F" w14:textId="396C4FEF" w:rsidR="00D82E4A" w:rsidRDefault="00951F37" w:rsidP="00D82E4A">
      <w:pPr>
        <w:jc w:val="both"/>
        <w:rPr>
          <w:rFonts w:ascii="Arial" w:hAnsi="Arial" w:cs="Arial"/>
          <w:sz w:val="20"/>
          <w:szCs w:val="20"/>
          <w:lang w:val="es-CO"/>
        </w:rPr>
      </w:pPr>
      <w:r w:rsidRPr="00951F37">
        <w:rPr>
          <w:rFonts w:ascii="Arial" w:hAnsi="Arial" w:cs="Arial"/>
          <w:sz w:val="20"/>
          <w:szCs w:val="20"/>
          <w:highlight w:val="yellow"/>
          <w:lang w:val="es-CO"/>
        </w:rPr>
        <w:t>{{/IF_volumetrico}}</w:t>
      </w:r>
    </w:p>
    <w:p w14:paraId="0B43447E" w14:textId="069F9BCB" w:rsidR="00951F37" w:rsidRPr="003D3701" w:rsidRDefault="00951F37" w:rsidP="00D82E4A">
      <w:pPr>
        <w:jc w:val="both"/>
        <w:rPr>
          <w:rFonts w:ascii="Arial" w:hAnsi="Arial" w:cs="Arial"/>
          <w:sz w:val="20"/>
          <w:szCs w:val="20"/>
          <w:lang w:val="es-CO"/>
        </w:rPr>
      </w:pPr>
      <w:r w:rsidRPr="00951F37">
        <w:rPr>
          <w:rFonts w:ascii="Arial" w:hAnsi="Arial" w:cs="Arial"/>
          <w:sz w:val="20"/>
          <w:szCs w:val="20"/>
          <w:highlight w:val="green"/>
          <w:lang w:val="es-CO"/>
        </w:rPr>
        <w:t>{{#IF_baseinterrumpible}}</w:t>
      </w:r>
    </w:p>
    <w:p w14:paraId="608430BE" w14:textId="234F514E" w:rsidR="00D82E4A" w:rsidRPr="003D3701" w:rsidRDefault="00D82E4A" w:rsidP="00D82E4A">
      <w:p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MODALIDA BASE FIRME/INTERRUMPIBLE.</w:t>
      </w:r>
    </w:p>
    <w:p w14:paraId="49A243AA" w14:textId="0278E05D" w:rsidR="00D82E4A" w:rsidRPr="003D3701" w:rsidRDefault="00D82E4A" w:rsidP="00D82E4A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710AAC18" w14:textId="5CE593EA" w:rsidR="00D82E4A" w:rsidRPr="003D3701" w:rsidRDefault="00D82E4A" w:rsidP="00D82E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[{{cuadroPrecioVolumetrico}}]: corresponde al precio en modalidad base firme con un consumo mínimo comprometido del {{baseFirme}} en función del consumo anual del cliente y de la estabilidad en su forma de consumir.</w:t>
      </w:r>
    </w:p>
    <w:p w14:paraId="3EBB543C" w14:textId="7C22C4D2" w:rsidR="00D82E4A" w:rsidRPr="003D3701" w:rsidRDefault="00D82E4A" w:rsidP="00D82E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lastRenderedPageBreak/>
        <w:t>CMC (consumo mínimo comprometido): es el consumo mínimo requerido para la modalidad en base firme.</w:t>
      </w:r>
    </w:p>
    <w:p w14:paraId="1B8E16F8" w14:textId="3CF1A0F2" w:rsidR="00D82E4A" w:rsidRDefault="00951F37" w:rsidP="00D82E4A">
      <w:pPr>
        <w:jc w:val="both"/>
        <w:rPr>
          <w:rFonts w:ascii="Arial" w:hAnsi="Arial" w:cs="Arial"/>
          <w:sz w:val="20"/>
          <w:szCs w:val="20"/>
          <w:lang w:val="es-CO"/>
        </w:rPr>
      </w:pPr>
      <w:r w:rsidRPr="00951F37">
        <w:rPr>
          <w:rFonts w:ascii="Arial" w:hAnsi="Arial" w:cs="Arial"/>
          <w:sz w:val="20"/>
          <w:szCs w:val="20"/>
          <w:highlight w:val="green"/>
          <w:lang w:val="es-CO"/>
        </w:rPr>
        <w:t>{{/IF_baseinterrumpible}}</w:t>
      </w:r>
    </w:p>
    <w:p w14:paraId="1CB84181" w14:textId="6CFFE281" w:rsidR="00951F37" w:rsidRPr="003D3701" w:rsidRDefault="00951F37" w:rsidP="00D82E4A">
      <w:pPr>
        <w:jc w:val="both"/>
        <w:rPr>
          <w:rFonts w:ascii="Arial" w:hAnsi="Arial" w:cs="Arial"/>
          <w:sz w:val="20"/>
          <w:szCs w:val="20"/>
          <w:lang w:val="es-CO"/>
        </w:rPr>
      </w:pPr>
      <w:r w:rsidRPr="0070175B">
        <w:rPr>
          <w:rFonts w:ascii="Arial" w:hAnsi="Arial" w:cs="Arial"/>
          <w:sz w:val="20"/>
          <w:szCs w:val="20"/>
          <w:highlight w:val="cyan"/>
          <w:lang w:val="es-CO"/>
        </w:rPr>
        <w:t>{{#IF_basecompromiso}}</w:t>
      </w:r>
    </w:p>
    <w:p w14:paraId="5947FA44" w14:textId="20A5974F" w:rsidR="00D82E4A" w:rsidRPr="003D3701" w:rsidRDefault="00D82E4A" w:rsidP="00D82E4A">
      <w:p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MODALIDAD BASE COMPROMISO.</w:t>
      </w:r>
    </w:p>
    <w:p w14:paraId="23A1D964" w14:textId="58F134C9" w:rsidR="00D82E4A" w:rsidRPr="003D3701" w:rsidRDefault="00D82E4A" w:rsidP="00D82E4A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131D9DC2" w14:textId="33DCD1F4" w:rsidR="00D82E4A" w:rsidRPr="003D3701" w:rsidRDefault="00D82E4A" w:rsidP="00D82E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{{cuadroPrecioVolumetrico}}</w:t>
      </w:r>
      <w:r w:rsidR="00DB6CB9" w:rsidRPr="003D3701">
        <w:rPr>
          <w:rFonts w:ascii="Arial" w:hAnsi="Arial" w:cs="Arial"/>
          <w:sz w:val="20"/>
          <w:szCs w:val="20"/>
          <w:lang w:val="es-CO"/>
        </w:rPr>
        <w:t xml:space="preserve"> USD/GJ para el gas consumido cada día hasta la cantidad “Compromiso Base” del día considerado</w:t>
      </w:r>
      <w:r w:rsidRPr="003D3701">
        <w:rPr>
          <w:rFonts w:ascii="Arial" w:hAnsi="Arial" w:cs="Arial"/>
          <w:sz w:val="20"/>
          <w:szCs w:val="20"/>
          <w:lang w:val="es-CO"/>
        </w:rPr>
        <w:t>.</w:t>
      </w:r>
    </w:p>
    <w:p w14:paraId="7239D971" w14:textId="32AFAF98" w:rsidR="00D82E4A" w:rsidRPr="003D3701" w:rsidRDefault="00DB6CB9" w:rsidP="00D82E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 xml:space="preserve">{{bcexcedente}} USD/GJ para el gas consumido cada día </w:t>
      </w:r>
      <w:r w:rsidR="005F5E8A" w:rsidRPr="003D3701">
        <w:rPr>
          <w:rFonts w:ascii="Arial" w:hAnsi="Arial" w:cs="Arial"/>
          <w:sz w:val="20"/>
          <w:szCs w:val="20"/>
          <w:lang w:val="es-CO"/>
        </w:rPr>
        <w:t>por</w:t>
      </w:r>
      <w:r w:rsidRPr="003D3701">
        <w:rPr>
          <w:rFonts w:ascii="Arial" w:hAnsi="Arial" w:cs="Arial"/>
          <w:sz w:val="20"/>
          <w:szCs w:val="20"/>
          <w:lang w:val="es-CO"/>
        </w:rPr>
        <w:t xml:space="preserve"> encima del “Compromiso Base” (desviación positiva) del día considerado.</w:t>
      </w:r>
    </w:p>
    <w:p w14:paraId="42989154" w14:textId="024FF865" w:rsidR="00302724" w:rsidRPr="003D3701" w:rsidRDefault="00302724" w:rsidP="00D82E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(HSCH + Precio Compromiso base de {{cuadroPrecioVolumetrico}} USD/GJ)*0.1 para la diferencia entre el gas consumido y el gas nominado cuando esta diferencia es negativa (desviación negativa).</w:t>
      </w:r>
    </w:p>
    <w:p w14:paraId="58CD0B57" w14:textId="175347B1" w:rsidR="00D82E4A" w:rsidRPr="003D3701" w:rsidRDefault="00951F37" w:rsidP="00D82E4A">
      <w:pPr>
        <w:jc w:val="both"/>
        <w:rPr>
          <w:rFonts w:ascii="Arial" w:hAnsi="Arial" w:cs="Arial"/>
          <w:sz w:val="20"/>
          <w:szCs w:val="20"/>
          <w:lang w:val="es-CO"/>
        </w:rPr>
      </w:pPr>
      <w:r w:rsidRPr="0070175B">
        <w:rPr>
          <w:rFonts w:ascii="Arial" w:hAnsi="Arial" w:cs="Arial"/>
          <w:sz w:val="20"/>
          <w:szCs w:val="20"/>
          <w:highlight w:val="cyan"/>
          <w:lang w:val="es-CO"/>
        </w:rPr>
        <w:t>{{/IF_basecompromiso}}</w:t>
      </w:r>
    </w:p>
    <w:p w14:paraId="07E8823F" w14:textId="7DD95225" w:rsidR="00F14C10" w:rsidRPr="003D3701" w:rsidRDefault="00F14C10">
      <w:pPr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br w:type="page"/>
      </w:r>
    </w:p>
    <w:p w14:paraId="15315C8A" w14:textId="3E29FA21" w:rsidR="00F14C10" w:rsidRPr="003D3701" w:rsidRDefault="00F14C10" w:rsidP="00F14C10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color w:val="00B0F0"/>
          <w:sz w:val="20"/>
          <w:szCs w:val="20"/>
        </w:rPr>
      </w:pPr>
      <w:r w:rsidRPr="003D3701">
        <w:rPr>
          <w:rFonts w:ascii="Arial" w:eastAsia="Arial" w:hAnsi="Arial" w:cs="Arial"/>
          <w:color w:val="00B0F0"/>
          <w:sz w:val="20"/>
          <w:szCs w:val="20"/>
        </w:rPr>
        <w:lastRenderedPageBreak/>
        <w:t xml:space="preserve">Adicional a la compra de la molécula, MexCom se </w:t>
      </w:r>
      <w:r w:rsidR="003D3701" w:rsidRPr="003D3701">
        <w:rPr>
          <w:rFonts w:ascii="Arial" w:eastAsia="Arial" w:hAnsi="Arial" w:cs="Arial"/>
          <w:color w:val="00B0F0"/>
          <w:sz w:val="20"/>
          <w:szCs w:val="20"/>
        </w:rPr>
        <w:t>encargará</w:t>
      </w:r>
      <w:r w:rsidRPr="003D3701">
        <w:rPr>
          <w:rFonts w:ascii="Arial" w:eastAsia="Arial" w:hAnsi="Arial" w:cs="Arial"/>
          <w:color w:val="00B0F0"/>
          <w:sz w:val="20"/>
          <w:szCs w:val="20"/>
        </w:rPr>
        <w:t xml:space="preserve"> de la contratación y gestión del servicio de conducción, lo cual incluye el servicio de Distribución con las empresas de distribución para la Zona Geográfica correspondiente y el servicio de Transporte con el CENAGAS (desde el punto de origen hacia su planta) y/o con las empresas de Transporte que apliquen. El cargo de comercialización se calcula en función del nivel del consumo anual del Cliente y se actualiza el 1° de marzo de cada año.</w:t>
      </w:r>
    </w:p>
    <w:p w14:paraId="293CA87D" w14:textId="67E218F6" w:rsidR="00F14C10" w:rsidRPr="003D3701" w:rsidRDefault="00F14C10" w:rsidP="00F14C10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color w:val="00B0F0"/>
          <w:sz w:val="20"/>
          <w:szCs w:val="20"/>
        </w:rPr>
      </w:pPr>
      <w:r w:rsidRPr="003D3701">
        <w:rPr>
          <w:rFonts w:ascii="Arial" w:eastAsia="Arial" w:hAnsi="Arial" w:cs="Arial"/>
          <w:color w:val="00B0F0"/>
          <w:sz w:val="20"/>
          <w:szCs w:val="20"/>
        </w:rPr>
        <w:t xml:space="preserve">Tanto las tarifas de Distribución como las de Transporte correspondiente serán las aprobadas por la CRE y serán trasladadas tal cual al Cliente. Los términos de pago son de 21 días a partir del </w:t>
      </w:r>
      <w:r w:rsidR="003D3701" w:rsidRPr="003D3701">
        <w:rPr>
          <w:rFonts w:ascii="Arial" w:eastAsia="Arial" w:hAnsi="Arial" w:cs="Arial"/>
          <w:color w:val="00B0F0"/>
          <w:sz w:val="20"/>
          <w:szCs w:val="20"/>
        </w:rPr>
        <w:t>último</w:t>
      </w:r>
      <w:r w:rsidRPr="003D3701">
        <w:rPr>
          <w:rFonts w:ascii="Arial" w:eastAsia="Arial" w:hAnsi="Arial" w:cs="Arial"/>
          <w:color w:val="00B0F0"/>
          <w:sz w:val="20"/>
          <w:szCs w:val="20"/>
        </w:rPr>
        <w:t xml:space="preserve"> día de gas del mes anterior.</w:t>
      </w:r>
    </w:p>
    <w:p w14:paraId="6BC1B362" w14:textId="53DE95C0" w:rsidR="00F14C10" w:rsidRPr="003D3701" w:rsidRDefault="00F14C10" w:rsidP="00F14C10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color w:val="00B0F0"/>
          <w:sz w:val="20"/>
          <w:szCs w:val="20"/>
        </w:rPr>
      </w:pPr>
      <w:r w:rsidRPr="003D3701">
        <w:rPr>
          <w:rFonts w:ascii="Arial" w:eastAsia="Arial" w:hAnsi="Arial" w:cs="Arial"/>
          <w:color w:val="00B0F0"/>
          <w:sz w:val="20"/>
          <w:szCs w:val="20"/>
        </w:rPr>
        <w:t>Comercialización El cargo de comercialización se calcula en función del nivel del consumo anual del Cliente y se actualiza el 1° de marzo de cada año.</w:t>
      </w:r>
    </w:p>
    <w:p w14:paraId="3429110E" w14:textId="4591A9B7" w:rsidR="00F14C10" w:rsidRPr="001705BD" w:rsidRDefault="00F14C10" w:rsidP="00F14C10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 w:rsidRPr="003D3701">
        <w:rPr>
          <w:rFonts w:ascii="Arial" w:eastAsia="Arial" w:hAnsi="Arial" w:cs="Arial"/>
          <w:color w:val="00B0F0"/>
          <w:sz w:val="20"/>
          <w:szCs w:val="20"/>
        </w:rPr>
        <w:t xml:space="preserve">Tipo de cambio Las facturas serán emitidas en moneda nacional. El tipo de cambio a considerar para el gas natural será el Tipo de Cambio </w:t>
      </w:r>
      <w:r w:rsidR="00B00920" w:rsidRPr="003D3701">
        <w:rPr>
          <w:rFonts w:ascii="Arial" w:eastAsia="Arial" w:hAnsi="Arial" w:cs="Arial"/>
          <w:color w:val="00B0F0"/>
          <w:sz w:val="20"/>
          <w:szCs w:val="20"/>
        </w:rPr>
        <w:t>para</w:t>
      </w:r>
      <w:r w:rsidRPr="003D3701">
        <w:rPr>
          <w:rFonts w:ascii="Arial" w:eastAsia="Arial" w:hAnsi="Arial" w:cs="Arial"/>
          <w:color w:val="00B0F0"/>
          <w:sz w:val="20"/>
          <w:szCs w:val="20"/>
        </w:rPr>
        <w:t xml:space="preserve"> solventar obligaciones en moneda extranjera para el Primer Día del Mes publicado por Banco de México “Para Pagos”.</w:t>
      </w:r>
      <w:r w:rsidR="001705BD">
        <w:rPr>
          <w:rFonts w:ascii="Arial" w:eastAsia="Arial" w:hAnsi="Arial" w:cs="Arial"/>
          <w:color w:val="00B0F0"/>
          <w:sz w:val="20"/>
          <w:szCs w:val="20"/>
        </w:rPr>
        <w:t xml:space="preserve"> </w:t>
      </w:r>
      <w:r w:rsidR="001705BD" w:rsidRPr="003D3701">
        <w:rPr>
          <w:rFonts w:ascii="Arial" w:eastAsia="Arial" w:hAnsi="Arial" w:cs="Arial"/>
          <w:sz w:val="20"/>
          <w:szCs w:val="20"/>
        </w:rPr>
        <w:t>{{#IF_vinculante}}</w:t>
      </w:r>
    </w:p>
    <w:p w14:paraId="3BC1359A" w14:textId="2BB5AA5C" w:rsidR="002C4161" w:rsidRDefault="00F14C10" w:rsidP="00F14C10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 w:rsidRPr="003D3701">
        <w:rPr>
          <w:rFonts w:ascii="Arial" w:eastAsia="Arial" w:hAnsi="Arial" w:cs="Arial"/>
          <w:b/>
          <w:bCs/>
          <w:color w:val="00B0F0"/>
        </w:rPr>
        <w:t>Observaciones transporte</w:t>
      </w:r>
    </w:p>
    <w:p w14:paraId="5B4321D2" w14:textId="4146A19B" w:rsidR="00F14C10" w:rsidRPr="002C4161" w:rsidRDefault="00F14C10" w:rsidP="00F14C10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b/>
          <w:bCs/>
          <w:color w:val="00B0F0"/>
        </w:rPr>
      </w:pPr>
      <w:r w:rsidRPr="003D3701">
        <w:rPr>
          <w:rFonts w:ascii="Arial" w:eastAsia="Arial" w:hAnsi="Arial" w:cs="Arial"/>
          <w:sz w:val="20"/>
          <w:szCs w:val="20"/>
        </w:rPr>
        <w:t>{{observacionesTransporte}}</w:t>
      </w:r>
      <w:r w:rsidR="001705BD">
        <w:rPr>
          <w:rFonts w:ascii="Arial" w:eastAsia="Arial" w:hAnsi="Arial" w:cs="Arial"/>
          <w:sz w:val="20"/>
          <w:szCs w:val="20"/>
        </w:rPr>
        <w:t xml:space="preserve"> </w:t>
      </w:r>
      <w:r w:rsidR="001705BD" w:rsidRPr="003D3701">
        <w:rPr>
          <w:rFonts w:ascii="Arial" w:eastAsia="Arial" w:hAnsi="Arial" w:cs="Arial"/>
          <w:sz w:val="20"/>
          <w:szCs w:val="20"/>
        </w:rPr>
        <w:t>{{/IF_vinculante}}</w:t>
      </w:r>
    </w:p>
    <w:p w14:paraId="5555F3BB" w14:textId="57BA3969" w:rsidR="003D3701" w:rsidRPr="003D3701" w:rsidRDefault="003D3701" w:rsidP="00F14C10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color w:val="00B0F0"/>
          <w:sz w:val="20"/>
          <w:szCs w:val="20"/>
        </w:rPr>
      </w:pPr>
      <w:r w:rsidRPr="003D3701">
        <w:rPr>
          <w:rFonts w:ascii="Arial" w:eastAsia="Arial" w:hAnsi="Arial" w:cs="Arial"/>
          <w:color w:val="00B0F0"/>
          <w:sz w:val="20"/>
          <w:szCs w:val="20"/>
        </w:rPr>
        <w:t>Esta Oferta integral de energía está sujeta a un análisis más detallado de los términos y requerimientos particulares de consumo del Cliente así como al acuerdo de las partes sobre los términos y condiciones de un contrato de comercialización de gas natural que deberá ser celebrado entre las Partes (el “Contrato”). El Contrato tendrá una validez de {{plazoSuministro}} meses a partir de la fecha de inicio de vigencia, pudiéndose renovar automáticamente una vez aceptada la nueva oferta para el siguiente período.</w:t>
      </w:r>
    </w:p>
    <w:p w14:paraId="43E0FB07" w14:textId="77777777" w:rsidR="003D3701" w:rsidRDefault="003D3701" w:rsidP="00F14C10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3D3701">
        <w:rPr>
          <w:rFonts w:ascii="Arial" w:eastAsia="Arial" w:hAnsi="Arial" w:cs="Arial"/>
          <w:b/>
          <w:bCs/>
          <w:sz w:val="20"/>
          <w:szCs w:val="20"/>
        </w:rPr>
        <w:t>Esta oferta es válida por {{ofertaValidez}} días naturales a partir de su recepción.</w:t>
      </w:r>
    </w:p>
    <w:p w14:paraId="5326B205" w14:textId="207DC8D4" w:rsidR="003D3701" w:rsidRPr="003D6E25" w:rsidRDefault="003D3701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color w:val="00B0F0"/>
          <w:sz w:val="20"/>
          <w:szCs w:val="20"/>
        </w:rPr>
      </w:pPr>
      <w:r w:rsidRPr="003D6E25">
        <w:rPr>
          <w:rFonts w:ascii="Arial" w:eastAsia="Arial" w:hAnsi="Arial" w:cs="Arial"/>
          <w:color w:val="00B0F0"/>
          <w:sz w:val="20"/>
          <w:szCs w:val="20"/>
        </w:rPr>
        <w:t>El Cliente acepta y reconoce expresamente que la presente Oferta tiene carácter estrictamente confidencial y se obliga a tomar toda medida o acción para asegurarse de que los miembros de su personal y/o cualquier otro empleado o funcionario no distribuya, publique, divulgue y/o de cualquier otra manera revele a un tercero, en cualquier momento, la presente Propuesta o las informaciones contenidas en esta.</w:t>
      </w:r>
    </w:p>
    <w:p w14:paraId="45D43C0B" w14:textId="5670C3A0" w:rsidR="003D3701" w:rsidRDefault="003D3701" w:rsidP="003D3701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color w:val="00B0F0"/>
          <w:sz w:val="20"/>
          <w:szCs w:val="20"/>
        </w:rPr>
      </w:pPr>
      <w:r w:rsidRPr="003D6E25">
        <w:rPr>
          <w:rFonts w:ascii="Arial" w:eastAsia="Arial" w:hAnsi="Arial" w:cs="Arial"/>
          <w:color w:val="00B0F0"/>
          <w:sz w:val="20"/>
          <w:szCs w:val="20"/>
        </w:rPr>
        <w:t xml:space="preserve">Esperando que la presente Oferta sea de su interés, quedamos a sus órdenes para realizar conjuntamente las acciones necesarias para concluir </w:t>
      </w:r>
      <w:r w:rsidR="003D6E25" w:rsidRPr="003D6E25">
        <w:rPr>
          <w:rFonts w:ascii="Arial" w:eastAsia="Arial" w:hAnsi="Arial" w:cs="Arial"/>
          <w:color w:val="00B0F0"/>
          <w:sz w:val="20"/>
          <w:szCs w:val="20"/>
        </w:rPr>
        <w:t>esta</w:t>
      </w:r>
      <w:r w:rsidRPr="003D6E25">
        <w:rPr>
          <w:rFonts w:ascii="Arial" w:eastAsia="Arial" w:hAnsi="Arial" w:cs="Arial"/>
          <w:color w:val="00B0F0"/>
          <w:sz w:val="20"/>
          <w:szCs w:val="20"/>
        </w:rPr>
        <w:t xml:space="preserve"> negociación, que sin lugar a duda traerá beneficios importantes para ambas partes.</w:t>
      </w:r>
    </w:p>
    <w:p w14:paraId="0A7016E3" w14:textId="3729A0D4" w:rsidR="003D6E25" w:rsidRDefault="003D6E25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 w:rsidRPr="003D3701">
        <w:rPr>
          <w:rFonts w:ascii="Arial" w:eastAsia="Arial" w:hAnsi="Arial" w:cs="Arial"/>
          <w:sz w:val="20"/>
          <w:szCs w:val="20"/>
        </w:rPr>
        <w:t>{{#IF_vinculante}}</w:t>
      </w:r>
    </w:p>
    <w:p w14:paraId="2D4FC5F4" w14:textId="77777777" w:rsidR="003D6E25" w:rsidRPr="003D6E25" w:rsidRDefault="003D6E25" w:rsidP="003D6E25">
      <w:pPr>
        <w:pStyle w:val="NormalWeb"/>
        <w:spacing w:after="240"/>
        <w:jc w:val="center"/>
        <w:rPr>
          <w:rFonts w:ascii="Arial" w:eastAsia="Arial" w:hAnsi="Arial" w:cs="Arial"/>
          <w:sz w:val="20"/>
          <w:szCs w:val="20"/>
        </w:rPr>
      </w:pPr>
      <w:r w:rsidRPr="003D6E25">
        <w:rPr>
          <w:rFonts w:ascii="Arial" w:eastAsia="Arial" w:hAnsi="Arial" w:cs="Arial"/>
          <w:sz w:val="20"/>
          <w:szCs w:val="20"/>
        </w:rPr>
        <w:t>Atentamente</w:t>
      </w:r>
    </w:p>
    <w:p w14:paraId="37E6A31C" w14:textId="5B274BD5" w:rsidR="003D6E25" w:rsidRPr="003D6E25" w:rsidRDefault="003D6E25" w:rsidP="003D6E25">
      <w:pPr>
        <w:pStyle w:val="NormalWeb"/>
        <w:spacing w:after="2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FA4B3" wp14:editId="67493481">
                <wp:simplePos x="0" y="0"/>
                <wp:positionH relativeFrom="margin">
                  <wp:posOffset>1645920</wp:posOffset>
                </wp:positionH>
                <wp:positionV relativeFrom="paragraph">
                  <wp:posOffset>819150</wp:posOffset>
                </wp:positionV>
                <wp:extent cx="265176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F9958" id="Conector recto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6pt,64.5pt" to="338.4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" strokecolor="#00b0f0" strokeweight=".5pt">
                <v:stroke joinstyle="miter"/>
                <w10:wrap anchorx="margin"/>
              </v:line>
            </w:pict>
          </mc:Fallback>
        </mc:AlternateContent>
      </w:r>
      <w:r w:rsidRPr="003D6E25">
        <w:rPr>
          <w:rFonts w:ascii="Arial" w:eastAsia="Arial" w:hAnsi="Arial" w:cs="Arial"/>
          <w:noProof/>
          <w:sz w:val="20"/>
          <w:szCs w:val="20"/>
          <w:lang w:val="en-US"/>
        </w:rPr>
        <w:drawing>
          <wp:inline distT="0" distB="0" distL="0" distR="0" wp14:anchorId="1E369F5D" wp14:editId="59633C03">
            <wp:extent cx="1981200" cy="714375"/>
            <wp:effectExtent l="0" t="0" r="0" b="9525"/>
            <wp:docPr id="113" name="Google Shape;113;p3" descr="Imagen que contiene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Google Shape;113;p3" descr="Imagen que contiene Icono&#10;&#10;Descripción generada automáticamente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981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DB20" w14:textId="0216E0AF" w:rsidR="003D6E25" w:rsidRPr="00E41F2C" w:rsidRDefault="003D6E25" w:rsidP="003D6E25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b/>
          <w:bCs/>
          <w:sz w:val="20"/>
          <w:szCs w:val="20"/>
          <w:lang w:val="en-US"/>
        </w:rPr>
      </w:pPr>
      <w:r w:rsidRPr="00E41F2C">
        <w:rPr>
          <w:rFonts w:ascii="Arial" w:eastAsia="Arial" w:hAnsi="Arial" w:cs="Arial"/>
          <w:b/>
          <w:bCs/>
          <w:sz w:val="20"/>
          <w:szCs w:val="20"/>
          <w:lang w:val="en-US"/>
        </w:rPr>
        <w:t>JEAN - NICOLAS GEORGES P. LEJEUNE</w:t>
      </w:r>
    </w:p>
    <w:p w14:paraId="530BAB4C" w14:textId="64722B65" w:rsidR="003D6E25" w:rsidRPr="00E41F2C" w:rsidRDefault="003D6E25" w:rsidP="003D6E25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i/>
          <w:iCs/>
          <w:sz w:val="20"/>
          <w:szCs w:val="20"/>
          <w:lang w:val="en-US"/>
        </w:rPr>
      </w:pPr>
      <w:r w:rsidRPr="00E41F2C">
        <w:rPr>
          <w:rFonts w:ascii="Arial" w:eastAsia="Arial" w:hAnsi="Arial" w:cs="Arial"/>
          <w:i/>
          <w:iCs/>
          <w:sz w:val="20"/>
          <w:szCs w:val="20"/>
          <w:lang w:val="en-US"/>
        </w:rPr>
        <w:t>VP Portfolio Management &amp; Supply</w:t>
      </w:r>
    </w:p>
    <w:p w14:paraId="0BAA6999" w14:textId="69268ED6" w:rsidR="00F5215C" w:rsidRPr="00E41F2C" w:rsidRDefault="003D6E25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E41F2C">
        <w:rPr>
          <w:rFonts w:ascii="Arial" w:eastAsia="Arial" w:hAnsi="Arial" w:cs="Arial"/>
          <w:sz w:val="20"/>
          <w:szCs w:val="20"/>
          <w:lang w:val="en-US"/>
        </w:rPr>
        <w:t>{{/IF_vinculante}}</w:t>
      </w:r>
    </w:p>
    <w:p w14:paraId="5A20C46E" w14:textId="57C2A956" w:rsidR="000D2D31" w:rsidRPr="002934B5" w:rsidRDefault="00F5215C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2934B5">
        <w:rPr>
          <w:rFonts w:ascii="Arial" w:eastAsia="Arial" w:hAnsi="Arial" w:cs="Arial"/>
          <w:sz w:val="20"/>
          <w:szCs w:val="20"/>
          <w:lang w:val="en-US"/>
        </w:rPr>
        <w:lastRenderedPageBreak/>
        <w:t>{{#IF_anexoA}}</w:t>
      </w:r>
    </w:p>
    <w:p w14:paraId="00A17436" w14:textId="30774557" w:rsidR="00EC2A2E" w:rsidRPr="00EC2A2E" w:rsidRDefault="00EC2A2E" w:rsidP="00EC2A2E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b/>
          <w:bCs/>
          <w:color w:val="00B0F0"/>
          <w:sz w:val="20"/>
          <w:szCs w:val="20"/>
        </w:rPr>
      </w:pPr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>ANEXO</w:t>
      </w:r>
    </w:p>
    <w:p w14:paraId="15A52017" w14:textId="77777777" w:rsidR="00EC2A2E" w:rsidRPr="00EC2A2E" w:rsidRDefault="00EC2A2E" w:rsidP="00EC2A2E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b/>
          <w:bCs/>
          <w:color w:val="00B0F0"/>
          <w:sz w:val="20"/>
          <w:szCs w:val="20"/>
        </w:rPr>
      </w:pPr>
      <w:r w:rsidRPr="00EC2A2E">
        <w:rPr>
          <w:rFonts w:ascii="Arial" w:eastAsia="Arial" w:hAnsi="Arial" w:cs="Arial"/>
          <w:b/>
          <w:bCs/>
          <w:noProof/>
          <w:color w:val="00B0F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0BE27B" wp14:editId="28C70A68">
                <wp:simplePos x="0" y="0"/>
                <wp:positionH relativeFrom="margin">
                  <wp:align>left</wp:align>
                </wp:positionH>
                <wp:positionV relativeFrom="paragraph">
                  <wp:posOffset>231775</wp:posOffset>
                </wp:positionV>
                <wp:extent cx="265176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CBE9B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25pt" to="208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" strokecolor="#00b0f0" strokeweight=".5pt">
                <v:stroke joinstyle="miter"/>
                <w10:wrap anchorx="margin"/>
              </v:line>
            </w:pict>
          </mc:Fallback>
        </mc:AlternateContent>
      </w:r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>IMPORTE DE LA GARANTÍA</w:t>
      </w:r>
      <w:r w:rsidR="00F5215C"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 xml:space="preserve"> </w:t>
      </w:r>
    </w:p>
    <w:p w14:paraId="3108C061" w14:textId="77777777" w:rsidR="00EC2A2E" w:rsidRDefault="00EC2A2E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</w:p>
    <w:p w14:paraId="5E1C7F03" w14:textId="175E8FE9" w:rsidR="00EC2A2E" w:rsidRPr="00EC2A2E" w:rsidRDefault="00EC2A2E" w:rsidP="00EC2A2E">
      <w:pPr>
        <w:pStyle w:val="NormalWeb"/>
        <w:spacing w:after="240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EC2A2E">
        <w:rPr>
          <w:rFonts w:ascii="Arial" w:eastAsia="Arial" w:hAnsi="Arial" w:cs="Arial"/>
          <w:b/>
          <w:bCs/>
          <w:sz w:val="20"/>
          <w:szCs w:val="20"/>
        </w:rPr>
        <w:t>A. Importe de la garantía a presentar a MEXCOM por consumo</w:t>
      </w:r>
    </w:p>
    <w:p w14:paraId="2DD36B59" w14:textId="3DC717E2" w:rsidR="00F5215C" w:rsidRDefault="00EC2A2E" w:rsidP="00EC2A2E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 w:rsidRPr="00EC2A2E">
        <w:rPr>
          <w:rFonts w:ascii="Arial" w:eastAsia="Arial" w:hAnsi="Arial" w:cs="Arial"/>
          <w:sz w:val="20"/>
          <w:szCs w:val="20"/>
        </w:rPr>
        <w:t>Para la entrada en suministro, el cliente deberá presentar a Mexcom, una garantía de consumo equivalente a 2 meses de facturación, misma que podrá ser mediante fianza, carta de crédito o depósito en efectivo. El importe aplica para cada punto de suministro y es el siguiente: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2CC465CA" w14:textId="59BEDB78" w:rsidR="00EC2A2E" w:rsidRDefault="00EC2A2E" w:rsidP="00EC2A2E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b/>
          <w:bCs/>
          <w:color w:val="00B0F0"/>
          <w:sz w:val="20"/>
          <w:szCs w:val="20"/>
        </w:rPr>
      </w:pPr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 xml:space="preserve">Importe de la garantía </w:t>
      </w:r>
      <w:r>
        <w:rPr>
          <w:rFonts w:ascii="Arial" w:eastAsia="Arial" w:hAnsi="Arial" w:cs="Arial"/>
          <w:b/>
          <w:bCs/>
          <w:color w:val="00B0F0"/>
          <w:sz w:val="20"/>
          <w:szCs w:val="20"/>
        </w:rPr>
        <w:t>{{</w:t>
      </w:r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>puntosuministro</w:t>
      </w:r>
      <w:r>
        <w:rPr>
          <w:rFonts w:ascii="Arial" w:eastAsia="Arial" w:hAnsi="Arial" w:cs="Arial"/>
          <w:b/>
          <w:bCs/>
          <w:color w:val="00B0F0"/>
          <w:sz w:val="20"/>
          <w:szCs w:val="20"/>
        </w:rPr>
        <w:t>}}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F0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2955"/>
        <w:gridCol w:w="3150"/>
        <w:gridCol w:w="1671"/>
      </w:tblGrid>
      <w:tr w:rsidR="00EC2A2E" w:rsidRPr="00EC2A2E" w14:paraId="13427C4E" w14:textId="77777777" w:rsidTr="00782B02">
        <w:trPr>
          <w:trHeight w:val="432"/>
          <w:jc w:val="center"/>
        </w:trPr>
        <w:tc>
          <w:tcPr>
            <w:tcW w:w="2955" w:type="dxa"/>
            <w:vAlign w:val="bottom"/>
          </w:tcPr>
          <w:p w14:paraId="08F4DD54" w14:textId="045DA0B9" w:rsidR="00EC2A2E" w:rsidRPr="00EC2A2E" w:rsidRDefault="00EC2A2E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sz w:val="16"/>
                <w:szCs w:val="16"/>
              </w:rPr>
              <w:t>Costo molécula estimado</w:t>
            </w:r>
          </w:p>
        </w:tc>
        <w:tc>
          <w:tcPr>
            <w:tcW w:w="3150" w:type="dxa"/>
            <w:vAlign w:val="bottom"/>
          </w:tcPr>
          <w:p w14:paraId="34DB92FE" w14:textId="52189329" w:rsidR="00EC2A2E" w:rsidRPr="00EC2A2E" w:rsidRDefault="00782B02" w:rsidP="00782B02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r w:rsidRPr="00782B02">
              <w:rPr>
                <w:rFonts w:ascii="Arial" w:eastAsia="Arial" w:hAnsi="Arial" w:cs="Arial"/>
                <w:sz w:val="16"/>
                <w:szCs w:val="16"/>
              </w:rPr>
              <w:t>costoMoleculaEstimado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66A2EBF1" w14:textId="21AA4101" w:rsidR="00EC2A2E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$Pesos/Gjoule</w:t>
            </w:r>
          </w:p>
        </w:tc>
      </w:tr>
      <w:tr w:rsidR="00782B02" w:rsidRPr="00EC2A2E" w14:paraId="5B193F48" w14:textId="77777777" w:rsidTr="00782B02">
        <w:trPr>
          <w:trHeight w:val="432"/>
          <w:jc w:val="center"/>
        </w:trPr>
        <w:tc>
          <w:tcPr>
            <w:tcW w:w="2955" w:type="dxa"/>
            <w:vAlign w:val="bottom"/>
          </w:tcPr>
          <w:p w14:paraId="7F445925" w14:textId="368D3859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Costo transporte estimado</w:t>
            </w:r>
          </w:p>
        </w:tc>
        <w:tc>
          <w:tcPr>
            <w:tcW w:w="3150" w:type="dxa"/>
            <w:vAlign w:val="bottom"/>
          </w:tcPr>
          <w:p w14:paraId="7C1CD447" w14:textId="4DC27225" w:rsidR="00782B02" w:rsidRPr="00EC2A2E" w:rsidRDefault="00782B02" w:rsidP="00782B02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r w:rsidRPr="00782B02">
              <w:rPr>
                <w:rFonts w:ascii="Arial" w:eastAsia="Arial" w:hAnsi="Arial" w:cs="Arial"/>
                <w:sz w:val="16"/>
                <w:szCs w:val="16"/>
              </w:rPr>
              <w:t>costoTransporteEstimado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7908A119" w14:textId="51754FBF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$Pesos/Gjoule</w:t>
            </w:r>
          </w:p>
        </w:tc>
      </w:tr>
      <w:tr w:rsidR="00782B02" w:rsidRPr="00EC2A2E" w14:paraId="02ABA2ED" w14:textId="77777777" w:rsidTr="00782B02">
        <w:trPr>
          <w:trHeight w:val="432"/>
          <w:jc w:val="center"/>
        </w:trPr>
        <w:tc>
          <w:tcPr>
            <w:tcW w:w="2955" w:type="dxa"/>
            <w:vAlign w:val="bottom"/>
          </w:tcPr>
          <w:p w14:paraId="78A78A8F" w14:textId="1FC0C23B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Cargo por comercialización</w:t>
            </w:r>
          </w:p>
        </w:tc>
        <w:tc>
          <w:tcPr>
            <w:tcW w:w="3150" w:type="dxa"/>
            <w:vAlign w:val="bottom"/>
          </w:tcPr>
          <w:p w14:paraId="4E7B8211" w14:textId="27DD289E" w:rsidR="00782B02" w:rsidRPr="00EC2A2E" w:rsidRDefault="00782B02" w:rsidP="00782B02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r w:rsidRPr="00782B02">
              <w:rPr>
                <w:rFonts w:ascii="Arial" w:eastAsia="Arial" w:hAnsi="Arial" w:cs="Arial"/>
                <w:sz w:val="16"/>
                <w:szCs w:val="16"/>
              </w:rPr>
              <w:t>cargoPorComercializacion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7339923A" w14:textId="70071A46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$Pesos/Gjoule</w:t>
            </w:r>
          </w:p>
        </w:tc>
      </w:tr>
      <w:tr w:rsidR="00782B02" w:rsidRPr="00EC2A2E" w14:paraId="227B0AA1" w14:textId="77777777" w:rsidTr="00782B02">
        <w:trPr>
          <w:trHeight w:val="432"/>
          <w:jc w:val="center"/>
        </w:trPr>
        <w:tc>
          <w:tcPr>
            <w:tcW w:w="2955" w:type="dxa"/>
            <w:vAlign w:val="bottom"/>
          </w:tcPr>
          <w:p w14:paraId="0D960849" w14:textId="53D1B202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Consumo mensual previsto en Gjoule</w:t>
            </w:r>
          </w:p>
        </w:tc>
        <w:tc>
          <w:tcPr>
            <w:tcW w:w="3150" w:type="dxa"/>
            <w:vAlign w:val="bottom"/>
          </w:tcPr>
          <w:p w14:paraId="4FC8961D" w14:textId="2137A224" w:rsidR="00782B02" w:rsidRPr="00EC2A2E" w:rsidRDefault="00782B02" w:rsidP="00782B02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r w:rsidRPr="00782B02">
              <w:rPr>
                <w:rFonts w:ascii="Arial" w:eastAsia="Arial" w:hAnsi="Arial" w:cs="Arial"/>
                <w:sz w:val="16"/>
                <w:szCs w:val="16"/>
              </w:rPr>
              <w:t>consumoMensualPrevisto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5D33ACDA" w14:textId="609406B8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Gjoule/mes</w:t>
            </w:r>
          </w:p>
        </w:tc>
      </w:tr>
      <w:tr w:rsidR="00782B02" w:rsidRPr="00EC2A2E" w14:paraId="12367548" w14:textId="77777777" w:rsidTr="00782B02">
        <w:trPr>
          <w:trHeight w:val="432"/>
          <w:jc w:val="center"/>
        </w:trPr>
        <w:tc>
          <w:tcPr>
            <w:tcW w:w="2955" w:type="dxa"/>
            <w:vAlign w:val="bottom"/>
          </w:tcPr>
          <w:p w14:paraId="65537763" w14:textId="08574AC3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t>Subtotal</w:t>
            </w:r>
          </w:p>
        </w:tc>
        <w:tc>
          <w:tcPr>
            <w:tcW w:w="3150" w:type="dxa"/>
            <w:vAlign w:val="bottom"/>
          </w:tcPr>
          <w:p w14:paraId="4E17F3F2" w14:textId="1B9F4C67" w:rsidR="00782B02" w:rsidRPr="00EC2A2E" w:rsidRDefault="00782B02" w:rsidP="00782B02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subtotalConsumo</w:t>
            </w: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07F662BC" w14:textId="0FF605BC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$M.N</w:t>
            </w:r>
            <w:r w:rsidR="00125975">
              <w:rPr>
                <w:rFonts w:ascii="Arial" w:eastAsia="Arial" w:hAnsi="Arial" w:cs="Arial"/>
                <w:color w:val="00B0F0"/>
                <w:sz w:val="16"/>
                <w:szCs w:val="16"/>
              </w:rPr>
              <w:t>.</w:t>
            </w:r>
          </w:p>
        </w:tc>
      </w:tr>
      <w:tr w:rsidR="00782B02" w:rsidRPr="00EC2A2E" w14:paraId="07D9E936" w14:textId="77777777" w:rsidTr="00782B02">
        <w:trPr>
          <w:trHeight w:val="432"/>
          <w:jc w:val="center"/>
        </w:trPr>
        <w:tc>
          <w:tcPr>
            <w:tcW w:w="2955" w:type="dxa"/>
            <w:vAlign w:val="bottom"/>
          </w:tcPr>
          <w:p w14:paraId="4E3DFA5C" w14:textId="774744CA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t>IVA</w:t>
            </w:r>
          </w:p>
        </w:tc>
        <w:tc>
          <w:tcPr>
            <w:tcW w:w="3150" w:type="dxa"/>
            <w:vAlign w:val="bottom"/>
          </w:tcPr>
          <w:p w14:paraId="3ABA85E5" w14:textId="7FF1F28B" w:rsidR="00782B02" w:rsidRPr="00EC2A2E" w:rsidRDefault="00782B02" w:rsidP="00782B02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ivaConsumo</w:t>
            </w: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20AF804E" w14:textId="71C0B8C3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%</w:t>
            </w:r>
          </w:p>
        </w:tc>
      </w:tr>
      <w:tr w:rsidR="00782B02" w:rsidRPr="00EC2A2E" w14:paraId="731C8E13" w14:textId="77777777" w:rsidTr="00782B02">
        <w:trPr>
          <w:trHeight w:val="432"/>
          <w:jc w:val="center"/>
        </w:trPr>
        <w:tc>
          <w:tcPr>
            <w:tcW w:w="2955" w:type="dxa"/>
            <w:vAlign w:val="bottom"/>
          </w:tcPr>
          <w:p w14:paraId="4DD46AEC" w14:textId="27AC0E3B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t>Total</w:t>
            </w:r>
          </w:p>
        </w:tc>
        <w:tc>
          <w:tcPr>
            <w:tcW w:w="3150" w:type="dxa"/>
            <w:vAlign w:val="bottom"/>
          </w:tcPr>
          <w:p w14:paraId="6916C350" w14:textId="084298CE" w:rsidR="00782B02" w:rsidRPr="00EC2A2E" w:rsidRDefault="00782B02" w:rsidP="00782B02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totalConsumo</w:t>
            </w: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294FBD43" w14:textId="2D33EECB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Total</w:t>
            </w:r>
          </w:p>
        </w:tc>
      </w:tr>
      <w:tr w:rsidR="00782B02" w:rsidRPr="00EC2A2E" w14:paraId="5047FF76" w14:textId="77777777" w:rsidTr="00782B02">
        <w:trPr>
          <w:trHeight w:val="432"/>
          <w:jc w:val="center"/>
        </w:trPr>
        <w:tc>
          <w:tcPr>
            <w:tcW w:w="2955" w:type="dxa"/>
            <w:vAlign w:val="bottom"/>
          </w:tcPr>
          <w:p w14:paraId="29836DD5" w14:textId="27208209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Meses de mayor consumo</w:t>
            </w:r>
          </w:p>
        </w:tc>
        <w:tc>
          <w:tcPr>
            <w:tcW w:w="3150" w:type="dxa"/>
            <w:vAlign w:val="bottom"/>
          </w:tcPr>
          <w:p w14:paraId="321952D4" w14:textId="10857BAF" w:rsidR="00782B02" w:rsidRPr="00EC2A2E" w:rsidRDefault="00782B02" w:rsidP="00782B02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r w:rsidRPr="00782B02">
              <w:rPr>
                <w:rFonts w:ascii="Arial" w:eastAsia="Arial" w:hAnsi="Arial" w:cs="Arial"/>
                <w:sz w:val="16"/>
                <w:szCs w:val="16"/>
              </w:rPr>
              <w:t>mesesMayorConsumo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108B6FAD" w14:textId="0FDFB87D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Meses</w:t>
            </w:r>
          </w:p>
        </w:tc>
      </w:tr>
      <w:tr w:rsidR="00782B02" w:rsidRPr="00EC2A2E" w14:paraId="2BA3842F" w14:textId="77777777" w:rsidTr="00782B02">
        <w:trPr>
          <w:trHeight w:val="432"/>
          <w:jc w:val="center"/>
        </w:trPr>
        <w:tc>
          <w:tcPr>
            <w:tcW w:w="2955" w:type="dxa"/>
            <w:tcBorders>
              <w:bottom w:val="single" w:sz="12" w:space="0" w:color="FFFFFF" w:themeColor="background1"/>
            </w:tcBorders>
            <w:vAlign w:val="bottom"/>
          </w:tcPr>
          <w:p w14:paraId="752033DF" w14:textId="08327334" w:rsidR="00782B02" w:rsidRPr="00782B02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Importe de la garantia</w:t>
            </w:r>
          </w:p>
        </w:tc>
        <w:tc>
          <w:tcPr>
            <w:tcW w:w="3150" w:type="dxa"/>
            <w:tcBorders>
              <w:bottom w:val="single" w:sz="12" w:space="0" w:color="FFFFFF" w:themeColor="background1"/>
            </w:tcBorders>
            <w:vAlign w:val="bottom"/>
          </w:tcPr>
          <w:p w14:paraId="6F72E254" w14:textId="4FB282EF" w:rsidR="00782B02" w:rsidRPr="00782B02" w:rsidRDefault="00782B02" w:rsidP="00782B02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importeGarantia</w:t>
            </w: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tcBorders>
              <w:bottom w:val="single" w:sz="12" w:space="0" w:color="FFFFFF" w:themeColor="background1"/>
            </w:tcBorders>
            <w:vAlign w:val="bottom"/>
          </w:tcPr>
          <w:p w14:paraId="25619525" w14:textId="07778A01" w:rsidR="00782B02" w:rsidRPr="00782B02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$M.N</w:t>
            </w:r>
            <w:r w:rsidR="00125975">
              <w:rPr>
                <w:rFonts w:ascii="Arial" w:eastAsia="Arial" w:hAnsi="Arial" w:cs="Arial"/>
                <w:color w:val="00B0F0"/>
                <w:sz w:val="16"/>
                <w:szCs w:val="16"/>
              </w:rPr>
              <w:t>.</w:t>
            </w:r>
          </w:p>
        </w:tc>
      </w:tr>
      <w:tr w:rsidR="00782B02" w:rsidRPr="002934B5" w14:paraId="0595D186" w14:textId="77777777" w:rsidTr="00A42C80">
        <w:trPr>
          <w:trHeight w:val="432"/>
          <w:jc w:val="center"/>
        </w:trPr>
        <w:tc>
          <w:tcPr>
            <w:tcW w:w="7776" w:type="dxa"/>
            <w:gridSpan w:val="3"/>
            <w:vAlign w:val="bottom"/>
          </w:tcPr>
          <w:p w14:paraId="5953220E" w14:textId="77777777" w:rsidR="00782B02" w:rsidRDefault="00782B02" w:rsidP="00782B02">
            <w:pPr>
              <w:pStyle w:val="NormalWeb"/>
              <w:spacing w:after="0" w:afterAutospacing="0"/>
              <w:rPr>
                <w:rFonts w:ascii="Arial" w:eastAsia="Arial" w:hAnsi="Arial" w:cs="Arial"/>
                <w:i/>
                <w:iCs/>
                <w:sz w:val="16"/>
                <w:szCs w:val="16"/>
              </w:rPr>
            </w:pPr>
          </w:p>
          <w:p w14:paraId="589460AA" w14:textId="617ED235" w:rsidR="00782B02" w:rsidRPr="00782B02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i/>
                <w:iCs/>
                <w:sz w:val="16"/>
                <w:szCs w:val="16"/>
              </w:rPr>
            </w:pPr>
            <w:r w:rsidRPr="00782B02">
              <w:rPr>
                <w:rFonts w:ascii="Arial" w:eastAsia="Arial" w:hAnsi="Arial" w:cs="Arial"/>
                <w:i/>
                <w:iCs/>
                <w:sz w:val="16"/>
                <w:szCs w:val="16"/>
              </w:rPr>
              <w:t>Precio de Gas Natural sujeto a cambio según condiciones de mercado.</w:t>
            </w:r>
          </w:p>
          <w:p w14:paraId="649A1148" w14:textId="4F4D3F36" w:rsidR="00782B02" w:rsidRPr="00782B02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782B02">
              <w:rPr>
                <w:rFonts w:ascii="Arial" w:eastAsia="Arial" w:hAnsi="Arial" w:cs="Arial"/>
                <w:i/>
                <w:iCs/>
                <w:sz w:val="16"/>
                <w:szCs w:val="16"/>
              </w:rPr>
              <w:t>La Garantía por Consumo consistirá en una carta de crédito, fianza de cumplimento y/o depósito en efectivo</w:t>
            </w:r>
          </w:p>
        </w:tc>
      </w:tr>
    </w:tbl>
    <w:p w14:paraId="09F67CDD" w14:textId="0DCBA562" w:rsidR="00EC2A2E" w:rsidRPr="00782B02" w:rsidRDefault="00782B02" w:rsidP="00782B02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i/>
          <w:iCs/>
          <w:sz w:val="16"/>
          <w:szCs w:val="16"/>
        </w:rPr>
      </w:pPr>
      <w:r w:rsidRPr="00782B02">
        <w:rPr>
          <w:rFonts w:ascii="Arial" w:eastAsia="Arial" w:hAnsi="Arial" w:cs="Arial"/>
          <w:i/>
          <w:iCs/>
          <w:sz w:val="16"/>
          <w:szCs w:val="16"/>
        </w:rPr>
        <w:t>.</w:t>
      </w:r>
    </w:p>
    <w:p w14:paraId="60023DCF" w14:textId="7292BD10" w:rsidR="00782B02" w:rsidRDefault="00782B02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</w:p>
    <w:p w14:paraId="64A1B883" w14:textId="510A141A" w:rsidR="00F5215C" w:rsidRPr="00782B02" w:rsidRDefault="00782B02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782B02">
        <w:rPr>
          <w:rFonts w:ascii="Arial" w:eastAsia="Arial" w:hAnsi="Arial" w:cs="Arial"/>
          <w:b/>
          <w:bCs/>
          <w:sz w:val="20"/>
          <w:szCs w:val="20"/>
        </w:rPr>
        <w:t>B. Importe de la garantía a presentar a GDF Suez México Comercializadora por servicios conexos.</w:t>
      </w:r>
    </w:p>
    <w:p w14:paraId="0AB2047D" w14:textId="78EF2A13" w:rsidR="00782B02" w:rsidRDefault="00782B02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 w:rsidRPr="00782B02">
        <w:rPr>
          <w:rFonts w:ascii="Arial" w:eastAsia="Arial" w:hAnsi="Arial" w:cs="Arial"/>
          <w:sz w:val="20"/>
          <w:szCs w:val="20"/>
        </w:rPr>
        <w:t>El importe de la garantía por infraestructura es el siguiente:</w:t>
      </w:r>
    </w:p>
    <w:p w14:paraId="175E804B" w14:textId="77777777" w:rsidR="00125975" w:rsidRDefault="00125975" w:rsidP="0012597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b/>
          <w:bCs/>
          <w:color w:val="00B0F0"/>
          <w:sz w:val="20"/>
          <w:szCs w:val="20"/>
        </w:rPr>
      </w:pPr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 xml:space="preserve">Importe de la garantía </w:t>
      </w:r>
      <w:r>
        <w:rPr>
          <w:rFonts w:ascii="Arial" w:eastAsia="Arial" w:hAnsi="Arial" w:cs="Arial"/>
          <w:b/>
          <w:bCs/>
          <w:color w:val="00B0F0"/>
          <w:sz w:val="20"/>
          <w:szCs w:val="20"/>
        </w:rPr>
        <w:t>{{</w:t>
      </w:r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>puntosuministro</w:t>
      </w:r>
      <w:r>
        <w:rPr>
          <w:rFonts w:ascii="Arial" w:eastAsia="Arial" w:hAnsi="Arial" w:cs="Arial"/>
          <w:b/>
          <w:bCs/>
          <w:color w:val="00B0F0"/>
          <w:sz w:val="20"/>
          <w:szCs w:val="20"/>
        </w:rPr>
        <w:t>}}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F0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2955"/>
        <w:gridCol w:w="3150"/>
        <w:gridCol w:w="1671"/>
      </w:tblGrid>
      <w:tr w:rsidR="00125975" w:rsidRPr="00EC2A2E" w14:paraId="235EC46E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54A65014" w14:textId="6FFBD909" w:rsidR="00125975" w:rsidRPr="00EC2A2E" w:rsidRDefault="00125975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Importe costo conexión</w:t>
            </w:r>
          </w:p>
        </w:tc>
        <w:tc>
          <w:tcPr>
            <w:tcW w:w="3150" w:type="dxa"/>
            <w:vAlign w:val="bottom"/>
          </w:tcPr>
          <w:p w14:paraId="0B5AE0A4" w14:textId="3C9E8694" w:rsidR="00125975" w:rsidRPr="00EC2A2E" w:rsidRDefault="00125975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r w:rsidRPr="00125975">
              <w:rPr>
                <w:rFonts w:ascii="Arial" w:eastAsia="Arial" w:hAnsi="Arial" w:cs="Arial"/>
                <w:sz w:val="16"/>
                <w:szCs w:val="16"/>
              </w:rPr>
              <w:t>importeCostoConexion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3868B118" w14:textId="243EBBAE" w:rsidR="00125975" w:rsidRPr="00EC2A2E" w:rsidRDefault="00125975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$M.N.</w:t>
            </w:r>
          </w:p>
        </w:tc>
      </w:tr>
      <w:tr w:rsidR="00125975" w:rsidRPr="00EC2A2E" w14:paraId="6FF7EA6D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05A27A38" w14:textId="77777777" w:rsidR="00125975" w:rsidRPr="00EC2A2E" w:rsidRDefault="00125975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t>Subtotal</w:t>
            </w:r>
          </w:p>
        </w:tc>
        <w:tc>
          <w:tcPr>
            <w:tcW w:w="3150" w:type="dxa"/>
            <w:vAlign w:val="bottom"/>
          </w:tcPr>
          <w:p w14:paraId="45376A0B" w14:textId="4B2A8A5F" w:rsidR="00125975" w:rsidRPr="00EC2A2E" w:rsidRDefault="00125975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r w:rsidRPr="00125975">
              <w:rPr>
                <w:rFonts w:ascii="Arial" w:eastAsia="Arial" w:hAnsi="Arial" w:cs="Arial"/>
                <w:color w:val="00B0F0"/>
                <w:sz w:val="16"/>
                <w:szCs w:val="16"/>
              </w:rPr>
              <w:t>subtotalConexion</w:t>
            </w: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79EC0E92" w14:textId="15B2CD38" w:rsidR="00125975" w:rsidRPr="00EC2A2E" w:rsidRDefault="00125975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$M.N.</w:t>
            </w:r>
          </w:p>
        </w:tc>
      </w:tr>
      <w:tr w:rsidR="00125975" w:rsidRPr="00EC2A2E" w14:paraId="25D5A81C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14E94D50" w14:textId="77777777" w:rsidR="00125975" w:rsidRPr="00EC2A2E" w:rsidRDefault="00125975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t>IVA</w:t>
            </w:r>
          </w:p>
        </w:tc>
        <w:tc>
          <w:tcPr>
            <w:tcW w:w="3150" w:type="dxa"/>
            <w:vAlign w:val="bottom"/>
          </w:tcPr>
          <w:p w14:paraId="5547B753" w14:textId="64D6BE61" w:rsidR="00125975" w:rsidRPr="00EC2A2E" w:rsidRDefault="00125975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r w:rsidRPr="00125975">
              <w:rPr>
                <w:rFonts w:ascii="Arial" w:eastAsia="Arial" w:hAnsi="Arial" w:cs="Arial"/>
                <w:color w:val="00B0F0"/>
                <w:sz w:val="16"/>
                <w:szCs w:val="16"/>
              </w:rPr>
              <w:t>ivaConexion</w:t>
            </w: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3B50CD02" w14:textId="77777777" w:rsidR="00125975" w:rsidRPr="00EC2A2E" w:rsidRDefault="00125975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%</w:t>
            </w:r>
          </w:p>
        </w:tc>
      </w:tr>
      <w:tr w:rsidR="00125975" w:rsidRPr="00EC2A2E" w14:paraId="3D2ED325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109F009C" w14:textId="77777777" w:rsidR="00125975" w:rsidRPr="00EC2A2E" w:rsidRDefault="00125975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lastRenderedPageBreak/>
              <w:t>Total</w:t>
            </w:r>
          </w:p>
        </w:tc>
        <w:tc>
          <w:tcPr>
            <w:tcW w:w="3150" w:type="dxa"/>
            <w:vAlign w:val="bottom"/>
          </w:tcPr>
          <w:p w14:paraId="3EE70A42" w14:textId="11D30003" w:rsidR="00125975" w:rsidRPr="00EC2A2E" w:rsidRDefault="00125975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r w:rsidRPr="00125975">
              <w:rPr>
                <w:rFonts w:ascii="Arial" w:eastAsia="Arial" w:hAnsi="Arial" w:cs="Arial"/>
                <w:color w:val="00B0F0"/>
                <w:sz w:val="16"/>
                <w:szCs w:val="16"/>
              </w:rPr>
              <w:t>totalConexion</w:t>
            </w: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4081588C" w14:textId="77777777" w:rsidR="00125975" w:rsidRPr="00EC2A2E" w:rsidRDefault="00125975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Total</w:t>
            </w:r>
          </w:p>
        </w:tc>
      </w:tr>
    </w:tbl>
    <w:p w14:paraId="04D483C1" w14:textId="7F6A5659" w:rsidR="00F5215C" w:rsidRDefault="00CE4F6C" w:rsidP="00CE4F6C">
      <w:pPr>
        <w:pStyle w:val="NormalWeb"/>
        <w:spacing w:before="24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 w:rsidRPr="00CE4F6C">
        <w:rPr>
          <w:rFonts w:ascii="Arial" w:eastAsia="Arial" w:hAnsi="Arial" w:cs="Arial"/>
          <w:sz w:val="20"/>
          <w:szCs w:val="20"/>
        </w:rPr>
        <w:t>La garantía por estos servicios consistirá en una carta de crédito, fianza de cumplimento y/o depósito en efectivo.</w:t>
      </w:r>
      <w:r w:rsidR="00125975">
        <w:rPr>
          <w:rFonts w:ascii="Arial" w:eastAsia="Arial" w:hAnsi="Arial" w:cs="Arial"/>
          <w:sz w:val="20"/>
          <w:szCs w:val="20"/>
        </w:rPr>
        <w:t xml:space="preserve"> </w:t>
      </w:r>
      <w:r w:rsidR="00F5215C">
        <w:rPr>
          <w:rFonts w:ascii="Arial" w:eastAsia="Arial" w:hAnsi="Arial" w:cs="Arial"/>
          <w:sz w:val="20"/>
          <w:szCs w:val="20"/>
        </w:rPr>
        <w:t>{{/IF_anexoA}}</w:t>
      </w:r>
    </w:p>
    <w:p w14:paraId="2A578077" w14:textId="0BFE7F9C" w:rsidR="00CC4F2D" w:rsidRDefault="00CC4F2D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{{#IF_anexoB}}</w:t>
      </w:r>
      <w:r w:rsidR="000D2D31">
        <w:rPr>
          <w:rFonts w:ascii="Arial" w:eastAsia="Arial" w:hAnsi="Arial" w:cs="Arial"/>
          <w:sz w:val="20"/>
          <w:szCs w:val="20"/>
        </w:rPr>
        <w:t xml:space="preserve"> </w:t>
      </w:r>
    </w:p>
    <w:p w14:paraId="01ADECE7" w14:textId="77777777" w:rsidR="00CC4F2D" w:rsidRPr="00EC2A2E" w:rsidRDefault="00CC4F2D" w:rsidP="00CC4F2D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b/>
          <w:bCs/>
          <w:color w:val="00B0F0"/>
          <w:sz w:val="20"/>
          <w:szCs w:val="20"/>
        </w:rPr>
      </w:pPr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>ANEXO</w:t>
      </w:r>
    </w:p>
    <w:p w14:paraId="0865FDF6" w14:textId="1AE1981D" w:rsidR="00CC4F2D" w:rsidRPr="00EC2A2E" w:rsidRDefault="00CC4F2D" w:rsidP="00CC4F2D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b/>
          <w:bCs/>
          <w:color w:val="00B0F0"/>
          <w:sz w:val="20"/>
          <w:szCs w:val="20"/>
        </w:rPr>
      </w:pPr>
      <w:r w:rsidRPr="00EC2A2E">
        <w:rPr>
          <w:rFonts w:ascii="Arial" w:eastAsia="Arial" w:hAnsi="Arial" w:cs="Arial"/>
          <w:b/>
          <w:bCs/>
          <w:noProof/>
          <w:color w:val="00B0F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C8802" wp14:editId="008A83B2">
                <wp:simplePos x="0" y="0"/>
                <wp:positionH relativeFrom="margin">
                  <wp:align>left</wp:align>
                </wp:positionH>
                <wp:positionV relativeFrom="paragraph">
                  <wp:posOffset>231775</wp:posOffset>
                </wp:positionV>
                <wp:extent cx="265176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85A8F" id="Conector recto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25pt" to="208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" strokecolor="#00b0f0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color w:val="00B0F0"/>
          <w:sz w:val="20"/>
          <w:szCs w:val="20"/>
        </w:rPr>
        <w:t>CLASIFICACIÓN SEGÚN CONSUMO ESTIMADO</w:t>
      </w:r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 xml:space="preserve"> </w:t>
      </w:r>
    </w:p>
    <w:p w14:paraId="69674529" w14:textId="5B95516C" w:rsidR="00CC4F2D" w:rsidRDefault="00CC4F2D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</w:p>
    <w:p w14:paraId="0A61819E" w14:textId="2C3DC029" w:rsidR="00CC4F2D" w:rsidRDefault="00CC4F2D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 Tarifas de Distribución</w:t>
      </w:r>
    </w:p>
    <w:p w14:paraId="5801C075" w14:textId="4A53AD48" w:rsidR="00CC4F2D" w:rsidRDefault="00CC4F2D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 acuerdo con lo establecido en las condiciones generales para la prestación de servicios, su clasificación tarifaria es la siguiente: </w:t>
      </w:r>
    </w:p>
    <w:p w14:paraId="536217B1" w14:textId="62B16E74" w:rsidR="00CC4F2D" w:rsidRDefault="00CE4F6C" w:rsidP="00CC4F2D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b/>
          <w:bCs/>
          <w:color w:val="00B0F0"/>
          <w:sz w:val="20"/>
          <w:szCs w:val="20"/>
        </w:rPr>
      </w:pPr>
      <w:r>
        <w:rPr>
          <w:rFonts w:ascii="Arial" w:eastAsia="Arial" w:hAnsi="Arial" w:cs="Arial"/>
          <w:b/>
          <w:bCs/>
          <w:color w:val="00B0F0"/>
          <w:sz w:val="20"/>
          <w:szCs w:val="20"/>
        </w:rPr>
        <w:t xml:space="preserve">Tarifa de distribución </w:t>
      </w:r>
      <w:r w:rsidR="00CC4F2D">
        <w:rPr>
          <w:rFonts w:ascii="Arial" w:eastAsia="Arial" w:hAnsi="Arial" w:cs="Arial"/>
          <w:b/>
          <w:bCs/>
          <w:color w:val="00B0F0"/>
          <w:sz w:val="20"/>
          <w:szCs w:val="20"/>
        </w:rPr>
        <w:t>{{</w:t>
      </w:r>
      <w:r w:rsidR="00CC4F2D"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>puntosuministro</w:t>
      </w:r>
      <w:r w:rsidR="00CC4F2D">
        <w:rPr>
          <w:rFonts w:ascii="Arial" w:eastAsia="Arial" w:hAnsi="Arial" w:cs="Arial"/>
          <w:b/>
          <w:bCs/>
          <w:color w:val="00B0F0"/>
          <w:sz w:val="20"/>
          <w:szCs w:val="20"/>
        </w:rPr>
        <w:t>}}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F0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2955"/>
        <w:gridCol w:w="3150"/>
        <w:gridCol w:w="1671"/>
      </w:tblGrid>
      <w:tr w:rsidR="00CC4F2D" w:rsidRPr="00EC2A2E" w14:paraId="09907431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7533BB83" w14:textId="130AFC6E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Consumo anual previsto</w:t>
            </w:r>
          </w:p>
        </w:tc>
        <w:tc>
          <w:tcPr>
            <w:tcW w:w="3150" w:type="dxa"/>
            <w:vAlign w:val="bottom"/>
          </w:tcPr>
          <w:p w14:paraId="5CAD851A" w14:textId="7D99BB68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r w:rsidRPr="00CC4F2D">
              <w:rPr>
                <w:rFonts w:ascii="Arial" w:eastAsia="Arial" w:hAnsi="Arial" w:cs="Arial"/>
                <w:sz w:val="16"/>
                <w:szCs w:val="16"/>
              </w:rPr>
              <w:t>consumoAnual2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07D821AC" w14:textId="160D0AF8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Gjoule/año</w:t>
            </w:r>
          </w:p>
        </w:tc>
      </w:tr>
      <w:tr w:rsidR="00CC4F2D" w:rsidRPr="00EC2A2E" w14:paraId="2ADE8E23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19D99BF2" w14:textId="605F11DE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Clasificación tarifaria</w:t>
            </w:r>
          </w:p>
        </w:tc>
        <w:tc>
          <w:tcPr>
            <w:tcW w:w="3150" w:type="dxa"/>
            <w:vAlign w:val="bottom"/>
          </w:tcPr>
          <w:p w14:paraId="4C404065" w14:textId="2494BD3F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r w:rsidRPr="00CC4F2D">
              <w:rPr>
                <w:rFonts w:ascii="Arial" w:eastAsia="Arial" w:hAnsi="Arial" w:cs="Arial"/>
                <w:sz w:val="16"/>
                <w:szCs w:val="16"/>
              </w:rPr>
              <w:t>clasificacionTarifaria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57F34658" w14:textId="0D6A90F5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C4F2D" w:rsidRPr="00EC2A2E" w14:paraId="22C31BA8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36FFAB55" w14:textId="665CCFEF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Cargo por uso</w:t>
            </w:r>
          </w:p>
        </w:tc>
        <w:tc>
          <w:tcPr>
            <w:tcW w:w="3150" w:type="dxa"/>
            <w:vAlign w:val="bottom"/>
          </w:tcPr>
          <w:p w14:paraId="095CB4D3" w14:textId="309D5870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$ {{</w:t>
            </w:r>
            <w:r w:rsidRPr="00CC4F2D">
              <w:rPr>
                <w:rFonts w:ascii="Arial" w:eastAsia="Arial" w:hAnsi="Arial" w:cs="Arial"/>
                <w:color w:val="00B0F0"/>
                <w:sz w:val="16"/>
                <w:szCs w:val="16"/>
              </w:rPr>
              <w:t>cargoPorUso</w:t>
            </w: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4491A711" w14:textId="2545F05C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Pesos/Gjoule</w:t>
            </w:r>
          </w:p>
        </w:tc>
      </w:tr>
      <w:tr w:rsidR="00CC4F2D" w:rsidRPr="00EC2A2E" w14:paraId="2D25455D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3208C5C3" w14:textId="50168C24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Cargo por capacidad</w:t>
            </w:r>
          </w:p>
        </w:tc>
        <w:tc>
          <w:tcPr>
            <w:tcW w:w="3150" w:type="dxa"/>
            <w:vAlign w:val="bottom"/>
          </w:tcPr>
          <w:p w14:paraId="1597997E" w14:textId="6FB1B6F1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r w:rsidRPr="00CC4F2D">
              <w:rPr>
                <w:rFonts w:ascii="Arial" w:eastAsia="Arial" w:hAnsi="Arial" w:cs="Arial"/>
                <w:color w:val="00B0F0"/>
                <w:sz w:val="16"/>
                <w:szCs w:val="16"/>
              </w:rPr>
              <w:t>cargoPorCapacidad</w:t>
            </w: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73E82D78" w14:textId="631C091C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$Pesos/Gjoule</w:t>
            </w:r>
          </w:p>
        </w:tc>
      </w:tr>
      <w:tr w:rsidR="00CC4F2D" w:rsidRPr="00EC2A2E" w14:paraId="4E4B9F6F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09E2C280" w14:textId="58517250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Cargo por servicio</w:t>
            </w:r>
          </w:p>
        </w:tc>
        <w:tc>
          <w:tcPr>
            <w:tcW w:w="3150" w:type="dxa"/>
            <w:vAlign w:val="bottom"/>
          </w:tcPr>
          <w:p w14:paraId="5B4C6770" w14:textId="7CCAAC6D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r w:rsidRPr="00CC4F2D">
              <w:rPr>
                <w:rFonts w:ascii="Arial" w:eastAsia="Arial" w:hAnsi="Arial" w:cs="Arial"/>
                <w:color w:val="00B0F0"/>
                <w:sz w:val="16"/>
                <w:szCs w:val="16"/>
              </w:rPr>
              <w:t>cargoPorServicio</w:t>
            </w: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1D2923B5" w14:textId="0923CD41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$Pesos/mes</w:t>
            </w:r>
          </w:p>
        </w:tc>
      </w:tr>
    </w:tbl>
    <w:p w14:paraId="3340AE0E" w14:textId="7295F23F" w:rsidR="00CC4F2D" w:rsidRDefault="00CC4F2D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</w:p>
    <w:p w14:paraId="4BAA4245" w14:textId="661951B8" w:rsidR="00CC4F2D" w:rsidRDefault="00CC4F2D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CC4F2D">
        <w:rPr>
          <w:rFonts w:ascii="Arial" w:eastAsia="Arial" w:hAnsi="Arial" w:cs="Arial"/>
          <w:b/>
          <w:bCs/>
          <w:sz w:val="20"/>
          <w:szCs w:val="20"/>
        </w:rPr>
        <w:t>IMPORTE DE LA GARANTIA</w:t>
      </w:r>
    </w:p>
    <w:p w14:paraId="47D5C355" w14:textId="684ADEEC" w:rsidR="00CC4F2D" w:rsidRPr="00EC2A2E" w:rsidRDefault="00CC4F2D" w:rsidP="00CC4F2D">
      <w:pPr>
        <w:pStyle w:val="NormalWeb"/>
        <w:spacing w:after="24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</w:t>
      </w:r>
      <w:r w:rsidRPr="00EC2A2E">
        <w:rPr>
          <w:rFonts w:ascii="Arial" w:eastAsia="Arial" w:hAnsi="Arial" w:cs="Arial"/>
          <w:b/>
          <w:bCs/>
          <w:sz w:val="20"/>
          <w:szCs w:val="20"/>
        </w:rPr>
        <w:t>. Importe de la garantía a presentar a MEXCOM por consumo</w:t>
      </w:r>
    </w:p>
    <w:p w14:paraId="6EB37CDA" w14:textId="5E977F29" w:rsidR="00CC4F2D" w:rsidRDefault="00CC4F2D" w:rsidP="00CC4F2D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 w:rsidRPr="00EC2A2E">
        <w:rPr>
          <w:rFonts w:ascii="Arial" w:eastAsia="Arial" w:hAnsi="Arial" w:cs="Arial"/>
          <w:sz w:val="20"/>
          <w:szCs w:val="20"/>
        </w:rPr>
        <w:t>Para la entrada en suministro, el cliente deberá presentar a Mexcom, una garantía de consumo equivalente a 2 meses de facturación, misma que podrá ser mediante fianza, carta de crédito o depósito en efectivo. El importe aplica para cada punto de suministro y es el siguiente: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76C9A364" w14:textId="77777777" w:rsidR="00CC4F2D" w:rsidRDefault="00CC4F2D" w:rsidP="00CC4F2D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b/>
          <w:bCs/>
          <w:color w:val="00B0F0"/>
          <w:sz w:val="20"/>
          <w:szCs w:val="20"/>
        </w:rPr>
      </w:pPr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 xml:space="preserve">Importe de la garantía </w:t>
      </w:r>
      <w:r>
        <w:rPr>
          <w:rFonts w:ascii="Arial" w:eastAsia="Arial" w:hAnsi="Arial" w:cs="Arial"/>
          <w:b/>
          <w:bCs/>
          <w:color w:val="00B0F0"/>
          <w:sz w:val="20"/>
          <w:szCs w:val="20"/>
        </w:rPr>
        <w:t>{{</w:t>
      </w:r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>puntosuministro</w:t>
      </w:r>
      <w:r>
        <w:rPr>
          <w:rFonts w:ascii="Arial" w:eastAsia="Arial" w:hAnsi="Arial" w:cs="Arial"/>
          <w:b/>
          <w:bCs/>
          <w:color w:val="00B0F0"/>
          <w:sz w:val="20"/>
          <w:szCs w:val="20"/>
        </w:rPr>
        <w:t>}}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F0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2955"/>
        <w:gridCol w:w="3150"/>
        <w:gridCol w:w="1671"/>
      </w:tblGrid>
      <w:tr w:rsidR="00CC4F2D" w:rsidRPr="00EC2A2E" w14:paraId="7812DD56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308E1842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sz w:val="16"/>
                <w:szCs w:val="16"/>
              </w:rPr>
              <w:t>Costo molécula estimado</w:t>
            </w:r>
          </w:p>
        </w:tc>
        <w:tc>
          <w:tcPr>
            <w:tcW w:w="3150" w:type="dxa"/>
            <w:vAlign w:val="bottom"/>
          </w:tcPr>
          <w:p w14:paraId="5645693A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r w:rsidRPr="00782B02">
              <w:rPr>
                <w:rFonts w:ascii="Arial" w:eastAsia="Arial" w:hAnsi="Arial" w:cs="Arial"/>
                <w:sz w:val="16"/>
                <w:szCs w:val="16"/>
              </w:rPr>
              <w:t>costoMoleculaEstimado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3FE2BA53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$Pesos/Gjoule</w:t>
            </w:r>
          </w:p>
        </w:tc>
      </w:tr>
      <w:tr w:rsidR="00CC4F2D" w:rsidRPr="00EC2A2E" w14:paraId="044C3FB6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06C22E9F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Costo transporte estimado</w:t>
            </w:r>
          </w:p>
        </w:tc>
        <w:tc>
          <w:tcPr>
            <w:tcW w:w="3150" w:type="dxa"/>
            <w:vAlign w:val="bottom"/>
          </w:tcPr>
          <w:p w14:paraId="62833F55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r w:rsidRPr="00782B02">
              <w:rPr>
                <w:rFonts w:ascii="Arial" w:eastAsia="Arial" w:hAnsi="Arial" w:cs="Arial"/>
                <w:sz w:val="16"/>
                <w:szCs w:val="16"/>
              </w:rPr>
              <w:t>costoTransporteEstimado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60219B36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$Pesos/Gjoule</w:t>
            </w:r>
          </w:p>
        </w:tc>
      </w:tr>
      <w:tr w:rsidR="00CC4F2D" w:rsidRPr="00EC2A2E" w14:paraId="5097F273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5F95BA9D" w14:textId="686ADE02" w:rsidR="00CC4F2D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Cargo por uso</w:t>
            </w:r>
          </w:p>
        </w:tc>
        <w:tc>
          <w:tcPr>
            <w:tcW w:w="3150" w:type="dxa"/>
            <w:vAlign w:val="bottom"/>
          </w:tcPr>
          <w:p w14:paraId="0E250BC1" w14:textId="1ED11025" w:rsidR="00CC4F2D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 {{</w:t>
            </w:r>
            <w:r w:rsidRPr="00CC4F2D">
              <w:rPr>
                <w:rFonts w:ascii="Arial" w:eastAsia="Arial" w:hAnsi="Arial" w:cs="Arial"/>
                <w:sz w:val="16"/>
                <w:szCs w:val="16"/>
              </w:rPr>
              <w:t>cargoPorUso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3E40A21C" w14:textId="570181D0" w:rsidR="00CC4F2D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Pesos/Gjoule</w:t>
            </w:r>
          </w:p>
        </w:tc>
      </w:tr>
      <w:tr w:rsidR="00CC4F2D" w:rsidRPr="00EC2A2E" w14:paraId="773EAB59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6010D358" w14:textId="24E77FAD" w:rsidR="00CC4F2D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Cargo por capacidad</w:t>
            </w:r>
          </w:p>
        </w:tc>
        <w:tc>
          <w:tcPr>
            <w:tcW w:w="3150" w:type="dxa"/>
            <w:vAlign w:val="bottom"/>
          </w:tcPr>
          <w:p w14:paraId="0088C617" w14:textId="5F1AB862" w:rsidR="00CC4F2D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r w:rsidRPr="00CC4F2D">
              <w:rPr>
                <w:rFonts w:ascii="Arial" w:eastAsia="Arial" w:hAnsi="Arial" w:cs="Arial"/>
                <w:sz w:val="16"/>
                <w:szCs w:val="16"/>
              </w:rPr>
              <w:t>cargoPorCapacidad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1A242225" w14:textId="437E9C10" w:rsidR="00CC4F2D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$Pesos/Gjoule</w:t>
            </w:r>
          </w:p>
        </w:tc>
      </w:tr>
      <w:tr w:rsidR="00CC4F2D" w:rsidRPr="00EC2A2E" w14:paraId="1DF7C1EE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14C9F466" w14:textId="7126BACA" w:rsidR="00CC4F2D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Cargo por servicio</w:t>
            </w:r>
          </w:p>
        </w:tc>
        <w:tc>
          <w:tcPr>
            <w:tcW w:w="3150" w:type="dxa"/>
            <w:vAlign w:val="bottom"/>
          </w:tcPr>
          <w:p w14:paraId="22B1B0CB" w14:textId="50C0AF3A" w:rsidR="00CC4F2D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r w:rsidRPr="00CC4F2D">
              <w:rPr>
                <w:rFonts w:ascii="Arial" w:eastAsia="Arial" w:hAnsi="Arial" w:cs="Arial"/>
                <w:sz w:val="16"/>
                <w:szCs w:val="16"/>
              </w:rPr>
              <w:t>cargoPorServicio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15D81704" w14:textId="5D57A9B8" w:rsidR="00CC4F2D" w:rsidRDefault="00CE4F6C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$Pesos/mes</w:t>
            </w:r>
          </w:p>
        </w:tc>
      </w:tr>
      <w:tr w:rsidR="00CC4F2D" w:rsidRPr="00EC2A2E" w14:paraId="4F5E7766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7C34DB77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Cargo por comercialización</w:t>
            </w:r>
          </w:p>
        </w:tc>
        <w:tc>
          <w:tcPr>
            <w:tcW w:w="3150" w:type="dxa"/>
            <w:vAlign w:val="bottom"/>
          </w:tcPr>
          <w:p w14:paraId="12D466D5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r w:rsidRPr="00782B02">
              <w:rPr>
                <w:rFonts w:ascii="Arial" w:eastAsia="Arial" w:hAnsi="Arial" w:cs="Arial"/>
                <w:sz w:val="16"/>
                <w:szCs w:val="16"/>
              </w:rPr>
              <w:t>cargoPorComercializacion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7979C3EE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$Pesos/Gjoule</w:t>
            </w:r>
          </w:p>
        </w:tc>
      </w:tr>
      <w:tr w:rsidR="00CC4F2D" w:rsidRPr="00EC2A2E" w14:paraId="6772AF27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76175A4B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Consumo mensual previsto en Gjoule</w:t>
            </w:r>
          </w:p>
        </w:tc>
        <w:tc>
          <w:tcPr>
            <w:tcW w:w="3150" w:type="dxa"/>
            <w:vAlign w:val="bottom"/>
          </w:tcPr>
          <w:p w14:paraId="78EFF211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r w:rsidRPr="00782B02">
              <w:rPr>
                <w:rFonts w:ascii="Arial" w:eastAsia="Arial" w:hAnsi="Arial" w:cs="Arial"/>
                <w:sz w:val="16"/>
                <w:szCs w:val="16"/>
              </w:rPr>
              <w:t>consumoMensualPrevisto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28267C13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Gjoule/mes</w:t>
            </w:r>
          </w:p>
        </w:tc>
      </w:tr>
      <w:tr w:rsidR="00CC4F2D" w:rsidRPr="00EC2A2E" w14:paraId="63D17D10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35B66B99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t>Subtotal</w:t>
            </w:r>
          </w:p>
        </w:tc>
        <w:tc>
          <w:tcPr>
            <w:tcW w:w="3150" w:type="dxa"/>
            <w:vAlign w:val="bottom"/>
          </w:tcPr>
          <w:p w14:paraId="324A8CCC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subtotalConsumo</w:t>
            </w: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71083B22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$M.N.</w:t>
            </w:r>
          </w:p>
        </w:tc>
      </w:tr>
      <w:tr w:rsidR="00CC4F2D" w:rsidRPr="00EC2A2E" w14:paraId="580A63EA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76B7B66F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t>IVA</w:t>
            </w:r>
          </w:p>
        </w:tc>
        <w:tc>
          <w:tcPr>
            <w:tcW w:w="3150" w:type="dxa"/>
            <w:vAlign w:val="bottom"/>
          </w:tcPr>
          <w:p w14:paraId="00DEC88C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ivaConsumo</w:t>
            </w: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7DC05F06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%</w:t>
            </w:r>
          </w:p>
        </w:tc>
      </w:tr>
      <w:tr w:rsidR="00CC4F2D" w:rsidRPr="00EC2A2E" w14:paraId="56859AFE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21A7DB41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t>Total</w:t>
            </w:r>
          </w:p>
        </w:tc>
        <w:tc>
          <w:tcPr>
            <w:tcW w:w="3150" w:type="dxa"/>
            <w:vAlign w:val="bottom"/>
          </w:tcPr>
          <w:p w14:paraId="3F931EE3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totalConsumo</w:t>
            </w: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0A14AEE1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Total</w:t>
            </w:r>
          </w:p>
        </w:tc>
      </w:tr>
      <w:tr w:rsidR="00CC4F2D" w:rsidRPr="00EC2A2E" w14:paraId="4B8439F9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5E97F763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Meses de mayor consumo</w:t>
            </w:r>
          </w:p>
        </w:tc>
        <w:tc>
          <w:tcPr>
            <w:tcW w:w="3150" w:type="dxa"/>
            <w:vAlign w:val="bottom"/>
          </w:tcPr>
          <w:p w14:paraId="06FA6723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r w:rsidRPr="00782B02">
              <w:rPr>
                <w:rFonts w:ascii="Arial" w:eastAsia="Arial" w:hAnsi="Arial" w:cs="Arial"/>
                <w:sz w:val="16"/>
                <w:szCs w:val="16"/>
              </w:rPr>
              <w:t>mesesMayorConsumo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4F5358D8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Meses</w:t>
            </w:r>
          </w:p>
        </w:tc>
      </w:tr>
      <w:tr w:rsidR="00CC4F2D" w:rsidRPr="00EC2A2E" w14:paraId="671C0ECB" w14:textId="77777777" w:rsidTr="005A6149">
        <w:trPr>
          <w:trHeight w:val="432"/>
          <w:jc w:val="center"/>
        </w:trPr>
        <w:tc>
          <w:tcPr>
            <w:tcW w:w="2955" w:type="dxa"/>
            <w:tcBorders>
              <w:bottom w:val="single" w:sz="12" w:space="0" w:color="FFFFFF" w:themeColor="background1"/>
            </w:tcBorders>
            <w:vAlign w:val="bottom"/>
          </w:tcPr>
          <w:p w14:paraId="2AB0E7B1" w14:textId="77777777" w:rsidR="00CC4F2D" w:rsidRPr="00782B02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Importe de la garantia</w:t>
            </w:r>
          </w:p>
        </w:tc>
        <w:tc>
          <w:tcPr>
            <w:tcW w:w="3150" w:type="dxa"/>
            <w:tcBorders>
              <w:bottom w:val="single" w:sz="12" w:space="0" w:color="FFFFFF" w:themeColor="background1"/>
            </w:tcBorders>
            <w:vAlign w:val="bottom"/>
          </w:tcPr>
          <w:p w14:paraId="5FB529CC" w14:textId="77777777" w:rsidR="00CC4F2D" w:rsidRPr="00782B02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importeGarantia</w:t>
            </w: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tcBorders>
              <w:bottom w:val="single" w:sz="12" w:space="0" w:color="FFFFFF" w:themeColor="background1"/>
            </w:tcBorders>
            <w:vAlign w:val="bottom"/>
          </w:tcPr>
          <w:p w14:paraId="44114F4D" w14:textId="77777777" w:rsidR="00CC4F2D" w:rsidRPr="00782B02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$M.N</w:t>
            </w: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.</w:t>
            </w:r>
          </w:p>
        </w:tc>
      </w:tr>
      <w:tr w:rsidR="00CC4F2D" w:rsidRPr="002934B5" w14:paraId="18369A08" w14:textId="77777777" w:rsidTr="005A6149">
        <w:trPr>
          <w:trHeight w:val="432"/>
          <w:jc w:val="center"/>
        </w:trPr>
        <w:tc>
          <w:tcPr>
            <w:tcW w:w="7776" w:type="dxa"/>
            <w:gridSpan w:val="3"/>
            <w:vAlign w:val="bottom"/>
          </w:tcPr>
          <w:p w14:paraId="3A706913" w14:textId="77777777" w:rsidR="00CC4F2D" w:rsidRDefault="00CC4F2D" w:rsidP="005A6149">
            <w:pPr>
              <w:pStyle w:val="NormalWeb"/>
              <w:spacing w:after="0" w:afterAutospacing="0"/>
              <w:rPr>
                <w:rFonts w:ascii="Arial" w:eastAsia="Arial" w:hAnsi="Arial" w:cs="Arial"/>
                <w:i/>
                <w:iCs/>
                <w:sz w:val="16"/>
                <w:szCs w:val="16"/>
              </w:rPr>
            </w:pPr>
          </w:p>
          <w:p w14:paraId="057BC3E4" w14:textId="77777777" w:rsidR="00CC4F2D" w:rsidRPr="00782B02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i/>
                <w:iCs/>
                <w:sz w:val="16"/>
                <w:szCs w:val="16"/>
              </w:rPr>
            </w:pPr>
            <w:r w:rsidRPr="00782B02">
              <w:rPr>
                <w:rFonts w:ascii="Arial" w:eastAsia="Arial" w:hAnsi="Arial" w:cs="Arial"/>
                <w:i/>
                <w:iCs/>
                <w:sz w:val="16"/>
                <w:szCs w:val="16"/>
              </w:rPr>
              <w:t>Precio de Gas Natural sujeto a cambio según condiciones de mercado.</w:t>
            </w:r>
          </w:p>
          <w:p w14:paraId="7816A7F7" w14:textId="77777777" w:rsidR="00CC4F2D" w:rsidRPr="00782B02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782B02">
              <w:rPr>
                <w:rFonts w:ascii="Arial" w:eastAsia="Arial" w:hAnsi="Arial" w:cs="Arial"/>
                <w:i/>
                <w:iCs/>
                <w:sz w:val="16"/>
                <w:szCs w:val="16"/>
              </w:rPr>
              <w:t>La Garantía por Consumo consistirá en una carta de crédito, fianza de cumplimento y/o depósito en efectivo</w:t>
            </w:r>
          </w:p>
        </w:tc>
      </w:tr>
    </w:tbl>
    <w:p w14:paraId="01BFDC95" w14:textId="77777777" w:rsidR="00CC4F2D" w:rsidRPr="00782B02" w:rsidRDefault="00CC4F2D" w:rsidP="00CC4F2D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i/>
          <w:iCs/>
          <w:sz w:val="16"/>
          <w:szCs w:val="16"/>
        </w:rPr>
      </w:pPr>
      <w:r w:rsidRPr="00782B02">
        <w:rPr>
          <w:rFonts w:ascii="Arial" w:eastAsia="Arial" w:hAnsi="Arial" w:cs="Arial"/>
          <w:i/>
          <w:iCs/>
          <w:sz w:val="16"/>
          <w:szCs w:val="16"/>
        </w:rPr>
        <w:t>.</w:t>
      </w:r>
    </w:p>
    <w:p w14:paraId="7460FCF9" w14:textId="310603B6" w:rsidR="00CC4F2D" w:rsidRDefault="00CC4F2D" w:rsidP="00CC4F2D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</w:p>
    <w:p w14:paraId="15650AFC" w14:textId="0DCB92F9" w:rsidR="00CE4F6C" w:rsidRDefault="00CE4F6C" w:rsidP="00CC4F2D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C. Importe de la garantía a presentar GDF Suez México Comercialización por servicios conexos.</w:t>
      </w:r>
    </w:p>
    <w:p w14:paraId="767E9AB8" w14:textId="42757C66" w:rsidR="00CE4F6C" w:rsidRDefault="00CE4F6C" w:rsidP="00CE4F6C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 w:rsidRPr="00782B02">
        <w:rPr>
          <w:rFonts w:ascii="Arial" w:eastAsia="Arial" w:hAnsi="Arial" w:cs="Arial"/>
          <w:sz w:val="20"/>
          <w:szCs w:val="20"/>
        </w:rPr>
        <w:t>El importe de la garantía por infraestructura es el siguiente:</w:t>
      </w:r>
    </w:p>
    <w:p w14:paraId="72026BDE" w14:textId="77777777" w:rsidR="00CE4F6C" w:rsidRDefault="00CE4F6C" w:rsidP="00CE4F6C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b/>
          <w:bCs/>
          <w:color w:val="00B0F0"/>
          <w:sz w:val="20"/>
          <w:szCs w:val="20"/>
        </w:rPr>
      </w:pPr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 xml:space="preserve">Importe de la garantía </w:t>
      </w:r>
      <w:r>
        <w:rPr>
          <w:rFonts w:ascii="Arial" w:eastAsia="Arial" w:hAnsi="Arial" w:cs="Arial"/>
          <w:b/>
          <w:bCs/>
          <w:color w:val="00B0F0"/>
          <w:sz w:val="20"/>
          <w:szCs w:val="20"/>
        </w:rPr>
        <w:t>{{</w:t>
      </w:r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>puntosuministro</w:t>
      </w:r>
      <w:r>
        <w:rPr>
          <w:rFonts w:ascii="Arial" w:eastAsia="Arial" w:hAnsi="Arial" w:cs="Arial"/>
          <w:b/>
          <w:bCs/>
          <w:color w:val="00B0F0"/>
          <w:sz w:val="20"/>
          <w:szCs w:val="20"/>
        </w:rPr>
        <w:t>}}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F0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2955"/>
        <w:gridCol w:w="3150"/>
        <w:gridCol w:w="1671"/>
      </w:tblGrid>
      <w:tr w:rsidR="00CE4F6C" w:rsidRPr="00EC2A2E" w14:paraId="3DE2CFC2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61F11A8F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Importe costo conexión</w:t>
            </w:r>
          </w:p>
        </w:tc>
        <w:tc>
          <w:tcPr>
            <w:tcW w:w="3150" w:type="dxa"/>
            <w:vAlign w:val="bottom"/>
          </w:tcPr>
          <w:p w14:paraId="7994C3FA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r w:rsidRPr="00125975">
              <w:rPr>
                <w:rFonts w:ascii="Arial" w:eastAsia="Arial" w:hAnsi="Arial" w:cs="Arial"/>
                <w:sz w:val="16"/>
                <w:szCs w:val="16"/>
              </w:rPr>
              <w:t>importeCostoConexion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5B2F3A77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$M.N.</w:t>
            </w:r>
          </w:p>
        </w:tc>
      </w:tr>
      <w:tr w:rsidR="00CE4F6C" w:rsidRPr="00EC2A2E" w14:paraId="508710B7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414907DD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t>Subtotal</w:t>
            </w:r>
          </w:p>
        </w:tc>
        <w:tc>
          <w:tcPr>
            <w:tcW w:w="3150" w:type="dxa"/>
            <w:vAlign w:val="bottom"/>
          </w:tcPr>
          <w:p w14:paraId="29BF8094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r w:rsidRPr="00125975">
              <w:rPr>
                <w:rFonts w:ascii="Arial" w:eastAsia="Arial" w:hAnsi="Arial" w:cs="Arial"/>
                <w:color w:val="00B0F0"/>
                <w:sz w:val="16"/>
                <w:szCs w:val="16"/>
              </w:rPr>
              <w:t>subtotalConexion</w:t>
            </w: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32B478B2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$M.N.</w:t>
            </w:r>
          </w:p>
        </w:tc>
      </w:tr>
      <w:tr w:rsidR="00CE4F6C" w:rsidRPr="00EC2A2E" w14:paraId="20EF511F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68992454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t>IVA</w:t>
            </w:r>
          </w:p>
        </w:tc>
        <w:tc>
          <w:tcPr>
            <w:tcW w:w="3150" w:type="dxa"/>
            <w:vAlign w:val="bottom"/>
          </w:tcPr>
          <w:p w14:paraId="5613A147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r w:rsidRPr="00125975">
              <w:rPr>
                <w:rFonts w:ascii="Arial" w:eastAsia="Arial" w:hAnsi="Arial" w:cs="Arial"/>
                <w:color w:val="00B0F0"/>
                <w:sz w:val="16"/>
                <w:szCs w:val="16"/>
              </w:rPr>
              <w:t>ivaConexion</w:t>
            </w: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4A1EF6CF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%</w:t>
            </w:r>
          </w:p>
        </w:tc>
      </w:tr>
      <w:tr w:rsidR="00CE4F6C" w:rsidRPr="00EC2A2E" w14:paraId="4BD5A0C1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1807D7A6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t>Total</w:t>
            </w:r>
          </w:p>
        </w:tc>
        <w:tc>
          <w:tcPr>
            <w:tcW w:w="3150" w:type="dxa"/>
            <w:vAlign w:val="bottom"/>
          </w:tcPr>
          <w:p w14:paraId="7FE8B66B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r w:rsidRPr="00125975">
              <w:rPr>
                <w:rFonts w:ascii="Arial" w:eastAsia="Arial" w:hAnsi="Arial" w:cs="Arial"/>
                <w:color w:val="00B0F0"/>
                <w:sz w:val="16"/>
                <w:szCs w:val="16"/>
              </w:rPr>
              <w:t>totalConexion</w:t>
            </w: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1DAB3324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Total</w:t>
            </w:r>
          </w:p>
        </w:tc>
      </w:tr>
    </w:tbl>
    <w:p w14:paraId="5D84DA30" w14:textId="77777777" w:rsidR="00CE4F6C" w:rsidRDefault="00CE4F6C" w:rsidP="00CE4F6C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</w:p>
    <w:p w14:paraId="55D20E62" w14:textId="11E3859A" w:rsidR="00CE4F6C" w:rsidRPr="00CE4F6C" w:rsidRDefault="00CE4F6C" w:rsidP="00CE4F6C">
      <w:pPr>
        <w:pStyle w:val="NormalWeb"/>
        <w:spacing w:before="24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 w:rsidRPr="00CE4F6C">
        <w:rPr>
          <w:rFonts w:ascii="Arial" w:eastAsia="Arial" w:hAnsi="Arial" w:cs="Arial"/>
          <w:sz w:val="20"/>
          <w:szCs w:val="20"/>
        </w:rPr>
        <w:t>La garantía por estos servicios consistirá en una carta de crédito, fianza de cumplimento y/o depósito en efectivo.</w:t>
      </w:r>
      <w:r w:rsidR="000D2D31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{{/IF_anexo</w:t>
      </w:r>
      <w:r w:rsidR="00972437"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}}</w:t>
      </w:r>
    </w:p>
    <w:sectPr w:rsidR="00CE4F6C" w:rsidRPr="00CE4F6C" w:rsidSect="00F056A6">
      <w:pgSz w:w="12240" w:h="15840"/>
      <w:pgMar w:top="230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574B5" w14:textId="77777777" w:rsidR="003A3691" w:rsidRDefault="003A3691" w:rsidP="00E41F2C">
      <w:pPr>
        <w:spacing w:after="0" w:line="240" w:lineRule="auto"/>
      </w:pPr>
      <w:r>
        <w:separator/>
      </w:r>
    </w:p>
  </w:endnote>
  <w:endnote w:type="continuationSeparator" w:id="0">
    <w:p w14:paraId="51E830A1" w14:textId="77777777" w:rsidR="003A3691" w:rsidRDefault="003A3691" w:rsidP="00E4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4E30A" w14:textId="77777777" w:rsidR="003A3691" w:rsidRDefault="003A3691" w:rsidP="00E41F2C">
      <w:pPr>
        <w:spacing w:after="0" w:line="240" w:lineRule="auto"/>
      </w:pPr>
      <w:r>
        <w:separator/>
      </w:r>
    </w:p>
  </w:footnote>
  <w:footnote w:type="continuationSeparator" w:id="0">
    <w:p w14:paraId="015118D8" w14:textId="77777777" w:rsidR="003A3691" w:rsidRDefault="003A3691" w:rsidP="00E4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45322"/>
    <w:multiLevelType w:val="hybridMultilevel"/>
    <w:tmpl w:val="20C47C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0D"/>
    <w:rsid w:val="000C515D"/>
    <w:rsid w:val="000D291C"/>
    <w:rsid w:val="000D2D31"/>
    <w:rsid w:val="00115B85"/>
    <w:rsid w:val="001248BE"/>
    <w:rsid w:val="00125975"/>
    <w:rsid w:val="001705BD"/>
    <w:rsid w:val="001F6657"/>
    <w:rsid w:val="0025796B"/>
    <w:rsid w:val="002934B5"/>
    <w:rsid w:val="002952E2"/>
    <w:rsid w:val="002C4161"/>
    <w:rsid w:val="002E200D"/>
    <w:rsid w:val="00302724"/>
    <w:rsid w:val="003037B6"/>
    <w:rsid w:val="00313168"/>
    <w:rsid w:val="00334C5D"/>
    <w:rsid w:val="003A3691"/>
    <w:rsid w:val="003D3701"/>
    <w:rsid w:val="003D6E25"/>
    <w:rsid w:val="004835DC"/>
    <w:rsid w:val="004B0658"/>
    <w:rsid w:val="005C7705"/>
    <w:rsid w:val="005D6585"/>
    <w:rsid w:val="005F5E8A"/>
    <w:rsid w:val="00604A3E"/>
    <w:rsid w:val="0070175B"/>
    <w:rsid w:val="00735F8D"/>
    <w:rsid w:val="00782B02"/>
    <w:rsid w:val="00951F37"/>
    <w:rsid w:val="00972437"/>
    <w:rsid w:val="00A14385"/>
    <w:rsid w:val="00A770FC"/>
    <w:rsid w:val="00AA445D"/>
    <w:rsid w:val="00B00920"/>
    <w:rsid w:val="00C06549"/>
    <w:rsid w:val="00C22CA6"/>
    <w:rsid w:val="00C6302F"/>
    <w:rsid w:val="00CC4950"/>
    <w:rsid w:val="00CC4F2D"/>
    <w:rsid w:val="00CE4F6C"/>
    <w:rsid w:val="00D5536F"/>
    <w:rsid w:val="00D82E4A"/>
    <w:rsid w:val="00D9037E"/>
    <w:rsid w:val="00DB6CB9"/>
    <w:rsid w:val="00E41F2C"/>
    <w:rsid w:val="00EC2A2E"/>
    <w:rsid w:val="00F056A6"/>
    <w:rsid w:val="00F14C10"/>
    <w:rsid w:val="00F35CF6"/>
    <w:rsid w:val="00F5215C"/>
    <w:rsid w:val="00F552AE"/>
    <w:rsid w:val="00F86AE3"/>
    <w:rsid w:val="00F936D5"/>
    <w:rsid w:val="00F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78A1"/>
  <w15:chartTrackingRefBased/>
  <w15:docId w15:val="{22425767-2538-422A-B657-19B85157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Tablaconcuadrcula">
    <w:name w:val="Table Grid"/>
    <w:basedOn w:val="Tablanormal"/>
    <w:uiPriority w:val="39"/>
    <w:rsid w:val="00A14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2E4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C4F2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4F2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4F2D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4F2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4F2D"/>
    <w:rPr>
      <w:b/>
      <w:bCs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E41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1F2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41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1F2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6CB90-C47E-43E4-A08A-DA023714F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7</Pages>
  <Words>1290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valencia</dc:creator>
  <cp:keywords/>
  <dc:description/>
  <cp:lastModifiedBy>Alejandro Torres</cp:lastModifiedBy>
  <cp:revision>4</cp:revision>
  <dcterms:created xsi:type="dcterms:W3CDTF">2021-10-17T21:45:00Z</dcterms:created>
  <dcterms:modified xsi:type="dcterms:W3CDTF">2021-10-19T16:00:00Z</dcterms:modified>
</cp:coreProperties>
</file>