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7EC7E852"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4000827"/>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60EC8770" w14:textId="77777777" w:rsidR="00A45990" w:rsidRPr="004E520D" w:rsidRDefault="00A45990" w:rsidP="004E520D">
            <w:pPr>
              <w:spacing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w:t>
            </w:r>
            <w:r w:rsidR="00B87E5F" w:rsidRPr="004E520D">
              <w:rPr>
                <w:rFonts w:ascii="Times New Roman" w:hAnsi="Times New Roman" w:cs="Times New Roman"/>
                <w:i/>
                <w:iCs/>
                <w:color w:val="000000" w:themeColor="text1"/>
                <w:sz w:val="24"/>
                <w:szCs w:val="24"/>
                <w:shd w:val="clear" w:color="auto" w:fill="FFFFFF"/>
              </w:rPr>
              <w:t xml:space="preserve">his Outlook </w:t>
            </w:r>
            <w:r w:rsidRPr="004E520D">
              <w:rPr>
                <w:rFonts w:ascii="Times New Roman" w:hAnsi="Times New Roman" w:cs="Times New Roman"/>
                <w:i/>
                <w:iCs/>
                <w:color w:val="000000" w:themeColor="text1"/>
                <w:sz w:val="24"/>
                <w:szCs w:val="24"/>
                <w:shd w:val="clear" w:color="auto" w:fill="FFFFFF"/>
              </w:rPr>
              <w:t>analyze</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recent developments and the short- to medium-term outlook</w:t>
            </w:r>
            <w:r w:rsidR="00B87E5F" w:rsidRPr="004E520D">
              <w:rPr>
                <w:rFonts w:ascii="Times New Roman" w:hAnsi="Times New Roman" w:cs="Times New Roman"/>
                <w:i/>
                <w:iCs/>
                <w:color w:val="000000" w:themeColor="text1"/>
                <w:sz w:val="24"/>
                <w:szCs w:val="24"/>
                <w:shd w:val="clear" w:color="auto" w:fill="FFFFFF"/>
              </w:rPr>
              <w:t xml:space="preserve"> for key macro aggregates</w:t>
            </w:r>
            <w:r w:rsidR="002235A4">
              <w:rPr>
                <w:rFonts w:ascii="Times New Roman" w:hAnsi="Times New Roman" w:cs="Times New Roman"/>
                <w:i/>
                <w:iCs/>
                <w:color w:val="000000" w:themeColor="text1"/>
                <w:sz w:val="24"/>
                <w:szCs w:val="24"/>
                <w:shd w:val="clear" w:color="auto" w:fill="FFFFFF"/>
              </w:rPr>
              <w:t xml:space="preserve"> (16 quarters ahead)</w:t>
            </w:r>
            <w:r w:rsidRPr="004E520D">
              <w:rPr>
                <w:rFonts w:ascii="Times New Roman" w:hAnsi="Times New Roman" w:cs="Times New Roman"/>
                <w:i/>
                <w:iCs/>
                <w:color w:val="000000" w:themeColor="text1"/>
                <w:sz w:val="24"/>
                <w:szCs w:val="24"/>
                <w:shd w:val="clear" w:color="auto" w:fill="FFFFFF"/>
              </w:rPr>
              <w:t>, considering macro policies and policy responses to new developments and shocks. It interpret</w:t>
            </w:r>
            <w:r w:rsidR="0012483A"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the transmission mechanisms of shocks and policies, with emphasis on fiscal variables and MINECOFIN’s concern about stabilizing output</w:t>
            </w:r>
            <w:r w:rsidR="00921F43" w:rsidRPr="004E520D">
              <w:rPr>
                <w:rFonts w:ascii="Times New Roman" w:hAnsi="Times New Roman" w:cs="Times New Roman"/>
                <w:i/>
                <w:iCs/>
                <w:color w:val="000000" w:themeColor="text1"/>
                <w:sz w:val="24"/>
                <w:szCs w:val="24"/>
                <w:shd w:val="clear" w:color="auto" w:fill="FFFFFF"/>
              </w:rPr>
              <w:t>, maintain</w:t>
            </w:r>
            <w:r w:rsidR="00B359D8" w:rsidRPr="004E520D">
              <w:rPr>
                <w:rFonts w:ascii="Times New Roman" w:hAnsi="Times New Roman" w:cs="Times New Roman"/>
                <w:i/>
                <w:iCs/>
                <w:color w:val="000000" w:themeColor="text1"/>
                <w:sz w:val="24"/>
                <w:szCs w:val="24"/>
                <w:shd w:val="clear" w:color="auto" w:fill="FFFFFF"/>
              </w:rPr>
              <w:t>ing</w:t>
            </w:r>
            <w:r w:rsidR="00921F43" w:rsidRPr="004E520D">
              <w:rPr>
                <w:rFonts w:ascii="Times New Roman" w:hAnsi="Times New Roman" w:cs="Times New Roman"/>
                <w:i/>
                <w:iCs/>
                <w:color w:val="000000" w:themeColor="text1"/>
                <w:sz w:val="24"/>
                <w:szCs w:val="24"/>
                <w:shd w:val="clear" w:color="auto" w:fill="FFFFFF"/>
              </w:rPr>
              <w:t xml:space="preserve"> levels of living</w:t>
            </w:r>
            <w:r w:rsidR="00FA4CD5"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 and </w:t>
            </w:r>
            <w:r w:rsidR="008239B0" w:rsidRPr="004E520D">
              <w:rPr>
                <w:rFonts w:ascii="Times New Roman" w:hAnsi="Times New Roman" w:cs="Times New Roman"/>
                <w:i/>
                <w:iCs/>
                <w:color w:val="000000" w:themeColor="text1"/>
                <w:sz w:val="24"/>
                <w:szCs w:val="24"/>
                <w:shd w:val="clear" w:color="auto" w:fill="FFFFFF"/>
              </w:rPr>
              <w:t>keepi</w:t>
            </w:r>
            <w:r w:rsidR="0012483A" w:rsidRPr="004E520D">
              <w:rPr>
                <w:rFonts w:ascii="Times New Roman" w:hAnsi="Times New Roman" w:cs="Times New Roman"/>
                <w:i/>
                <w:iCs/>
                <w:color w:val="000000" w:themeColor="text1"/>
                <w:sz w:val="24"/>
                <w:szCs w:val="24"/>
                <w:shd w:val="clear" w:color="auto" w:fill="FFFFFF"/>
              </w:rPr>
              <w:t>ng the</w:t>
            </w:r>
            <w:r w:rsidRPr="004E520D">
              <w:rPr>
                <w:rFonts w:ascii="Times New Roman" w:hAnsi="Times New Roman" w:cs="Times New Roman"/>
                <w:i/>
                <w:iCs/>
                <w:color w:val="000000" w:themeColor="text1"/>
                <w:sz w:val="24"/>
                <w:szCs w:val="24"/>
                <w:shd w:val="clear" w:color="auto" w:fill="FFFFFF"/>
              </w:rPr>
              <w:t xml:space="preserve"> longer-term growth potential.</w:t>
            </w:r>
          </w:p>
          <w:p w14:paraId="6D14B65E" w14:textId="77777777" w:rsidR="00AB1CA2"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underlying </w:t>
            </w:r>
            <w:r w:rsidR="00AA128C" w:rsidRPr="004E520D">
              <w:rPr>
                <w:rFonts w:ascii="Times New Roman" w:hAnsi="Times New Roman" w:cs="Times New Roman"/>
                <w:i/>
                <w:iCs/>
                <w:color w:val="000000" w:themeColor="text1"/>
                <w:sz w:val="24"/>
                <w:szCs w:val="24"/>
                <w:shd w:val="clear" w:color="auto" w:fill="FFFFFF"/>
              </w:rPr>
              <w:t xml:space="preserve">macro </w:t>
            </w:r>
            <w:r w:rsidRPr="004E520D">
              <w:rPr>
                <w:rFonts w:ascii="Times New Roman" w:hAnsi="Times New Roman" w:cs="Times New Roman"/>
                <w:i/>
                <w:iCs/>
                <w:color w:val="000000" w:themeColor="text1"/>
                <w:sz w:val="24"/>
                <w:szCs w:val="24"/>
                <w:shd w:val="clear" w:color="auto" w:fill="FFFFFF"/>
              </w:rPr>
              <w:t xml:space="preserve">model is a </w:t>
            </w:r>
            <w:r w:rsidR="005F61C3" w:rsidRPr="00A55B8D">
              <w:rPr>
                <w:rFonts w:ascii="Times New Roman" w:hAnsi="Times New Roman" w:cs="Times New Roman"/>
                <w:i/>
                <w:iCs/>
                <w:color w:val="FF0000"/>
                <w:sz w:val="24"/>
                <w:szCs w:val="24"/>
                <w:shd w:val="clear" w:color="auto" w:fill="FFFFFF"/>
              </w:rPr>
              <w:t xml:space="preserve">New-Keynesian </w:t>
            </w:r>
            <w:r w:rsidR="00AA128C" w:rsidRPr="00A55B8D">
              <w:rPr>
                <w:rFonts w:ascii="Times New Roman" w:hAnsi="Times New Roman" w:cs="Times New Roman"/>
                <w:i/>
                <w:iCs/>
                <w:color w:val="FF0000"/>
                <w:sz w:val="24"/>
                <w:szCs w:val="24"/>
                <w:shd w:val="clear" w:color="auto" w:fill="FFFFFF"/>
              </w:rPr>
              <w:t xml:space="preserve">semi-structural </w:t>
            </w:r>
            <w:r w:rsidR="00921F43" w:rsidRPr="00A55B8D">
              <w:rPr>
                <w:rFonts w:ascii="Times New Roman" w:hAnsi="Times New Roman" w:cs="Times New Roman"/>
                <w:i/>
                <w:iCs/>
                <w:color w:val="FF0000"/>
                <w:sz w:val="24"/>
                <w:szCs w:val="24"/>
                <w:shd w:val="clear" w:color="auto" w:fill="FFFFFF"/>
              </w:rPr>
              <w:t>‘</w:t>
            </w:r>
            <w:r w:rsidRPr="00A55B8D">
              <w:rPr>
                <w:rFonts w:ascii="Times New Roman" w:hAnsi="Times New Roman" w:cs="Times New Roman"/>
                <w:i/>
                <w:iCs/>
                <w:color w:val="FF0000"/>
                <w:sz w:val="24"/>
                <w:szCs w:val="24"/>
                <w:shd w:val="clear" w:color="auto" w:fill="FFFFFF"/>
              </w:rPr>
              <w:t>gap model</w:t>
            </w:r>
            <w:r w:rsidR="00921F43" w:rsidRPr="00A55B8D">
              <w:rPr>
                <w:rFonts w:ascii="Times New Roman" w:hAnsi="Times New Roman" w:cs="Times New Roman"/>
                <w:i/>
                <w:iCs/>
                <w:color w:val="FF0000"/>
                <w:sz w:val="24"/>
                <w:szCs w:val="24"/>
                <w:shd w:val="clear" w:color="auto" w:fill="FFFFFF"/>
              </w:rPr>
              <w:t>’</w:t>
            </w:r>
            <w:r w:rsidRPr="00A55B8D">
              <w:rPr>
                <w:rFonts w:ascii="Times New Roman" w:hAnsi="Times New Roman" w:cs="Times New Roman"/>
                <w:i/>
                <w:iCs/>
                <w:color w:val="FF0000"/>
                <w:sz w:val="24"/>
                <w:szCs w:val="24"/>
                <w:shd w:val="clear" w:color="auto" w:fill="FFFFFF"/>
              </w:rPr>
              <w:t xml:space="preserve"> </w:t>
            </w:r>
            <w:r w:rsidR="00921F43" w:rsidRPr="004E520D">
              <w:rPr>
                <w:rFonts w:ascii="Times New Roman" w:hAnsi="Times New Roman" w:cs="Times New Roman"/>
                <w:i/>
                <w:iCs/>
                <w:color w:val="000000" w:themeColor="text1"/>
                <w:sz w:val="24"/>
                <w:szCs w:val="24"/>
                <w:shd w:val="clear" w:color="auto" w:fill="FFFFFF"/>
              </w:rPr>
              <w:t>which</w:t>
            </w:r>
            <w:r w:rsidRPr="004E520D">
              <w:rPr>
                <w:rFonts w:ascii="Times New Roman" w:hAnsi="Times New Roman" w:cs="Times New Roman"/>
                <w:i/>
                <w:iCs/>
                <w:color w:val="000000" w:themeColor="text1"/>
                <w:sz w:val="24"/>
                <w:szCs w:val="24"/>
                <w:shd w:val="clear" w:color="auto" w:fill="FFFFFF"/>
              </w:rPr>
              <w:t xml:space="preserve"> traces key macro variables</w:t>
            </w:r>
            <w:r w:rsidR="005F61C3">
              <w:rPr>
                <w:rFonts w:ascii="Times New Roman" w:hAnsi="Times New Roman" w:cs="Times New Roman"/>
                <w:i/>
                <w:iCs/>
                <w:color w:val="000000" w:themeColor="text1"/>
                <w:sz w:val="24"/>
                <w:szCs w:val="24"/>
                <w:shd w:val="clear" w:color="auto" w:fill="FFFFFF"/>
              </w:rPr>
              <w:t>—output, inflation, exchange rate, and interest rate—i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potential or trend 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 xml:space="preserve">The model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exchange rate policies—with policy rules and scope for discretion—</w:t>
            </w:r>
            <w:r w:rsidR="0049329C" w:rsidRPr="004E520D">
              <w:rPr>
                <w:rFonts w:ascii="Times New Roman" w:hAnsi="Times New Roman" w:cs="Times New Roman"/>
                <w:i/>
                <w:iCs/>
                <w:color w:val="000000" w:themeColor="text1"/>
                <w:sz w:val="24"/>
                <w:szCs w:val="24"/>
                <w:shd w:val="clear" w:color="auto" w:fill="FFFFFF"/>
              </w:rPr>
              <w:t>with a view to</w:t>
            </w:r>
            <w:r w:rsidRPr="004E520D">
              <w:rPr>
                <w:rFonts w:ascii="Times New Roman" w:hAnsi="Times New Roman" w:cs="Times New Roman"/>
                <w:i/>
                <w:iCs/>
                <w:color w:val="000000" w:themeColor="text1"/>
                <w:sz w:val="24"/>
                <w:szCs w:val="24"/>
                <w:shd w:val="clear" w:color="auto" w:fill="FFFFFF"/>
              </w:rPr>
              <w:t xml:space="preserve"> </w:t>
            </w:r>
            <w:r w:rsidR="0049329C" w:rsidRPr="004E520D">
              <w:rPr>
                <w:rFonts w:ascii="Times New Roman" w:hAnsi="Times New Roman" w:cs="Times New Roman"/>
                <w:i/>
                <w:iCs/>
                <w:color w:val="000000" w:themeColor="text1"/>
                <w:sz w:val="24"/>
                <w:szCs w:val="24"/>
                <w:shd w:val="clear" w:color="auto" w:fill="FFFFFF"/>
              </w:rPr>
              <w:t>enhancing</w:t>
            </w:r>
            <w:r w:rsidRPr="004E520D">
              <w:rPr>
                <w:rFonts w:ascii="Times New Roman" w:hAnsi="Times New Roman" w:cs="Times New Roman"/>
                <w:i/>
                <w:iCs/>
                <w:color w:val="000000" w:themeColor="text1"/>
                <w:sz w:val="24"/>
                <w:szCs w:val="24"/>
                <w:shd w:val="clear" w:color="auto" w:fill="FFFFFF"/>
              </w:rPr>
              <w:t xml:space="preserve"> </w:t>
            </w:r>
            <w:r w:rsidR="00AA128C" w:rsidRPr="004E520D">
              <w:rPr>
                <w:rFonts w:ascii="Times New Roman" w:hAnsi="Times New Roman" w:cs="Times New Roman"/>
                <w:i/>
                <w:iCs/>
                <w:color w:val="000000" w:themeColor="text1"/>
                <w:sz w:val="24"/>
                <w:szCs w:val="24"/>
                <w:shd w:val="clear" w:color="auto" w:fill="FFFFFF"/>
              </w:rPr>
              <w:t xml:space="preserve">policy </w:t>
            </w:r>
            <w:r w:rsidRPr="004E520D">
              <w:rPr>
                <w:rFonts w:ascii="Times New Roman" w:hAnsi="Times New Roman" w:cs="Times New Roman"/>
                <w:i/>
                <w:iCs/>
                <w:color w:val="000000" w:themeColor="text1"/>
                <w:sz w:val="24"/>
                <w:szCs w:val="24"/>
                <w:shd w:val="clear" w:color="auto" w:fill="FFFFFF"/>
              </w:rPr>
              <w:t xml:space="preserve">coordination. </w:t>
            </w:r>
          </w:p>
          <w:p w14:paraId="4EA51674" w14:textId="58EC4852" w:rsidR="00A45990" w:rsidRPr="004E520D" w:rsidRDefault="002235A4" w:rsidP="004E520D">
            <w:pPr>
              <w:spacing w:before="120" w:after="120"/>
              <w:rPr>
                <w:rFonts w:ascii="Times New Roman" w:hAnsi="Times New Roman" w:cs="Times New Roman"/>
                <w:i/>
                <w:iCs/>
                <w:color w:val="000000" w:themeColor="text1"/>
                <w:sz w:val="24"/>
                <w:szCs w:val="24"/>
                <w:shd w:val="clear" w:color="auto" w:fill="FFFFFF"/>
              </w:rPr>
            </w:pPr>
            <w:r>
              <w:rPr>
                <w:rFonts w:ascii="Times New Roman" w:hAnsi="Times New Roman" w:cs="Times New Roman"/>
                <w:i/>
                <w:iCs/>
                <w:color w:val="000000" w:themeColor="text1"/>
                <w:sz w:val="24"/>
                <w:szCs w:val="24"/>
                <w:shd w:val="clear" w:color="auto" w:fill="FFFFFF"/>
              </w:rPr>
              <w:t>T</w:t>
            </w:r>
            <w:r w:rsidRPr="004E520D">
              <w:rPr>
                <w:rFonts w:ascii="Times New Roman" w:hAnsi="Times New Roman" w:cs="Times New Roman"/>
                <w:i/>
                <w:iCs/>
                <w:color w:val="000000" w:themeColor="text1"/>
                <w:sz w:val="24"/>
                <w:szCs w:val="24"/>
                <w:shd w:val="clear" w:color="auto" w:fill="FFFFFF"/>
              </w:rPr>
              <w:t xml:space="preserve">he model </w:t>
            </w:r>
            <w:r>
              <w:rPr>
                <w:rFonts w:ascii="Times New Roman" w:hAnsi="Times New Roman" w:cs="Times New Roman"/>
                <w:i/>
                <w:iCs/>
                <w:color w:val="000000" w:themeColor="text1"/>
                <w:sz w:val="24"/>
                <w:szCs w:val="24"/>
                <w:shd w:val="clear" w:color="auto" w:fill="FFFFFF"/>
              </w:rPr>
              <w:t xml:space="preserve">is distinct </w:t>
            </w:r>
            <w:r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Pr>
                <w:rFonts w:ascii="Times New Roman" w:hAnsi="Times New Roman" w:cs="Times New Roman"/>
                <w:i/>
                <w:iCs/>
                <w:color w:val="000000" w:themeColor="text1"/>
                <w:sz w:val="24"/>
                <w:szCs w:val="24"/>
                <w:shd w:val="clear" w:color="auto" w:fill="FFFFFF"/>
              </w:rPr>
              <w:t>in several ways: t</w:t>
            </w:r>
            <w:r w:rsidR="00A45990" w:rsidRPr="004E520D">
              <w:rPr>
                <w:rFonts w:ascii="Times New Roman" w:hAnsi="Times New Roman" w:cs="Times New Roman"/>
                <w:i/>
                <w:iCs/>
                <w:color w:val="000000" w:themeColor="text1"/>
                <w:sz w:val="24"/>
                <w:szCs w:val="24"/>
                <w:shd w:val="clear" w:color="auto" w:fill="FFFFFF"/>
              </w:rPr>
              <w:t>he elaborate fiscal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AB1CA2">
              <w:rPr>
                <w:rFonts w:ascii="Times New Roman" w:hAnsi="Times New Roman" w:cs="Times New Roman"/>
                <w:i/>
                <w:iCs/>
                <w:color w:val="000000" w:themeColor="text1"/>
                <w:sz w:val="24"/>
                <w:szCs w:val="24"/>
                <w:shd w:val="clear" w:color="auto" w:fill="FFFFFF"/>
              </w:rPr>
              <w:t xml:space="preserve">the </w:t>
            </w:r>
            <w:r w:rsidR="00A45990"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00A45990"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 </w:t>
            </w:r>
            <w:r w:rsidR="00AB1CA2">
              <w:rPr>
                <w:rFonts w:ascii="Times New Roman" w:hAnsi="Times New Roman" w:cs="Times New Roman"/>
                <w:i/>
                <w:iCs/>
                <w:color w:val="000000" w:themeColor="text1"/>
                <w:sz w:val="24"/>
                <w:szCs w:val="24"/>
                <w:shd w:val="clear" w:color="auto" w:fill="FFFFFF"/>
              </w:rPr>
              <w:t xml:space="preserve">the </w:t>
            </w:r>
            <w:r w:rsidR="00990CBC" w:rsidRPr="004E520D">
              <w:rPr>
                <w:rFonts w:ascii="Times New Roman" w:hAnsi="Times New Roman" w:cs="Times New Roman"/>
                <w:i/>
                <w:iCs/>
                <w:color w:val="000000" w:themeColor="text1"/>
                <w:sz w:val="24"/>
                <w:szCs w:val="24"/>
                <w:shd w:val="clear" w:color="auto" w:fill="FFFFFF"/>
              </w:rPr>
              <w:t>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77777777"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20D49606" w14:textId="77777777"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p>
          <w:p w14:paraId="168C1C87" w14:textId="216A1BD1" w:rsidR="004E520D" w:rsidRDefault="004E520D" w:rsidP="004E520D">
            <w:pPr>
              <w:spacing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Summary Outlook</w:t>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Modestly tight monetary policy, fiscal consolidation in 2022/23 reinforced with the FY2023/24 Budget, and exchange rate policy entailing initially some overvaluation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39539E82"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continue its gradual decline, but with a modest flare-up in late 2023/early 2024 resulting from food price shocks in Q4, the pump price increase in October, and passthrough of exchange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close to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 and fading of 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179172DB"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expected to remain sluggish in 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temporarily lower nominal and real interest rates and higher RER. The output gap </w:t>
            </w:r>
            <w:r w:rsidR="00187973" w:rsidRPr="004C1D69">
              <w:rPr>
                <w:rFonts w:ascii="Times New Roman" w:hAnsi="Times New Roman" w:cs="Times New Roman"/>
                <w:i/>
                <w:iCs/>
                <w:sz w:val="24"/>
                <w:szCs w:val="24"/>
              </w:rPr>
              <w:t xml:space="preserve">(GDP below potential, </w:t>
            </w:r>
            <w:r w:rsidRPr="00947652">
              <w:rPr>
                <w:rFonts w:ascii="Times New Roman" w:hAnsi="Times New Roman" w:cs="Times New Roman"/>
                <w:i/>
                <w:iCs/>
                <w:sz w:val="24"/>
                <w:szCs w:val="24"/>
                <w:lang w:val="en-GB"/>
              </w:rPr>
              <w:t>estimated at -7% at end-2023) should dissipate by early 2026 and output growth return to its trend of 7.5% py.</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15512B3E"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w:t>
            </w:r>
            <w:r w:rsidRPr="000467BD">
              <w:rPr>
                <w:rFonts w:ascii="Times New Roman" w:hAnsi="Times New Roman" w:cs="Times New Roman"/>
                <w:i/>
                <w:iCs/>
                <w:color w:val="FF0000"/>
                <w:sz w:val="24"/>
                <w:szCs w:val="24"/>
              </w:rPr>
              <w:t>fiscal deficits for FY2023</w:t>
            </w:r>
            <w:r w:rsidRPr="00947652">
              <w:rPr>
                <w:rFonts w:ascii="Times New Roman" w:hAnsi="Times New Roman" w:cs="Times New Roman"/>
                <w:i/>
                <w:iCs/>
                <w:sz w:val="24"/>
                <w:szCs w:val="24"/>
              </w:rPr>
              <w:t>/24</w:t>
            </w:r>
            <w:r w:rsidRPr="00947652">
              <w:rPr>
                <w:rFonts w:ascii="Calibri" w:hAnsi="Calibri" w:cs="Calibri"/>
                <w:i/>
                <w:iCs/>
                <w:sz w:val="24"/>
                <w:szCs w:val="24"/>
                <w:lang w:val="en-GB"/>
              </w:rPr>
              <w:t>─</w:t>
            </w:r>
            <w:r w:rsidRPr="00947652">
              <w:rPr>
                <w:rFonts w:ascii="Times New Roman" w:hAnsi="Times New Roman" w:cs="Times New Roman"/>
                <w:i/>
                <w:iCs/>
                <w:sz w:val="24"/>
                <w:szCs w:val="24"/>
              </w:rPr>
              <w:t xml:space="preserve">2024/25 (to an average of 10% of GDP from 13½% in FY2020/21-2022/23) entails a drop in government demand for G&amp;S (to 25% of GDP from 29.5% of GDP </w:t>
            </w:r>
            <w:r w:rsidR="00712FBA">
              <w:rPr>
                <w:rFonts w:ascii="Times New Roman" w:hAnsi="Times New Roman" w:cs="Times New Roman"/>
                <w:i/>
                <w:iCs/>
                <w:sz w:val="24"/>
                <w:szCs w:val="24"/>
              </w:rPr>
              <w:t xml:space="preserve">in the previous </w:t>
            </w:r>
            <w:r w:rsidRPr="00947652">
              <w:rPr>
                <w:rFonts w:ascii="Times New Roman" w:hAnsi="Times New Roman" w:cs="Times New Roman"/>
                <w:i/>
                <w:iCs/>
                <w:sz w:val="24"/>
                <w:szCs w:val="24"/>
              </w:rPr>
              <w:t xml:space="preserve">period). This fiscal stance by itself is forecast to impact demand and output negatively </w:t>
            </w:r>
            <w:commentRangeStart w:id="2"/>
            <w:r w:rsidRPr="00C41320">
              <w:rPr>
                <w:rFonts w:ascii="Times New Roman" w:hAnsi="Times New Roman" w:cs="Times New Roman"/>
                <w:i/>
                <w:iCs/>
                <w:sz w:val="24"/>
                <w:szCs w:val="24"/>
                <w:highlight w:val="yellow"/>
              </w:rPr>
              <w:t xml:space="preserve">in the order of </w:t>
            </w:r>
            <w:r w:rsidR="00712FBA" w:rsidRPr="00C41320">
              <w:rPr>
                <w:rFonts w:ascii="Times New Roman" w:hAnsi="Times New Roman" w:cs="Times New Roman"/>
                <w:i/>
                <w:iCs/>
                <w:sz w:val="24"/>
                <w:szCs w:val="24"/>
                <w:highlight w:val="yellow"/>
              </w:rPr>
              <w:t>1.5</w:t>
            </w:r>
            <w:r w:rsidRPr="00C41320">
              <w:rPr>
                <w:rFonts w:ascii="Times New Roman" w:hAnsi="Times New Roman" w:cs="Times New Roman"/>
                <w:i/>
                <w:iCs/>
                <w:sz w:val="24"/>
                <w:szCs w:val="24"/>
                <w:highlight w:val="yellow"/>
              </w:rPr>
              <w:t>% of GDP</w:t>
            </w:r>
            <w:commentRangeEnd w:id="2"/>
            <w:r w:rsidR="00751989">
              <w:rPr>
                <w:rStyle w:val="CommentReference"/>
              </w:rPr>
              <w:commentReference w:id="2"/>
            </w:r>
            <w:r w:rsidRPr="00947652">
              <w:rPr>
                <w:rFonts w:ascii="Times New Roman" w:hAnsi="Times New Roman" w:cs="Times New Roman"/>
                <w:i/>
                <w:iCs/>
                <w:sz w:val="24"/>
                <w:szCs w:val="24"/>
              </w:rPr>
              <w:t>.</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57E0C53F"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 be gradually lowered from 2024Q1 onward, in line with the declining inflation and remaining output gap, then move back up to the neutral interest rate estimated at some 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IB rate responds to </w:t>
            </w:r>
            <w:r w:rsidR="00256B5C">
              <w:rPr>
                <w:rFonts w:ascii="Times New Roman" w:hAnsi="Times New Roman" w:cs="Times New Roman"/>
                <w:i/>
                <w:iCs/>
                <w:sz w:val="24"/>
                <w:szCs w:val="24"/>
              </w:rPr>
              <w:t xml:space="preserve">negative </w:t>
            </w:r>
            <w:r w:rsidR="00E41D57" w:rsidRPr="00E41D57">
              <w:rPr>
                <w:rFonts w:ascii="Times New Roman" w:hAnsi="Times New Roman" w:cs="Times New Roman"/>
                <w:i/>
                <w:iCs/>
                <w:sz w:val="24"/>
                <w:szCs w:val="24"/>
              </w:rPr>
              <w:t>output gaps</w:t>
            </w:r>
            <w:r w:rsidR="007C7D16">
              <w:rPr>
                <w:rFonts w:ascii="Times New Roman" w:hAnsi="Times New Roman" w:cs="Times New Roman"/>
                <w:i/>
                <w:iCs/>
                <w:sz w:val="24"/>
                <w:szCs w:val="24"/>
              </w:rPr>
              <w:t xml:space="preserve"> for </w:t>
            </w:r>
            <w:r w:rsidR="007C6089">
              <w:rPr>
                <w:rFonts w:ascii="Times New Roman" w:hAnsi="Times New Roman" w:cs="Times New Roman"/>
                <w:i/>
                <w:iCs/>
                <w:sz w:val="24"/>
                <w:szCs w:val="24"/>
              </w:rPr>
              <w:t>some 10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 xml:space="preserve">before moving </w:t>
            </w:r>
            <w:r w:rsidR="007C6089">
              <w:rPr>
                <w:rFonts w:ascii="Times New Roman" w:hAnsi="Times New Roman" w:cs="Times New Roman"/>
                <w:i/>
                <w:iCs/>
                <w:sz w:val="24"/>
                <w:szCs w:val="24"/>
              </w:rPr>
              <w:t xml:space="preserve">slowly 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 xml:space="preserve">(of </w:t>
            </w:r>
            <w:r w:rsidR="00E41D57" w:rsidRPr="00E41D57">
              <w:rPr>
                <w:rFonts w:ascii="Times New Roman" w:hAnsi="Times New Roman" w:cs="Times New Roman"/>
                <w:i/>
                <w:iCs/>
                <w:sz w:val="24"/>
                <w:szCs w:val="24"/>
              </w:rPr>
              <w:t>2.5%</w:t>
            </w:r>
            <w:r w:rsidR="007C6089">
              <w:rPr>
                <w:rFonts w:ascii="Times New Roman" w:hAnsi="Times New Roman" w:cs="Times New Roman"/>
                <w:i/>
                <w:iCs/>
                <w:sz w:val="24"/>
                <w:szCs w:val="24"/>
              </w:rPr>
              <w:t>) beyond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165E55">
              <w:rPr>
                <w:rFonts w:ascii="Times New Roman" w:hAnsi="Times New Roman" w:cs="Times New Roman"/>
                <w:i/>
                <w:iCs/>
                <w:sz w:val="24"/>
                <w:szCs w:val="24"/>
              </w:rPr>
              <w:t>10</w:t>
            </w:r>
            <w:r w:rsidR="00E41D57" w:rsidRPr="00E41D57">
              <w:rPr>
                <w:rFonts w:ascii="Times New Roman" w:hAnsi="Times New Roman" w:cs="Times New Roman"/>
                <w:i/>
                <w:iCs/>
                <w:sz w:val="24"/>
                <w:szCs w:val="24"/>
              </w:rPr>
              <w:t xml:space="preserve"> 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5B7FE5EC"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812D72">
              <w:rPr>
                <w:rFonts w:ascii="Times New Roman" w:hAnsi="Times New Roman" w:cs="Times New Roman"/>
                <w:i/>
                <w:iCs/>
                <w:sz w:val="24"/>
                <w:szCs w:val="24"/>
              </w:rPr>
              <w:t>since</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forecast to show a decelerating pace of depreciation (from its high in 2023) to return gradually to its trend level (and zero trend depreciation rate) from 2025. The sharp upward correction in the RER should favorably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 but the effect should fade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9D752BD" w14:textId="36425DB3" w:rsidR="00DD5930" w:rsidRDefault="009B2AA8">
      <w:pPr>
        <w:pStyle w:val="TOC1"/>
        <w:rPr>
          <w:rFonts w:eastAsiaTheme="minorEastAsia" w:cstheme="minorBidi"/>
          <w:b w:val="0"/>
          <w:bCs w:val="0"/>
          <w:color w:val="auto"/>
          <w:kern w:val="2"/>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4000827" w:history="1">
        <w:r w:rsidR="00DD5930" w:rsidRPr="00152769">
          <w:rPr>
            <w:rStyle w:val="Hyperlink"/>
            <w:rFonts w:ascii="Times New Roman" w:hAnsi="Times New Roman" w:cs="Times New Roman"/>
            <w:shd w:val="clear" w:color="auto" w:fill="FFFFFF"/>
          </w:rPr>
          <w:t>MINECOFIN</w:t>
        </w:r>
        <w:r w:rsidR="00DD5930" w:rsidRPr="00F163B8">
          <w:rPr>
            <w:rStyle w:val="Hyperlink"/>
            <w:rFonts w:ascii="Times New Roman" w:hAnsi="Times New Roman" w:cs="Times New Roman"/>
            <w:shd w:val="clear" w:color="auto" w:fill="FFFFFF"/>
          </w:rPr>
          <w:t xml:space="preserve"> Quarterly Macro-Fiscal Outlook—2023-27</w:t>
        </w:r>
        <w:r w:rsidR="00DD5930">
          <w:rPr>
            <w:webHidden/>
          </w:rPr>
          <w:tab/>
        </w:r>
        <w:r w:rsidR="00DD5930">
          <w:rPr>
            <w:webHidden/>
          </w:rPr>
          <w:fldChar w:fldCharType="begin"/>
        </w:r>
        <w:r w:rsidR="00DD5930">
          <w:rPr>
            <w:webHidden/>
          </w:rPr>
          <w:instrText xml:space="preserve"> PAGEREF _Toc154000827 \h </w:instrText>
        </w:r>
        <w:r w:rsidR="00DD5930">
          <w:rPr>
            <w:webHidden/>
          </w:rPr>
        </w:r>
        <w:r w:rsidR="00DD5930">
          <w:rPr>
            <w:webHidden/>
          </w:rPr>
          <w:fldChar w:fldCharType="separate"/>
        </w:r>
        <w:r w:rsidR="00DD5930">
          <w:rPr>
            <w:webHidden/>
          </w:rPr>
          <w:t>1</w:t>
        </w:r>
        <w:r w:rsidR="00DD5930">
          <w:rPr>
            <w:webHidden/>
          </w:rPr>
          <w:fldChar w:fldCharType="end"/>
        </w:r>
      </w:hyperlink>
    </w:p>
    <w:p w14:paraId="648DE68A" w14:textId="750181B7" w:rsidR="00DD5930" w:rsidRDefault="00000000">
      <w:pPr>
        <w:pStyle w:val="TOC1"/>
        <w:rPr>
          <w:rFonts w:eastAsiaTheme="minorEastAsia" w:cstheme="minorBidi"/>
          <w:b w:val="0"/>
          <w:bCs w:val="0"/>
          <w:color w:val="auto"/>
          <w:kern w:val="2"/>
          <w14:ligatures w14:val="standardContextual"/>
        </w:rPr>
      </w:pPr>
      <w:hyperlink w:anchor="_Toc154000828" w:history="1">
        <w:r w:rsidR="00DD5930" w:rsidRPr="00F163B8">
          <w:rPr>
            <w:rStyle w:val="Hyperlink"/>
          </w:rPr>
          <w:t>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Recent macroeconomic developments, 2019-23</w:t>
        </w:r>
        <w:r w:rsidR="00DD5930">
          <w:rPr>
            <w:webHidden/>
          </w:rPr>
          <w:tab/>
        </w:r>
        <w:r w:rsidR="00DD5930">
          <w:rPr>
            <w:webHidden/>
          </w:rPr>
          <w:fldChar w:fldCharType="begin"/>
        </w:r>
        <w:r w:rsidR="00DD5930">
          <w:rPr>
            <w:webHidden/>
          </w:rPr>
          <w:instrText xml:space="preserve"> PAGEREF _Toc154000828 \h </w:instrText>
        </w:r>
        <w:r w:rsidR="00DD5930">
          <w:rPr>
            <w:webHidden/>
          </w:rPr>
        </w:r>
        <w:r w:rsidR="00DD5930">
          <w:rPr>
            <w:webHidden/>
          </w:rPr>
          <w:fldChar w:fldCharType="separate"/>
        </w:r>
        <w:r w:rsidR="00DD5930">
          <w:rPr>
            <w:webHidden/>
          </w:rPr>
          <w:t>4</w:t>
        </w:r>
        <w:r w:rsidR="00DD5930">
          <w:rPr>
            <w:webHidden/>
          </w:rPr>
          <w:fldChar w:fldCharType="end"/>
        </w:r>
      </w:hyperlink>
    </w:p>
    <w:p w14:paraId="32D219B8" w14:textId="534A7ED4"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29" w:history="1">
        <w:r w:rsidR="00DD5930" w:rsidRPr="00F163B8">
          <w:rPr>
            <w:rStyle w:val="Hyperlink"/>
            <w:lang w:val="en-GB"/>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External environment</w:t>
        </w:r>
        <w:r w:rsidR="00DD5930">
          <w:rPr>
            <w:webHidden/>
          </w:rPr>
          <w:tab/>
        </w:r>
        <w:r w:rsidR="00DD5930">
          <w:rPr>
            <w:webHidden/>
          </w:rPr>
          <w:fldChar w:fldCharType="begin"/>
        </w:r>
        <w:r w:rsidR="00DD5930">
          <w:rPr>
            <w:webHidden/>
          </w:rPr>
          <w:instrText xml:space="preserve"> PAGEREF _Toc154000829 \h </w:instrText>
        </w:r>
        <w:r w:rsidR="00DD5930">
          <w:rPr>
            <w:webHidden/>
          </w:rPr>
        </w:r>
        <w:r w:rsidR="00DD5930">
          <w:rPr>
            <w:webHidden/>
          </w:rPr>
          <w:fldChar w:fldCharType="separate"/>
        </w:r>
        <w:r w:rsidR="00DD5930">
          <w:rPr>
            <w:webHidden/>
          </w:rPr>
          <w:t>4</w:t>
        </w:r>
        <w:r w:rsidR="00DD5930">
          <w:rPr>
            <w:webHidden/>
          </w:rPr>
          <w:fldChar w:fldCharType="end"/>
        </w:r>
      </w:hyperlink>
    </w:p>
    <w:p w14:paraId="41317CAA" w14:textId="62CB363D"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0"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Output and final demands</w:t>
        </w:r>
        <w:r w:rsidR="00DD5930">
          <w:rPr>
            <w:webHidden/>
          </w:rPr>
          <w:tab/>
        </w:r>
        <w:r w:rsidR="00DD5930">
          <w:rPr>
            <w:webHidden/>
          </w:rPr>
          <w:fldChar w:fldCharType="begin"/>
        </w:r>
        <w:r w:rsidR="00DD5930">
          <w:rPr>
            <w:webHidden/>
          </w:rPr>
          <w:instrText xml:space="preserve"> PAGEREF _Toc154000830 \h </w:instrText>
        </w:r>
        <w:r w:rsidR="00DD5930">
          <w:rPr>
            <w:webHidden/>
          </w:rPr>
        </w:r>
        <w:r w:rsidR="00DD5930">
          <w:rPr>
            <w:webHidden/>
          </w:rPr>
          <w:fldChar w:fldCharType="separate"/>
        </w:r>
        <w:r w:rsidR="00DD5930">
          <w:rPr>
            <w:webHidden/>
          </w:rPr>
          <w:t>4</w:t>
        </w:r>
        <w:r w:rsidR="00DD5930">
          <w:rPr>
            <w:webHidden/>
          </w:rPr>
          <w:fldChar w:fldCharType="end"/>
        </w:r>
      </w:hyperlink>
    </w:p>
    <w:p w14:paraId="228850EA" w14:textId="2DBFC82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1"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Fiscal policies and government demand</w:t>
        </w:r>
        <w:r w:rsidR="00DD5930">
          <w:rPr>
            <w:webHidden/>
          </w:rPr>
          <w:tab/>
        </w:r>
        <w:r w:rsidR="00DD5930">
          <w:rPr>
            <w:webHidden/>
          </w:rPr>
          <w:fldChar w:fldCharType="begin"/>
        </w:r>
        <w:r w:rsidR="00DD5930">
          <w:rPr>
            <w:webHidden/>
          </w:rPr>
          <w:instrText xml:space="preserve"> PAGEREF _Toc154000831 \h </w:instrText>
        </w:r>
        <w:r w:rsidR="00DD5930">
          <w:rPr>
            <w:webHidden/>
          </w:rPr>
        </w:r>
        <w:r w:rsidR="00DD5930">
          <w:rPr>
            <w:webHidden/>
          </w:rPr>
          <w:fldChar w:fldCharType="separate"/>
        </w:r>
        <w:r w:rsidR="00DD5930">
          <w:rPr>
            <w:webHidden/>
          </w:rPr>
          <w:t>6</w:t>
        </w:r>
        <w:r w:rsidR="00DD5930">
          <w:rPr>
            <w:webHidden/>
          </w:rPr>
          <w:fldChar w:fldCharType="end"/>
        </w:r>
      </w:hyperlink>
    </w:p>
    <w:p w14:paraId="6294DB9A" w14:textId="72424D20"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2" w:history="1">
        <w:r w:rsidR="00DD5930" w:rsidRPr="00F163B8">
          <w:rPr>
            <w:rStyle w:val="Hyperlink"/>
            <w:lang w:val="en-GB"/>
          </w:rPr>
          <w:t>D.</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Inflation and its components</w:t>
        </w:r>
        <w:r w:rsidR="00DD5930">
          <w:rPr>
            <w:webHidden/>
          </w:rPr>
          <w:tab/>
        </w:r>
        <w:r w:rsidR="00DD5930">
          <w:rPr>
            <w:webHidden/>
          </w:rPr>
          <w:fldChar w:fldCharType="begin"/>
        </w:r>
        <w:r w:rsidR="00DD5930">
          <w:rPr>
            <w:webHidden/>
          </w:rPr>
          <w:instrText xml:space="preserve"> PAGEREF _Toc154000832 \h </w:instrText>
        </w:r>
        <w:r w:rsidR="00DD5930">
          <w:rPr>
            <w:webHidden/>
          </w:rPr>
        </w:r>
        <w:r w:rsidR="00DD5930">
          <w:rPr>
            <w:webHidden/>
          </w:rPr>
          <w:fldChar w:fldCharType="separate"/>
        </w:r>
        <w:r w:rsidR="00DD5930">
          <w:rPr>
            <w:webHidden/>
          </w:rPr>
          <w:t>10</w:t>
        </w:r>
        <w:r w:rsidR="00DD5930">
          <w:rPr>
            <w:webHidden/>
          </w:rPr>
          <w:fldChar w:fldCharType="end"/>
        </w:r>
      </w:hyperlink>
    </w:p>
    <w:p w14:paraId="03B97E70" w14:textId="33040B95"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3" w:history="1">
        <w:r w:rsidR="00DD5930" w:rsidRPr="00F163B8">
          <w:rPr>
            <w:rStyle w:val="Hyperlink"/>
            <w:lang w:val="en-GB"/>
          </w:rPr>
          <w:t>E.</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Nominal/real interest and exchange rates</w:t>
        </w:r>
        <w:r w:rsidR="00DD5930">
          <w:rPr>
            <w:webHidden/>
          </w:rPr>
          <w:tab/>
        </w:r>
        <w:r w:rsidR="00DD5930">
          <w:rPr>
            <w:webHidden/>
          </w:rPr>
          <w:fldChar w:fldCharType="begin"/>
        </w:r>
        <w:r w:rsidR="00DD5930">
          <w:rPr>
            <w:webHidden/>
          </w:rPr>
          <w:instrText xml:space="preserve"> PAGEREF _Toc154000833 \h </w:instrText>
        </w:r>
        <w:r w:rsidR="00DD5930">
          <w:rPr>
            <w:webHidden/>
          </w:rPr>
        </w:r>
        <w:r w:rsidR="00DD5930">
          <w:rPr>
            <w:webHidden/>
          </w:rPr>
          <w:fldChar w:fldCharType="separate"/>
        </w:r>
        <w:r w:rsidR="00DD5930">
          <w:rPr>
            <w:webHidden/>
          </w:rPr>
          <w:t>12</w:t>
        </w:r>
        <w:r w:rsidR="00DD5930">
          <w:rPr>
            <w:webHidden/>
          </w:rPr>
          <w:fldChar w:fldCharType="end"/>
        </w:r>
      </w:hyperlink>
    </w:p>
    <w:p w14:paraId="7E3439D8" w14:textId="703827F3" w:rsidR="00DD5930" w:rsidRDefault="00000000">
      <w:pPr>
        <w:pStyle w:val="TOC1"/>
        <w:rPr>
          <w:rFonts w:eastAsiaTheme="minorEastAsia" w:cstheme="minorBidi"/>
          <w:b w:val="0"/>
          <w:bCs w:val="0"/>
          <w:color w:val="auto"/>
          <w:kern w:val="2"/>
          <w14:ligatures w14:val="standardContextual"/>
        </w:rPr>
      </w:pPr>
      <w:hyperlink w:anchor="_Toc154000834" w:history="1">
        <w:r w:rsidR="00DD5930" w:rsidRPr="00F163B8">
          <w:rPr>
            <w:rStyle w:val="Hyperlink"/>
            <w:lang w:val="en-GB"/>
          </w:rPr>
          <w:t>II.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lang w:val="en-GB"/>
          </w:rPr>
          <w:t>Current macro policy stance and initial condition</w:t>
        </w:r>
        <w:r w:rsidR="00DD5930">
          <w:rPr>
            <w:webHidden/>
          </w:rPr>
          <w:tab/>
        </w:r>
        <w:r w:rsidR="00DD5930">
          <w:rPr>
            <w:webHidden/>
          </w:rPr>
          <w:fldChar w:fldCharType="begin"/>
        </w:r>
        <w:r w:rsidR="00DD5930">
          <w:rPr>
            <w:webHidden/>
          </w:rPr>
          <w:instrText xml:space="preserve"> PAGEREF _Toc154000834 \h </w:instrText>
        </w:r>
        <w:r w:rsidR="00DD5930">
          <w:rPr>
            <w:webHidden/>
          </w:rPr>
        </w:r>
        <w:r w:rsidR="00DD5930">
          <w:rPr>
            <w:webHidden/>
          </w:rPr>
          <w:fldChar w:fldCharType="separate"/>
        </w:r>
        <w:r w:rsidR="00DD5930">
          <w:rPr>
            <w:webHidden/>
          </w:rPr>
          <w:t>16</w:t>
        </w:r>
        <w:r w:rsidR="00DD5930">
          <w:rPr>
            <w:webHidden/>
          </w:rPr>
          <w:fldChar w:fldCharType="end"/>
        </w:r>
      </w:hyperlink>
    </w:p>
    <w:p w14:paraId="349C0549" w14:textId="42958211"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5" w:history="1">
        <w:r w:rsidR="00DD5930" w:rsidRPr="00F163B8">
          <w:rPr>
            <w:rStyle w:val="Hyperlink"/>
            <w:lang w:val="en-GB"/>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Current cyclical position</w:t>
        </w:r>
        <w:r w:rsidR="00DD5930">
          <w:rPr>
            <w:webHidden/>
          </w:rPr>
          <w:tab/>
        </w:r>
        <w:r w:rsidR="00DD5930">
          <w:rPr>
            <w:webHidden/>
          </w:rPr>
          <w:fldChar w:fldCharType="begin"/>
        </w:r>
        <w:r w:rsidR="00DD5930">
          <w:rPr>
            <w:webHidden/>
          </w:rPr>
          <w:instrText xml:space="preserve"> PAGEREF _Toc154000835 \h </w:instrText>
        </w:r>
        <w:r w:rsidR="00DD5930">
          <w:rPr>
            <w:webHidden/>
          </w:rPr>
        </w:r>
        <w:r w:rsidR="00DD5930">
          <w:rPr>
            <w:webHidden/>
          </w:rPr>
          <w:fldChar w:fldCharType="separate"/>
        </w:r>
        <w:r w:rsidR="00DD5930">
          <w:rPr>
            <w:webHidden/>
          </w:rPr>
          <w:t>16</w:t>
        </w:r>
        <w:r w:rsidR="00DD5930">
          <w:rPr>
            <w:webHidden/>
          </w:rPr>
          <w:fldChar w:fldCharType="end"/>
        </w:r>
      </w:hyperlink>
    </w:p>
    <w:p w14:paraId="6083980F" w14:textId="0A4C6EAA"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6"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Fiscal poli</w:t>
        </w:r>
        <w:r w:rsidR="00DD5930" w:rsidRPr="00F163B8">
          <w:rPr>
            <w:rStyle w:val="Hyperlink"/>
            <w:lang w:val="en-GB"/>
          </w:rPr>
          <w:t>c</w:t>
        </w:r>
        <w:r w:rsidR="00DD5930" w:rsidRPr="00F163B8">
          <w:rPr>
            <w:rStyle w:val="Hyperlink"/>
            <w:lang w:val="en-GB"/>
          </w:rPr>
          <w:t>y stance</w:t>
        </w:r>
        <w:r w:rsidR="00DD5930">
          <w:rPr>
            <w:webHidden/>
          </w:rPr>
          <w:tab/>
        </w:r>
        <w:r w:rsidR="00DD5930">
          <w:rPr>
            <w:webHidden/>
          </w:rPr>
          <w:fldChar w:fldCharType="begin"/>
        </w:r>
        <w:r w:rsidR="00DD5930">
          <w:rPr>
            <w:webHidden/>
          </w:rPr>
          <w:instrText xml:space="preserve"> PAGEREF _Toc154000836 \h </w:instrText>
        </w:r>
        <w:r w:rsidR="00DD5930">
          <w:rPr>
            <w:webHidden/>
          </w:rPr>
        </w:r>
        <w:r w:rsidR="00DD5930">
          <w:rPr>
            <w:webHidden/>
          </w:rPr>
          <w:fldChar w:fldCharType="separate"/>
        </w:r>
        <w:r w:rsidR="00DD5930">
          <w:rPr>
            <w:webHidden/>
          </w:rPr>
          <w:t>16</w:t>
        </w:r>
        <w:r w:rsidR="00DD5930">
          <w:rPr>
            <w:webHidden/>
          </w:rPr>
          <w:fldChar w:fldCharType="end"/>
        </w:r>
      </w:hyperlink>
    </w:p>
    <w:p w14:paraId="336D6FC9" w14:textId="78B9921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7"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Monetary and exchange rate policy</w:t>
        </w:r>
        <w:r w:rsidR="00DD5930">
          <w:rPr>
            <w:webHidden/>
          </w:rPr>
          <w:tab/>
        </w:r>
        <w:r w:rsidR="00DD5930">
          <w:rPr>
            <w:webHidden/>
          </w:rPr>
          <w:fldChar w:fldCharType="begin"/>
        </w:r>
        <w:r w:rsidR="00DD5930">
          <w:rPr>
            <w:webHidden/>
          </w:rPr>
          <w:instrText xml:space="preserve"> PAGEREF _Toc154000837 \h </w:instrText>
        </w:r>
        <w:r w:rsidR="00DD5930">
          <w:rPr>
            <w:webHidden/>
          </w:rPr>
        </w:r>
        <w:r w:rsidR="00DD5930">
          <w:rPr>
            <w:webHidden/>
          </w:rPr>
          <w:fldChar w:fldCharType="separate"/>
        </w:r>
        <w:r w:rsidR="00DD5930">
          <w:rPr>
            <w:webHidden/>
          </w:rPr>
          <w:t>17</w:t>
        </w:r>
        <w:r w:rsidR="00DD5930">
          <w:rPr>
            <w:webHidden/>
          </w:rPr>
          <w:fldChar w:fldCharType="end"/>
        </w:r>
      </w:hyperlink>
    </w:p>
    <w:p w14:paraId="086640EC" w14:textId="15B7FA88" w:rsidR="00DD5930" w:rsidRDefault="00000000">
      <w:pPr>
        <w:pStyle w:val="TOC1"/>
        <w:rPr>
          <w:rFonts w:eastAsiaTheme="minorEastAsia" w:cstheme="minorBidi"/>
          <w:b w:val="0"/>
          <w:bCs w:val="0"/>
          <w:color w:val="auto"/>
          <w:kern w:val="2"/>
          <w14:ligatures w14:val="standardContextual"/>
        </w:rPr>
      </w:pPr>
      <w:hyperlink w:anchor="_Toc154000838" w:history="1">
        <w:r w:rsidR="00DD5930" w:rsidRPr="00F163B8">
          <w:rPr>
            <w:rStyle w:val="Hyperlink"/>
          </w:rPr>
          <w:t>III.</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Macroeconomic outlook, end-2023</w:t>
        </w:r>
        <w:r w:rsidR="00DD5930" w:rsidRPr="00F163B8">
          <w:rPr>
            <w:rStyle w:val="Hyperlink"/>
            <w:rFonts w:ascii="Calibri" w:hAnsi="Calibri" w:cs="Calibri"/>
          </w:rPr>
          <w:t>─</w:t>
        </w:r>
        <w:r w:rsidR="00DD5930" w:rsidRPr="00F163B8">
          <w:rPr>
            <w:rStyle w:val="Hyperlink"/>
            <w:rFonts w:ascii="Times New Roman" w:hAnsi="Times New Roman" w:cs="Times New Roman"/>
          </w:rPr>
          <w:t>2026</w:t>
        </w:r>
        <w:r w:rsidR="00DD5930">
          <w:rPr>
            <w:webHidden/>
          </w:rPr>
          <w:tab/>
        </w:r>
        <w:r w:rsidR="00DD5930">
          <w:rPr>
            <w:webHidden/>
          </w:rPr>
          <w:fldChar w:fldCharType="begin"/>
        </w:r>
        <w:r w:rsidR="00DD5930">
          <w:rPr>
            <w:webHidden/>
          </w:rPr>
          <w:instrText xml:space="preserve"> PAGEREF _Toc154000838 \h </w:instrText>
        </w:r>
        <w:r w:rsidR="00DD5930">
          <w:rPr>
            <w:webHidden/>
          </w:rPr>
        </w:r>
        <w:r w:rsidR="00DD5930">
          <w:rPr>
            <w:webHidden/>
          </w:rPr>
          <w:fldChar w:fldCharType="separate"/>
        </w:r>
        <w:r w:rsidR="00DD5930">
          <w:rPr>
            <w:webHidden/>
          </w:rPr>
          <w:t>18</w:t>
        </w:r>
        <w:r w:rsidR="00DD5930">
          <w:rPr>
            <w:webHidden/>
          </w:rPr>
          <w:fldChar w:fldCharType="end"/>
        </w:r>
      </w:hyperlink>
    </w:p>
    <w:p w14:paraId="55D55B79" w14:textId="1BA3EE3A"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39" w:history="1">
        <w:r w:rsidR="00DD5930" w:rsidRPr="00F163B8">
          <w:rPr>
            <w:rStyle w:val="Hyperlink"/>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Forecast assumpt</w:t>
        </w:r>
        <w:r w:rsidR="00DD5930" w:rsidRPr="00F163B8">
          <w:rPr>
            <w:rStyle w:val="Hyperlink"/>
          </w:rPr>
          <w:t>i</w:t>
        </w:r>
        <w:r w:rsidR="00DD5930" w:rsidRPr="00F163B8">
          <w:rPr>
            <w:rStyle w:val="Hyperlink"/>
          </w:rPr>
          <w:t>ons</w:t>
        </w:r>
        <w:r w:rsidR="00DD5930">
          <w:rPr>
            <w:webHidden/>
          </w:rPr>
          <w:tab/>
        </w:r>
        <w:r w:rsidR="00DD5930">
          <w:rPr>
            <w:webHidden/>
          </w:rPr>
          <w:fldChar w:fldCharType="begin"/>
        </w:r>
        <w:r w:rsidR="00DD5930">
          <w:rPr>
            <w:webHidden/>
          </w:rPr>
          <w:instrText xml:space="preserve"> PAGEREF _Toc154000839 \h </w:instrText>
        </w:r>
        <w:r w:rsidR="00DD5930">
          <w:rPr>
            <w:webHidden/>
          </w:rPr>
        </w:r>
        <w:r w:rsidR="00DD5930">
          <w:rPr>
            <w:webHidden/>
          </w:rPr>
          <w:fldChar w:fldCharType="separate"/>
        </w:r>
        <w:r w:rsidR="00DD5930">
          <w:rPr>
            <w:webHidden/>
          </w:rPr>
          <w:t>18</w:t>
        </w:r>
        <w:r w:rsidR="00DD5930">
          <w:rPr>
            <w:webHidden/>
          </w:rPr>
          <w:fldChar w:fldCharType="end"/>
        </w:r>
      </w:hyperlink>
    </w:p>
    <w:p w14:paraId="75232492" w14:textId="37D04B36" w:rsidR="00DD5930" w:rsidRDefault="00000000">
      <w:pPr>
        <w:pStyle w:val="TOC3"/>
        <w:tabs>
          <w:tab w:val="left" w:pos="880"/>
          <w:tab w:val="right" w:leader="dot" w:pos="9890"/>
        </w:tabs>
        <w:rPr>
          <w:rFonts w:eastAsiaTheme="minorEastAsia"/>
          <w:noProof/>
          <w:kern w:val="2"/>
          <w14:ligatures w14:val="standardContextual"/>
        </w:rPr>
      </w:pPr>
      <w:hyperlink w:anchor="_Toc154000840" w:history="1">
        <w:r w:rsidR="00DD5930" w:rsidRPr="00F163B8">
          <w:rPr>
            <w:rStyle w:val="Hyperlink"/>
            <w:rFonts w:ascii="Times New Roman" w:hAnsi="Times New Roman" w:cs="Times New Roman"/>
            <w:noProof/>
            <w:lang w:val="en-GB"/>
          </w:rPr>
          <w:t>1.</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rPr>
          <w:t>External environment assumptions (WEO and other sources)</w:t>
        </w:r>
        <w:r w:rsidR="00DD5930">
          <w:rPr>
            <w:noProof/>
            <w:webHidden/>
          </w:rPr>
          <w:tab/>
        </w:r>
        <w:r w:rsidR="00DD5930">
          <w:rPr>
            <w:noProof/>
            <w:webHidden/>
          </w:rPr>
          <w:fldChar w:fldCharType="begin"/>
        </w:r>
        <w:r w:rsidR="00DD5930">
          <w:rPr>
            <w:noProof/>
            <w:webHidden/>
          </w:rPr>
          <w:instrText xml:space="preserve"> PAGEREF _Toc154000840 \h </w:instrText>
        </w:r>
        <w:r w:rsidR="00DD5930">
          <w:rPr>
            <w:noProof/>
            <w:webHidden/>
          </w:rPr>
        </w:r>
        <w:r w:rsidR="00DD5930">
          <w:rPr>
            <w:noProof/>
            <w:webHidden/>
          </w:rPr>
          <w:fldChar w:fldCharType="separate"/>
        </w:r>
        <w:r w:rsidR="00DD5930">
          <w:rPr>
            <w:noProof/>
            <w:webHidden/>
          </w:rPr>
          <w:t>18</w:t>
        </w:r>
        <w:r w:rsidR="00DD5930">
          <w:rPr>
            <w:noProof/>
            <w:webHidden/>
          </w:rPr>
          <w:fldChar w:fldCharType="end"/>
        </w:r>
      </w:hyperlink>
    </w:p>
    <w:p w14:paraId="603ED94B" w14:textId="2F4AAA9D" w:rsidR="00DD5930" w:rsidRDefault="00000000">
      <w:pPr>
        <w:pStyle w:val="TOC3"/>
        <w:tabs>
          <w:tab w:val="left" w:pos="880"/>
          <w:tab w:val="right" w:leader="dot" w:pos="9890"/>
        </w:tabs>
        <w:rPr>
          <w:rFonts w:eastAsiaTheme="minorEastAsia"/>
          <w:noProof/>
          <w:kern w:val="2"/>
          <w14:ligatures w14:val="standardContextual"/>
        </w:rPr>
      </w:pPr>
      <w:hyperlink w:anchor="_Toc154000841" w:history="1">
        <w:r w:rsidR="00DD5930" w:rsidRPr="00F163B8">
          <w:rPr>
            <w:rStyle w:val="Hyperlink"/>
            <w:rFonts w:ascii="Times New Roman" w:hAnsi="Times New Roman" w:cs="Times New Roman"/>
            <w:noProof/>
            <w:lang w:val="en-GB"/>
          </w:rPr>
          <w:t>2.</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Domestic environment assumptions</w:t>
        </w:r>
        <w:r w:rsidR="00DD5930">
          <w:rPr>
            <w:noProof/>
            <w:webHidden/>
          </w:rPr>
          <w:tab/>
        </w:r>
        <w:r w:rsidR="00DD5930">
          <w:rPr>
            <w:noProof/>
            <w:webHidden/>
          </w:rPr>
          <w:fldChar w:fldCharType="begin"/>
        </w:r>
        <w:r w:rsidR="00DD5930">
          <w:rPr>
            <w:noProof/>
            <w:webHidden/>
          </w:rPr>
          <w:instrText xml:space="preserve"> PAGEREF _Toc154000841 \h </w:instrText>
        </w:r>
        <w:r w:rsidR="00DD5930">
          <w:rPr>
            <w:noProof/>
            <w:webHidden/>
          </w:rPr>
        </w:r>
        <w:r w:rsidR="00DD5930">
          <w:rPr>
            <w:noProof/>
            <w:webHidden/>
          </w:rPr>
          <w:fldChar w:fldCharType="separate"/>
        </w:r>
        <w:r w:rsidR="00DD5930">
          <w:rPr>
            <w:noProof/>
            <w:webHidden/>
          </w:rPr>
          <w:t>19</w:t>
        </w:r>
        <w:r w:rsidR="00DD5930">
          <w:rPr>
            <w:noProof/>
            <w:webHidden/>
          </w:rPr>
          <w:fldChar w:fldCharType="end"/>
        </w:r>
      </w:hyperlink>
    </w:p>
    <w:p w14:paraId="6622ED95" w14:textId="07ACA613" w:rsidR="00DD5930" w:rsidRDefault="00000000">
      <w:pPr>
        <w:pStyle w:val="TOC3"/>
        <w:tabs>
          <w:tab w:val="left" w:pos="880"/>
          <w:tab w:val="right" w:leader="dot" w:pos="9890"/>
        </w:tabs>
        <w:rPr>
          <w:rFonts w:eastAsiaTheme="minorEastAsia"/>
          <w:noProof/>
          <w:kern w:val="2"/>
          <w14:ligatures w14:val="standardContextual"/>
        </w:rPr>
      </w:pPr>
      <w:hyperlink w:anchor="_Toc154000842" w:history="1">
        <w:r w:rsidR="00DD5930" w:rsidRPr="00F163B8">
          <w:rPr>
            <w:rStyle w:val="Hyperlink"/>
            <w:rFonts w:ascii="Times New Roman" w:hAnsi="Times New Roman" w:cs="Times New Roman"/>
            <w:noProof/>
            <w:lang w:val="en-GB"/>
          </w:rPr>
          <w:t>3.</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Fiscal policy assu</w:t>
        </w:r>
        <w:r w:rsidR="00DD5930" w:rsidRPr="00F163B8">
          <w:rPr>
            <w:rStyle w:val="Hyperlink"/>
            <w:rFonts w:ascii="Times New Roman" w:hAnsi="Times New Roman" w:cs="Times New Roman"/>
            <w:b/>
            <w:bCs/>
            <w:noProof/>
            <w:lang w:val="en-GB"/>
          </w:rPr>
          <w:t>m</w:t>
        </w:r>
        <w:r w:rsidR="00DD5930" w:rsidRPr="00F163B8">
          <w:rPr>
            <w:rStyle w:val="Hyperlink"/>
            <w:rFonts w:ascii="Times New Roman" w:hAnsi="Times New Roman" w:cs="Times New Roman"/>
            <w:b/>
            <w:bCs/>
            <w:noProof/>
            <w:lang w:val="en-GB"/>
          </w:rPr>
          <w:t>ptions</w:t>
        </w:r>
        <w:r w:rsidR="00DD5930">
          <w:rPr>
            <w:noProof/>
            <w:webHidden/>
          </w:rPr>
          <w:tab/>
        </w:r>
        <w:r w:rsidR="00DD5930">
          <w:rPr>
            <w:noProof/>
            <w:webHidden/>
          </w:rPr>
          <w:fldChar w:fldCharType="begin"/>
        </w:r>
        <w:r w:rsidR="00DD5930">
          <w:rPr>
            <w:noProof/>
            <w:webHidden/>
          </w:rPr>
          <w:instrText xml:space="preserve"> PAGEREF _Toc154000842 \h </w:instrText>
        </w:r>
        <w:r w:rsidR="00DD5930">
          <w:rPr>
            <w:noProof/>
            <w:webHidden/>
          </w:rPr>
        </w:r>
        <w:r w:rsidR="00DD5930">
          <w:rPr>
            <w:noProof/>
            <w:webHidden/>
          </w:rPr>
          <w:fldChar w:fldCharType="separate"/>
        </w:r>
        <w:r w:rsidR="00DD5930">
          <w:rPr>
            <w:noProof/>
            <w:webHidden/>
          </w:rPr>
          <w:t>19</w:t>
        </w:r>
        <w:r w:rsidR="00DD5930">
          <w:rPr>
            <w:noProof/>
            <w:webHidden/>
          </w:rPr>
          <w:fldChar w:fldCharType="end"/>
        </w:r>
      </w:hyperlink>
    </w:p>
    <w:p w14:paraId="65015713" w14:textId="3E809B6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43" w:history="1">
        <w:r w:rsidR="00DD5930" w:rsidRPr="00F163B8">
          <w:rPr>
            <w:rStyle w:val="Hyperlink"/>
            <w:lang w:val="en-GB"/>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Summary of macroeconomic forecast</w:t>
        </w:r>
        <w:r w:rsidR="00DD5930">
          <w:rPr>
            <w:webHidden/>
          </w:rPr>
          <w:tab/>
        </w:r>
        <w:r w:rsidR="00DD5930">
          <w:rPr>
            <w:webHidden/>
          </w:rPr>
          <w:fldChar w:fldCharType="begin"/>
        </w:r>
        <w:r w:rsidR="00DD5930">
          <w:rPr>
            <w:webHidden/>
          </w:rPr>
          <w:instrText xml:space="preserve"> PAGEREF _Toc154000843 \h </w:instrText>
        </w:r>
        <w:r w:rsidR="00DD5930">
          <w:rPr>
            <w:webHidden/>
          </w:rPr>
        </w:r>
        <w:r w:rsidR="00DD5930">
          <w:rPr>
            <w:webHidden/>
          </w:rPr>
          <w:fldChar w:fldCharType="separate"/>
        </w:r>
        <w:r w:rsidR="00DD5930">
          <w:rPr>
            <w:webHidden/>
          </w:rPr>
          <w:t>20</w:t>
        </w:r>
        <w:r w:rsidR="00DD5930">
          <w:rPr>
            <w:webHidden/>
          </w:rPr>
          <w:fldChar w:fldCharType="end"/>
        </w:r>
      </w:hyperlink>
    </w:p>
    <w:p w14:paraId="7F766DF5" w14:textId="3BF72E89"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44" w:history="1">
        <w:r w:rsidR="00DD5930" w:rsidRPr="00F163B8">
          <w:rPr>
            <w:rStyle w:val="Hyperlink"/>
            <w:lang w:val="en-GB"/>
          </w:rPr>
          <w:t>C.</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Macroeconomic forecast narrative</w:t>
        </w:r>
        <w:r w:rsidR="00DD5930">
          <w:rPr>
            <w:webHidden/>
          </w:rPr>
          <w:tab/>
        </w:r>
        <w:r w:rsidR="00DD5930">
          <w:rPr>
            <w:webHidden/>
          </w:rPr>
          <w:fldChar w:fldCharType="begin"/>
        </w:r>
        <w:r w:rsidR="00DD5930">
          <w:rPr>
            <w:webHidden/>
          </w:rPr>
          <w:instrText xml:space="preserve"> PAGEREF _Toc154000844 \h </w:instrText>
        </w:r>
        <w:r w:rsidR="00DD5930">
          <w:rPr>
            <w:webHidden/>
          </w:rPr>
        </w:r>
        <w:r w:rsidR="00DD5930">
          <w:rPr>
            <w:webHidden/>
          </w:rPr>
          <w:fldChar w:fldCharType="separate"/>
        </w:r>
        <w:r w:rsidR="00DD5930">
          <w:rPr>
            <w:webHidden/>
          </w:rPr>
          <w:t>21</w:t>
        </w:r>
        <w:r w:rsidR="00DD5930">
          <w:rPr>
            <w:webHidden/>
          </w:rPr>
          <w:fldChar w:fldCharType="end"/>
        </w:r>
      </w:hyperlink>
    </w:p>
    <w:p w14:paraId="7D654C15" w14:textId="1C1C9875" w:rsidR="00DD5930" w:rsidRDefault="00000000">
      <w:pPr>
        <w:pStyle w:val="TOC3"/>
        <w:tabs>
          <w:tab w:val="left" w:pos="880"/>
          <w:tab w:val="right" w:leader="dot" w:pos="9890"/>
        </w:tabs>
        <w:rPr>
          <w:rFonts w:eastAsiaTheme="minorEastAsia"/>
          <w:noProof/>
          <w:kern w:val="2"/>
          <w14:ligatures w14:val="standardContextual"/>
        </w:rPr>
      </w:pPr>
      <w:hyperlink w:anchor="_Toc154000845" w:history="1">
        <w:r w:rsidR="00DD5930" w:rsidRPr="00F163B8">
          <w:rPr>
            <w:rStyle w:val="Hyperlink"/>
            <w:rFonts w:ascii="Times New Roman" w:hAnsi="Times New Roman" w:cs="Times New Roman"/>
            <w:noProof/>
            <w:lang w:val="en-GB"/>
          </w:rPr>
          <w:t>1.</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Output (GDP) and cyclical position</w:t>
        </w:r>
        <w:r w:rsidR="00DD5930">
          <w:rPr>
            <w:noProof/>
            <w:webHidden/>
          </w:rPr>
          <w:tab/>
        </w:r>
        <w:r w:rsidR="00DD5930">
          <w:rPr>
            <w:noProof/>
            <w:webHidden/>
          </w:rPr>
          <w:fldChar w:fldCharType="begin"/>
        </w:r>
        <w:r w:rsidR="00DD5930">
          <w:rPr>
            <w:noProof/>
            <w:webHidden/>
          </w:rPr>
          <w:instrText xml:space="preserve"> PAGEREF _Toc154000845 \h </w:instrText>
        </w:r>
        <w:r w:rsidR="00DD5930">
          <w:rPr>
            <w:noProof/>
            <w:webHidden/>
          </w:rPr>
        </w:r>
        <w:r w:rsidR="00DD5930">
          <w:rPr>
            <w:noProof/>
            <w:webHidden/>
          </w:rPr>
          <w:fldChar w:fldCharType="separate"/>
        </w:r>
        <w:r w:rsidR="00DD5930">
          <w:rPr>
            <w:noProof/>
            <w:webHidden/>
          </w:rPr>
          <w:t>21</w:t>
        </w:r>
        <w:r w:rsidR="00DD5930">
          <w:rPr>
            <w:noProof/>
            <w:webHidden/>
          </w:rPr>
          <w:fldChar w:fldCharType="end"/>
        </w:r>
      </w:hyperlink>
    </w:p>
    <w:p w14:paraId="3224BA0A" w14:textId="4F0F7D60" w:rsidR="00DD5930" w:rsidRDefault="00000000">
      <w:pPr>
        <w:pStyle w:val="TOC3"/>
        <w:tabs>
          <w:tab w:val="left" w:pos="880"/>
          <w:tab w:val="right" w:leader="dot" w:pos="9890"/>
        </w:tabs>
        <w:rPr>
          <w:rFonts w:eastAsiaTheme="minorEastAsia"/>
          <w:noProof/>
          <w:kern w:val="2"/>
          <w14:ligatures w14:val="standardContextual"/>
        </w:rPr>
      </w:pPr>
      <w:hyperlink w:anchor="_Toc154000846" w:history="1">
        <w:r w:rsidR="00DD5930" w:rsidRPr="00F163B8">
          <w:rPr>
            <w:rStyle w:val="Hyperlink"/>
            <w:noProof/>
            <w:lang w:val="en-GB"/>
          </w:rPr>
          <w:t>2.</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Private final demands and cyclical position</w:t>
        </w:r>
        <w:r w:rsidR="00DD5930">
          <w:rPr>
            <w:noProof/>
            <w:webHidden/>
          </w:rPr>
          <w:tab/>
        </w:r>
        <w:r w:rsidR="00DD5930">
          <w:rPr>
            <w:noProof/>
            <w:webHidden/>
          </w:rPr>
          <w:fldChar w:fldCharType="begin"/>
        </w:r>
        <w:r w:rsidR="00DD5930">
          <w:rPr>
            <w:noProof/>
            <w:webHidden/>
          </w:rPr>
          <w:instrText xml:space="preserve"> PAGEREF _Toc154000846 \h </w:instrText>
        </w:r>
        <w:r w:rsidR="00DD5930">
          <w:rPr>
            <w:noProof/>
            <w:webHidden/>
          </w:rPr>
        </w:r>
        <w:r w:rsidR="00DD5930">
          <w:rPr>
            <w:noProof/>
            <w:webHidden/>
          </w:rPr>
          <w:fldChar w:fldCharType="separate"/>
        </w:r>
        <w:r w:rsidR="00DD5930">
          <w:rPr>
            <w:noProof/>
            <w:webHidden/>
          </w:rPr>
          <w:t>23</w:t>
        </w:r>
        <w:r w:rsidR="00DD5930">
          <w:rPr>
            <w:noProof/>
            <w:webHidden/>
          </w:rPr>
          <w:fldChar w:fldCharType="end"/>
        </w:r>
      </w:hyperlink>
    </w:p>
    <w:p w14:paraId="4601E793" w14:textId="243AB69E" w:rsidR="00DD5930" w:rsidRDefault="00000000">
      <w:pPr>
        <w:pStyle w:val="TOC3"/>
        <w:tabs>
          <w:tab w:val="left" w:pos="880"/>
          <w:tab w:val="right" w:leader="dot" w:pos="9890"/>
        </w:tabs>
        <w:rPr>
          <w:rFonts w:eastAsiaTheme="minorEastAsia"/>
          <w:noProof/>
          <w:kern w:val="2"/>
          <w14:ligatures w14:val="standardContextual"/>
        </w:rPr>
      </w:pPr>
      <w:hyperlink w:anchor="_Toc154000847" w:history="1">
        <w:r w:rsidR="00DD5930" w:rsidRPr="00F163B8">
          <w:rPr>
            <w:rStyle w:val="Hyperlink"/>
            <w:rFonts w:ascii="Times New Roman" w:hAnsi="Times New Roman" w:cs="Times New Roman"/>
            <w:noProof/>
            <w:lang w:val="en-GB"/>
          </w:rPr>
          <w:t>3.</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Government demand and deficit components</w:t>
        </w:r>
        <w:r w:rsidR="00DD5930">
          <w:rPr>
            <w:noProof/>
            <w:webHidden/>
          </w:rPr>
          <w:tab/>
        </w:r>
        <w:r w:rsidR="00DD5930">
          <w:rPr>
            <w:noProof/>
            <w:webHidden/>
          </w:rPr>
          <w:fldChar w:fldCharType="begin"/>
        </w:r>
        <w:r w:rsidR="00DD5930">
          <w:rPr>
            <w:noProof/>
            <w:webHidden/>
          </w:rPr>
          <w:instrText xml:space="preserve"> PAGEREF _Toc154000847 \h </w:instrText>
        </w:r>
        <w:r w:rsidR="00DD5930">
          <w:rPr>
            <w:noProof/>
            <w:webHidden/>
          </w:rPr>
        </w:r>
        <w:r w:rsidR="00DD5930">
          <w:rPr>
            <w:noProof/>
            <w:webHidden/>
          </w:rPr>
          <w:fldChar w:fldCharType="separate"/>
        </w:r>
        <w:r w:rsidR="00DD5930">
          <w:rPr>
            <w:noProof/>
            <w:webHidden/>
          </w:rPr>
          <w:t>26</w:t>
        </w:r>
        <w:r w:rsidR="00DD5930">
          <w:rPr>
            <w:noProof/>
            <w:webHidden/>
          </w:rPr>
          <w:fldChar w:fldCharType="end"/>
        </w:r>
      </w:hyperlink>
    </w:p>
    <w:p w14:paraId="521DD95A" w14:textId="6BDEB81A" w:rsidR="00DD5930" w:rsidRDefault="00000000">
      <w:pPr>
        <w:pStyle w:val="TOC3"/>
        <w:tabs>
          <w:tab w:val="left" w:pos="880"/>
          <w:tab w:val="right" w:leader="dot" w:pos="9890"/>
        </w:tabs>
        <w:rPr>
          <w:rFonts w:eastAsiaTheme="minorEastAsia"/>
          <w:noProof/>
          <w:kern w:val="2"/>
          <w14:ligatures w14:val="standardContextual"/>
        </w:rPr>
      </w:pPr>
      <w:hyperlink w:anchor="_Toc154000848" w:history="1">
        <w:r w:rsidR="00DD5930" w:rsidRPr="00F163B8">
          <w:rPr>
            <w:rStyle w:val="Hyperlink"/>
            <w:rFonts w:ascii="Times New Roman" w:hAnsi="Times New Roman" w:cs="Times New Roman"/>
            <w:noProof/>
            <w:lang w:val="en-GB"/>
          </w:rPr>
          <w:t>4.</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Inflation (CPI)</w:t>
        </w:r>
        <w:r w:rsidR="00DD5930">
          <w:rPr>
            <w:noProof/>
            <w:webHidden/>
          </w:rPr>
          <w:tab/>
        </w:r>
        <w:r w:rsidR="00DD5930">
          <w:rPr>
            <w:noProof/>
            <w:webHidden/>
          </w:rPr>
          <w:fldChar w:fldCharType="begin"/>
        </w:r>
        <w:r w:rsidR="00DD5930">
          <w:rPr>
            <w:noProof/>
            <w:webHidden/>
          </w:rPr>
          <w:instrText xml:space="preserve"> PAGEREF _Toc154000848 \h </w:instrText>
        </w:r>
        <w:r w:rsidR="00DD5930">
          <w:rPr>
            <w:noProof/>
            <w:webHidden/>
          </w:rPr>
        </w:r>
        <w:r w:rsidR="00DD5930">
          <w:rPr>
            <w:noProof/>
            <w:webHidden/>
          </w:rPr>
          <w:fldChar w:fldCharType="separate"/>
        </w:r>
        <w:r w:rsidR="00DD5930">
          <w:rPr>
            <w:noProof/>
            <w:webHidden/>
          </w:rPr>
          <w:t>30</w:t>
        </w:r>
        <w:r w:rsidR="00DD5930">
          <w:rPr>
            <w:noProof/>
            <w:webHidden/>
          </w:rPr>
          <w:fldChar w:fldCharType="end"/>
        </w:r>
      </w:hyperlink>
    </w:p>
    <w:p w14:paraId="5E284190" w14:textId="56006914" w:rsidR="00DD5930" w:rsidRDefault="00000000">
      <w:pPr>
        <w:pStyle w:val="TOC3"/>
        <w:tabs>
          <w:tab w:val="left" w:pos="880"/>
          <w:tab w:val="right" w:leader="dot" w:pos="9890"/>
        </w:tabs>
        <w:rPr>
          <w:rFonts w:eastAsiaTheme="minorEastAsia"/>
          <w:noProof/>
          <w:kern w:val="2"/>
          <w14:ligatures w14:val="standardContextual"/>
        </w:rPr>
      </w:pPr>
      <w:hyperlink w:anchor="_Toc154000849" w:history="1">
        <w:r w:rsidR="00DD5930" w:rsidRPr="00F163B8">
          <w:rPr>
            <w:rStyle w:val="Hyperlink"/>
            <w:rFonts w:ascii="Times New Roman" w:hAnsi="Times New Roman" w:cs="Times New Roman"/>
            <w:noProof/>
            <w:lang w:val="en-GB"/>
          </w:rPr>
          <w:t>5.</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Policy interest rate and real interest rate</w:t>
        </w:r>
        <w:r w:rsidR="00DD5930">
          <w:rPr>
            <w:noProof/>
            <w:webHidden/>
          </w:rPr>
          <w:tab/>
        </w:r>
        <w:r w:rsidR="00DD5930">
          <w:rPr>
            <w:noProof/>
            <w:webHidden/>
          </w:rPr>
          <w:fldChar w:fldCharType="begin"/>
        </w:r>
        <w:r w:rsidR="00DD5930">
          <w:rPr>
            <w:noProof/>
            <w:webHidden/>
          </w:rPr>
          <w:instrText xml:space="preserve"> PAGEREF _Toc154000849 \h </w:instrText>
        </w:r>
        <w:r w:rsidR="00DD5930">
          <w:rPr>
            <w:noProof/>
            <w:webHidden/>
          </w:rPr>
        </w:r>
        <w:r w:rsidR="00DD5930">
          <w:rPr>
            <w:noProof/>
            <w:webHidden/>
          </w:rPr>
          <w:fldChar w:fldCharType="separate"/>
        </w:r>
        <w:r w:rsidR="00DD5930">
          <w:rPr>
            <w:noProof/>
            <w:webHidden/>
          </w:rPr>
          <w:t>34</w:t>
        </w:r>
        <w:r w:rsidR="00DD5930">
          <w:rPr>
            <w:noProof/>
            <w:webHidden/>
          </w:rPr>
          <w:fldChar w:fldCharType="end"/>
        </w:r>
      </w:hyperlink>
    </w:p>
    <w:p w14:paraId="4968126B" w14:textId="14CA8D0B" w:rsidR="00DD5930" w:rsidRDefault="00000000">
      <w:pPr>
        <w:pStyle w:val="TOC3"/>
        <w:tabs>
          <w:tab w:val="left" w:pos="880"/>
          <w:tab w:val="right" w:leader="dot" w:pos="9890"/>
        </w:tabs>
        <w:rPr>
          <w:rFonts w:eastAsiaTheme="minorEastAsia"/>
          <w:noProof/>
          <w:kern w:val="2"/>
          <w14:ligatures w14:val="standardContextual"/>
        </w:rPr>
      </w:pPr>
      <w:hyperlink w:anchor="_Toc154000850" w:history="1">
        <w:r w:rsidR="00DD5930" w:rsidRPr="00F163B8">
          <w:rPr>
            <w:rStyle w:val="Hyperlink"/>
            <w:rFonts w:ascii="Times New Roman" w:hAnsi="Times New Roman" w:cs="Times New Roman"/>
            <w:noProof/>
            <w:lang w:val="en-GB"/>
          </w:rPr>
          <w:t>6.</w:t>
        </w:r>
        <w:r w:rsidR="00DD5930">
          <w:rPr>
            <w:rFonts w:eastAsiaTheme="minorEastAsia"/>
            <w:noProof/>
            <w:kern w:val="2"/>
            <w14:ligatures w14:val="standardContextual"/>
          </w:rPr>
          <w:tab/>
        </w:r>
        <w:r w:rsidR="00DD5930" w:rsidRPr="00F163B8">
          <w:rPr>
            <w:rStyle w:val="Hyperlink"/>
            <w:rFonts w:ascii="Times New Roman" w:hAnsi="Times New Roman" w:cs="Times New Roman"/>
            <w:b/>
            <w:bCs/>
            <w:noProof/>
            <w:lang w:val="en-GB"/>
          </w:rPr>
          <w:t>Exchange rate (ER) and real exchange rate (RER)</w:t>
        </w:r>
        <w:r w:rsidR="00DD5930">
          <w:rPr>
            <w:noProof/>
            <w:webHidden/>
          </w:rPr>
          <w:tab/>
        </w:r>
        <w:r w:rsidR="00DD5930">
          <w:rPr>
            <w:noProof/>
            <w:webHidden/>
          </w:rPr>
          <w:fldChar w:fldCharType="begin"/>
        </w:r>
        <w:r w:rsidR="00DD5930">
          <w:rPr>
            <w:noProof/>
            <w:webHidden/>
          </w:rPr>
          <w:instrText xml:space="preserve"> PAGEREF _Toc154000850 \h </w:instrText>
        </w:r>
        <w:r w:rsidR="00DD5930">
          <w:rPr>
            <w:noProof/>
            <w:webHidden/>
          </w:rPr>
        </w:r>
        <w:r w:rsidR="00DD5930">
          <w:rPr>
            <w:noProof/>
            <w:webHidden/>
          </w:rPr>
          <w:fldChar w:fldCharType="separate"/>
        </w:r>
        <w:r w:rsidR="00DD5930">
          <w:rPr>
            <w:noProof/>
            <w:webHidden/>
          </w:rPr>
          <w:t>36</w:t>
        </w:r>
        <w:r w:rsidR="00DD5930">
          <w:rPr>
            <w:noProof/>
            <w:webHidden/>
          </w:rPr>
          <w:fldChar w:fldCharType="end"/>
        </w:r>
      </w:hyperlink>
    </w:p>
    <w:p w14:paraId="38977C4C" w14:textId="1941BD94"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1" w:history="1">
        <w:r w:rsidR="00DD5930" w:rsidRPr="00F163B8">
          <w:rPr>
            <w:rStyle w:val="Hyperlink"/>
          </w:rPr>
          <w:t>D.</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Summary of policy stance and forecast</w:t>
        </w:r>
        <w:r w:rsidR="00DD5930">
          <w:rPr>
            <w:webHidden/>
          </w:rPr>
          <w:tab/>
        </w:r>
        <w:r w:rsidR="00DD5930">
          <w:rPr>
            <w:webHidden/>
          </w:rPr>
          <w:fldChar w:fldCharType="begin"/>
        </w:r>
        <w:r w:rsidR="00DD5930">
          <w:rPr>
            <w:webHidden/>
          </w:rPr>
          <w:instrText xml:space="preserve"> PAGEREF _Toc154000851 \h </w:instrText>
        </w:r>
        <w:r w:rsidR="00DD5930">
          <w:rPr>
            <w:webHidden/>
          </w:rPr>
        </w:r>
        <w:r w:rsidR="00DD5930">
          <w:rPr>
            <w:webHidden/>
          </w:rPr>
          <w:fldChar w:fldCharType="separate"/>
        </w:r>
        <w:r w:rsidR="00DD5930">
          <w:rPr>
            <w:webHidden/>
          </w:rPr>
          <w:t>39</w:t>
        </w:r>
        <w:r w:rsidR="00DD5930">
          <w:rPr>
            <w:webHidden/>
          </w:rPr>
          <w:fldChar w:fldCharType="end"/>
        </w:r>
      </w:hyperlink>
    </w:p>
    <w:p w14:paraId="268838E4" w14:textId="22FD75F4" w:rsidR="00DD5930" w:rsidRDefault="00000000">
      <w:pPr>
        <w:pStyle w:val="TOC1"/>
        <w:rPr>
          <w:rFonts w:eastAsiaTheme="minorEastAsia" w:cstheme="minorBidi"/>
          <w:b w:val="0"/>
          <w:bCs w:val="0"/>
          <w:color w:val="auto"/>
          <w:kern w:val="2"/>
          <w14:ligatures w14:val="standardContextual"/>
        </w:rPr>
      </w:pPr>
      <w:hyperlink w:anchor="_Toc154000852" w:history="1">
        <w:r w:rsidR="00DD5930" w:rsidRPr="00F163B8">
          <w:rPr>
            <w:rStyle w:val="Hyperlink"/>
          </w:rPr>
          <w:t>IV.</w:t>
        </w:r>
        <w:r w:rsidR="00DD5930">
          <w:rPr>
            <w:rFonts w:eastAsiaTheme="minorEastAsia" w:cstheme="minorBidi"/>
            <w:b w:val="0"/>
            <w:bCs w:val="0"/>
            <w:color w:val="auto"/>
            <w:kern w:val="2"/>
            <w14:ligatures w14:val="standardContextual"/>
          </w:rPr>
          <w:tab/>
        </w:r>
        <w:r w:rsidR="00DD5930" w:rsidRPr="00F163B8">
          <w:rPr>
            <w:rStyle w:val="Hyperlink"/>
            <w:rFonts w:ascii="Times New Roman" w:hAnsi="Times New Roman" w:cs="Times New Roman"/>
          </w:rPr>
          <w:t>Supplementary information</w:t>
        </w:r>
        <w:r w:rsidR="00DD5930">
          <w:rPr>
            <w:webHidden/>
          </w:rPr>
          <w:tab/>
        </w:r>
        <w:r w:rsidR="00DD5930">
          <w:rPr>
            <w:webHidden/>
          </w:rPr>
          <w:fldChar w:fldCharType="begin"/>
        </w:r>
        <w:r w:rsidR="00DD5930">
          <w:rPr>
            <w:webHidden/>
          </w:rPr>
          <w:instrText xml:space="preserve"> PAGEREF _Toc154000852 \h </w:instrText>
        </w:r>
        <w:r w:rsidR="00DD5930">
          <w:rPr>
            <w:webHidden/>
          </w:rPr>
        </w:r>
        <w:r w:rsidR="00DD5930">
          <w:rPr>
            <w:webHidden/>
          </w:rPr>
          <w:fldChar w:fldCharType="separate"/>
        </w:r>
        <w:r w:rsidR="00DD5930">
          <w:rPr>
            <w:webHidden/>
          </w:rPr>
          <w:t>41</w:t>
        </w:r>
        <w:r w:rsidR="00DD5930">
          <w:rPr>
            <w:webHidden/>
          </w:rPr>
          <w:fldChar w:fldCharType="end"/>
        </w:r>
      </w:hyperlink>
    </w:p>
    <w:p w14:paraId="52FB4F08" w14:textId="0A7F8C5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3" w:history="1">
        <w:r w:rsidR="00DD5930" w:rsidRPr="00F163B8">
          <w:rPr>
            <w:rStyle w:val="Hyperlink"/>
          </w:rPr>
          <w:t>A.</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lang w:val="en-GB"/>
          </w:rPr>
          <w:t>Comparison</w:t>
        </w:r>
        <w:r w:rsidR="00DD5930" w:rsidRPr="00F163B8">
          <w:rPr>
            <w:rStyle w:val="Hyperlink"/>
          </w:rPr>
          <w:t xml:space="preserve"> with Macroeconomic Framework projections</w:t>
        </w:r>
        <w:r w:rsidR="00DD5930">
          <w:rPr>
            <w:webHidden/>
          </w:rPr>
          <w:tab/>
        </w:r>
        <w:r w:rsidR="00DD5930">
          <w:rPr>
            <w:webHidden/>
          </w:rPr>
          <w:fldChar w:fldCharType="begin"/>
        </w:r>
        <w:r w:rsidR="00DD5930">
          <w:rPr>
            <w:webHidden/>
          </w:rPr>
          <w:instrText xml:space="preserve"> PAGEREF _Toc154000853 \h </w:instrText>
        </w:r>
        <w:r w:rsidR="00DD5930">
          <w:rPr>
            <w:webHidden/>
          </w:rPr>
        </w:r>
        <w:r w:rsidR="00DD5930">
          <w:rPr>
            <w:webHidden/>
          </w:rPr>
          <w:fldChar w:fldCharType="separate"/>
        </w:r>
        <w:r w:rsidR="00DD5930">
          <w:rPr>
            <w:webHidden/>
          </w:rPr>
          <w:t>41</w:t>
        </w:r>
        <w:r w:rsidR="00DD5930">
          <w:rPr>
            <w:webHidden/>
          </w:rPr>
          <w:fldChar w:fldCharType="end"/>
        </w:r>
      </w:hyperlink>
    </w:p>
    <w:p w14:paraId="0E13B555" w14:textId="4C528ADE"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4" w:history="1">
        <w:r w:rsidR="00DD5930" w:rsidRPr="00F163B8">
          <w:rPr>
            <w:rStyle w:val="Hyperlink"/>
          </w:rPr>
          <w:t>B.</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Alternative scenarios and policy responses</w:t>
        </w:r>
        <w:r w:rsidR="00DD5930">
          <w:rPr>
            <w:webHidden/>
          </w:rPr>
          <w:tab/>
        </w:r>
        <w:r w:rsidR="00DD5930">
          <w:rPr>
            <w:webHidden/>
          </w:rPr>
          <w:fldChar w:fldCharType="begin"/>
        </w:r>
        <w:r w:rsidR="00DD5930">
          <w:rPr>
            <w:webHidden/>
          </w:rPr>
          <w:instrText xml:space="preserve"> PAGEREF _Toc154000854 \h </w:instrText>
        </w:r>
        <w:r w:rsidR="00DD5930">
          <w:rPr>
            <w:webHidden/>
          </w:rPr>
        </w:r>
        <w:r w:rsidR="00DD5930">
          <w:rPr>
            <w:webHidden/>
          </w:rPr>
          <w:fldChar w:fldCharType="separate"/>
        </w:r>
        <w:r w:rsidR="00DD5930">
          <w:rPr>
            <w:webHidden/>
          </w:rPr>
          <w:t>42</w:t>
        </w:r>
        <w:r w:rsidR="00DD5930">
          <w:rPr>
            <w:webHidden/>
          </w:rPr>
          <w:fldChar w:fldCharType="end"/>
        </w:r>
      </w:hyperlink>
    </w:p>
    <w:p w14:paraId="25204609" w14:textId="663BEC64"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5" w:history="1">
        <w:r w:rsidR="00DD5930" w:rsidRPr="00F163B8">
          <w:rPr>
            <w:rStyle w:val="Hyperlink"/>
            <w:lang w:val="en-GB"/>
          </w:rPr>
          <w:t>1.</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Scenario of higher foreign food and oil prices in 2023-24 to be updated</w:t>
        </w:r>
        <w:r w:rsidR="00DD5930">
          <w:rPr>
            <w:webHidden/>
          </w:rPr>
          <w:tab/>
        </w:r>
        <w:r w:rsidR="00DD5930">
          <w:rPr>
            <w:webHidden/>
          </w:rPr>
          <w:fldChar w:fldCharType="begin"/>
        </w:r>
        <w:r w:rsidR="00DD5930">
          <w:rPr>
            <w:webHidden/>
          </w:rPr>
          <w:instrText xml:space="preserve"> PAGEREF _Toc154000855 \h </w:instrText>
        </w:r>
        <w:r w:rsidR="00DD5930">
          <w:rPr>
            <w:webHidden/>
          </w:rPr>
        </w:r>
        <w:r w:rsidR="00DD5930">
          <w:rPr>
            <w:webHidden/>
          </w:rPr>
          <w:fldChar w:fldCharType="separate"/>
        </w:r>
        <w:r w:rsidR="00DD5930">
          <w:rPr>
            <w:webHidden/>
          </w:rPr>
          <w:t>42</w:t>
        </w:r>
        <w:r w:rsidR="00DD5930">
          <w:rPr>
            <w:webHidden/>
          </w:rPr>
          <w:fldChar w:fldCharType="end"/>
        </w:r>
      </w:hyperlink>
    </w:p>
    <w:p w14:paraId="622B9E09" w14:textId="419D0078" w:rsidR="00DD5930" w:rsidRDefault="00000000">
      <w:pPr>
        <w:pStyle w:val="TOC2"/>
        <w:rPr>
          <w:rFonts w:asciiTheme="minorHAnsi" w:eastAsiaTheme="minorEastAsia" w:hAnsiTheme="minorHAnsi" w:cstheme="minorBidi"/>
          <w:b w:val="0"/>
          <w:bCs w:val="0"/>
          <w:color w:val="auto"/>
          <w:kern w:val="2"/>
          <w14:ligatures w14:val="standardContextual"/>
        </w:rPr>
      </w:pPr>
      <w:hyperlink w:anchor="_Toc154000856" w:history="1">
        <w:r w:rsidR="00DD5930" w:rsidRPr="00F163B8">
          <w:rPr>
            <w:rStyle w:val="Hyperlink"/>
          </w:rPr>
          <w:t>2.</w:t>
        </w:r>
        <w:r w:rsidR="00DD5930">
          <w:rPr>
            <w:rFonts w:asciiTheme="minorHAnsi" w:eastAsiaTheme="minorEastAsia" w:hAnsiTheme="minorHAnsi" w:cstheme="minorBidi"/>
            <w:b w:val="0"/>
            <w:bCs w:val="0"/>
            <w:color w:val="auto"/>
            <w:kern w:val="2"/>
            <w14:ligatures w14:val="standardContextual"/>
          </w:rPr>
          <w:tab/>
        </w:r>
        <w:r w:rsidR="00DD5930" w:rsidRPr="00F163B8">
          <w:rPr>
            <w:rStyle w:val="Hyperlink"/>
          </w:rPr>
          <w:t>Possible domestic policy response</w:t>
        </w:r>
        <w:r w:rsidR="00DD5930">
          <w:rPr>
            <w:webHidden/>
          </w:rPr>
          <w:tab/>
        </w:r>
        <w:r w:rsidR="00DD5930">
          <w:rPr>
            <w:webHidden/>
          </w:rPr>
          <w:fldChar w:fldCharType="begin"/>
        </w:r>
        <w:r w:rsidR="00DD5930">
          <w:rPr>
            <w:webHidden/>
          </w:rPr>
          <w:instrText xml:space="preserve"> PAGEREF _Toc154000856 \h </w:instrText>
        </w:r>
        <w:r w:rsidR="00DD5930">
          <w:rPr>
            <w:webHidden/>
          </w:rPr>
        </w:r>
        <w:r w:rsidR="00DD5930">
          <w:rPr>
            <w:webHidden/>
          </w:rPr>
          <w:fldChar w:fldCharType="separate"/>
        </w:r>
        <w:r w:rsidR="00DD5930">
          <w:rPr>
            <w:webHidden/>
          </w:rPr>
          <w:t>43</w:t>
        </w:r>
        <w:r w:rsidR="00DD5930">
          <w:rPr>
            <w:webHidden/>
          </w:rPr>
          <w:fldChar w:fldCharType="end"/>
        </w:r>
      </w:hyperlink>
    </w:p>
    <w:p w14:paraId="3E5AA626" w14:textId="11F3E321" w:rsidR="00DD5930" w:rsidRDefault="00000000">
      <w:pPr>
        <w:pStyle w:val="TOC1"/>
        <w:rPr>
          <w:rFonts w:eastAsiaTheme="minorEastAsia" w:cstheme="minorBidi"/>
          <w:b w:val="0"/>
          <w:bCs w:val="0"/>
          <w:color w:val="auto"/>
          <w:kern w:val="2"/>
          <w14:ligatures w14:val="standardContextual"/>
        </w:rPr>
      </w:pPr>
      <w:hyperlink w:anchor="_Toc154000857" w:history="1">
        <w:r w:rsidR="00DD5930" w:rsidRPr="00F163B8">
          <w:rPr>
            <w:rStyle w:val="Hyperlink"/>
            <w:rFonts w:ascii="Times New Roman" w:eastAsia="Calibri" w:hAnsi="Times New Roman" w:cs="Times New Roman"/>
          </w:rPr>
          <w:t>Annex 1. Rwanda Quarterly Macro-Fiscal Model (QMFM) main features</w:t>
        </w:r>
        <w:r w:rsidR="00DD5930">
          <w:rPr>
            <w:webHidden/>
          </w:rPr>
          <w:tab/>
        </w:r>
        <w:r w:rsidR="00DD5930">
          <w:rPr>
            <w:webHidden/>
          </w:rPr>
          <w:fldChar w:fldCharType="begin"/>
        </w:r>
        <w:r w:rsidR="00DD5930">
          <w:rPr>
            <w:webHidden/>
          </w:rPr>
          <w:instrText xml:space="preserve"> PAGEREF _Toc154000857 \h </w:instrText>
        </w:r>
        <w:r w:rsidR="00DD5930">
          <w:rPr>
            <w:webHidden/>
          </w:rPr>
        </w:r>
        <w:r w:rsidR="00DD5930">
          <w:rPr>
            <w:webHidden/>
          </w:rPr>
          <w:fldChar w:fldCharType="separate"/>
        </w:r>
        <w:r w:rsidR="00DD5930">
          <w:rPr>
            <w:webHidden/>
          </w:rPr>
          <w:t>44</w:t>
        </w:r>
        <w:r w:rsidR="00DD5930">
          <w:rPr>
            <w:webHidden/>
          </w:rPr>
          <w:fldChar w:fldCharType="end"/>
        </w:r>
      </w:hyperlink>
    </w:p>
    <w:p w14:paraId="36A4C258" w14:textId="23D5519E" w:rsidR="00DD5930" w:rsidRDefault="00000000">
      <w:pPr>
        <w:pStyle w:val="TOC1"/>
        <w:rPr>
          <w:rFonts w:eastAsiaTheme="minorEastAsia" w:cstheme="minorBidi"/>
          <w:b w:val="0"/>
          <w:bCs w:val="0"/>
          <w:color w:val="auto"/>
          <w:kern w:val="2"/>
          <w14:ligatures w14:val="standardContextual"/>
        </w:rPr>
      </w:pPr>
      <w:hyperlink w:anchor="_Toc154000858" w:history="1">
        <w:r w:rsidR="00DD5930" w:rsidRPr="00F163B8">
          <w:rPr>
            <w:rStyle w:val="Hyperlink"/>
            <w:rFonts w:ascii="Times New Roman" w:eastAsia="Calibri" w:hAnsi="Times New Roman" w:cs="Times New Roman"/>
          </w:rPr>
          <w:t>Annex 2. Model calibration/filtering using model properties and historical data (2006-23Q2)</w:t>
        </w:r>
        <w:r w:rsidR="00DD5930">
          <w:rPr>
            <w:webHidden/>
          </w:rPr>
          <w:tab/>
        </w:r>
        <w:r w:rsidR="00DD5930">
          <w:rPr>
            <w:webHidden/>
          </w:rPr>
          <w:fldChar w:fldCharType="begin"/>
        </w:r>
        <w:r w:rsidR="00DD5930">
          <w:rPr>
            <w:webHidden/>
          </w:rPr>
          <w:instrText xml:space="preserve"> PAGEREF _Toc154000858 \h </w:instrText>
        </w:r>
        <w:r w:rsidR="00DD5930">
          <w:rPr>
            <w:webHidden/>
          </w:rPr>
        </w:r>
        <w:r w:rsidR="00DD5930">
          <w:rPr>
            <w:webHidden/>
          </w:rPr>
          <w:fldChar w:fldCharType="separate"/>
        </w:r>
        <w:r w:rsidR="00DD5930">
          <w:rPr>
            <w:webHidden/>
          </w:rPr>
          <w:t>48</w:t>
        </w:r>
        <w:r w:rsidR="00DD5930">
          <w:rPr>
            <w:webHidden/>
          </w:rPr>
          <w:fldChar w:fldCharType="end"/>
        </w:r>
      </w:hyperlink>
    </w:p>
    <w:p w14:paraId="69C068D5" w14:textId="69FCD648" w:rsidR="00DD5930" w:rsidRDefault="00000000">
      <w:pPr>
        <w:pStyle w:val="TOC1"/>
        <w:rPr>
          <w:rFonts w:eastAsiaTheme="minorEastAsia" w:cstheme="minorBidi"/>
          <w:b w:val="0"/>
          <w:bCs w:val="0"/>
          <w:color w:val="auto"/>
          <w:kern w:val="2"/>
          <w14:ligatures w14:val="standardContextual"/>
        </w:rPr>
      </w:pPr>
      <w:hyperlink w:anchor="_Toc154000859" w:history="1">
        <w:r w:rsidR="00DD5930" w:rsidRPr="00F163B8">
          <w:rPr>
            <w:rStyle w:val="Hyperlink"/>
            <w:rFonts w:ascii="Times New Roman" w:eastAsia="Calibri" w:hAnsi="Times New Roman" w:cs="Times New Roman"/>
          </w:rPr>
          <w:t>Annex 3. Recent developments of other final demands and decomposition (2015-23Q2)</w:t>
        </w:r>
        <w:r w:rsidR="00DD5930">
          <w:rPr>
            <w:webHidden/>
          </w:rPr>
          <w:tab/>
        </w:r>
        <w:r w:rsidR="00DD5930">
          <w:rPr>
            <w:webHidden/>
          </w:rPr>
          <w:fldChar w:fldCharType="begin"/>
        </w:r>
        <w:r w:rsidR="00DD5930">
          <w:rPr>
            <w:webHidden/>
          </w:rPr>
          <w:instrText xml:space="preserve"> PAGEREF _Toc154000859 \h </w:instrText>
        </w:r>
        <w:r w:rsidR="00DD5930">
          <w:rPr>
            <w:webHidden/>
          </w:rPr>
        </w:r>
        <w:r w:rsidR="00DD5930">
          <w:rPr>
            <w:webHidden/>
          </w:rPr>
          <w:fldChar w:fldCharType="separate"/>
        </w:r>
        <w:r w:rsidR="00DD5930">
          <w:rPr>
            <w:webHidden/>
          </w:rPr>
          <w:t>49</w:t>
        </w:r>
        <w:r w:rsidR="00DD5930">
          <w:rPr>
            <w:webHidden/>
          </w:rPr>
          <w:fldChar w:fldCharType="end"/>
        </w:r>
      </w:hyperlink>
    </w:p>
    <w:p w14:paraId="15829C6E" w14:textId="7BF5AE68" w:rsidR="00DD5930" w:rsidRDefault="00000000">
      <w:pPr>
        <w:pStyle w:val="TOC1"/>
        <w:rPr>
          <w:rFonts w:eastAsiaTheme="minorEastAsia" w:cstheme="minorBidi"/>
          <w:b w:val="0"/>
          <w:bCs w:val="0"/>
          <w:color w:val="auto"/>
          <w:kern w:val="2"/>
          <w14:ligatures w14:val="standardContextual"/>
        </w:rPr>
      </w:pPr>
      <w:hyperlink w:anchor="_Toc154000860" w:history="1">
        <w:r w:rsidR="00DD5930" w:rsidRPr="00F163B8">
          <w:rPr>
            <w:rStyle w:val="Hyperlink"/>
            <w:rFonts w:ascii="Times New Roman" w:eastAsia="Calibri" w:hAnsi="Times New Roman" w:cs="Times New Roman"/>
          </w:rPr>
          <w:t>Annex 4. Fiscal block: deficit, fiscal policies, and fiscal impulse in the model</w:t>
        </w:r>
        <w:r w:rsidR="00DD5930">
          <w:rPr>
            <w:webHidden/>
          </w:rPr>
          <w:tab/>
        </w:r>
        <w:r w:rsidR="00DD5930">
          <w:rPr>
            <w:webHidden/>
          </w:rPr>
          <w:fldChar w:fldCharType="begin"/>
        </w:r>
        <w:r w:rsidR="00DD5930">
          <w:rPr>
            <w:webHidden/>
          </w:rPr>
          <w:instrText xml:space="preserve"> PAGEREF _Toc154000860 \h </w:instrText>
        </w:r>
        <w:r w:rsidR="00DD5930">
          <w:rPr>
            <w:webHidden/>
          </w:rPr>
        </w:r>
        <w:r w:rsidR="00DD5930">
          <w:rPr>
            <w:webHidden/>
          </w:rPr>
          <w:fldChar w:fldCharType="separate"/>
        </w:r>
        <w:r w:rsidR="00DD5930">
          <w:rPr>
            <w:webHidden/>
          </w:rPr>
          <w:t>51</w:t>
        </w:r>
        <w:r w:rsidR="00DD5930">
          <w:rPr>
            <w:webHidden/>
          </w:rPr>
          <w:fldChar w:fldCharType="end"/>
        </w:r>
      </w:hyperlink>
    </w:p>
    <w:p w14:paraId="1DE0C6F9" w14:textId="4EB7F4C3"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3" w:name="_Toc154000828"/>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3"/>
      <w:r w:rsidR="006B646D" w:rsidRPr="009413A9">
        <w:rPr>
          <w:rFonts w:ascii="Times New Roman" w:eastAsia="Times New Roman" w:hAnsi="Times New Roman" w:cs="Times New Roman"/>
          <w:b/>
          <w:bCs/>
          <w:sz w:val="28"/>
          <w:szCs w:val="28"/>
        </w:rPr>
        <w:t xml:space="preserve"> </w:t>
      </w:r>
    </w:p>
    <w:p w14:paraId="533E0BEF" w14:textId="77777777"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the data for 2006Q1-2023Q2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77777777" w:rsidR="00DB340B" w:rsidRDefault="00A6114A">
      <w:pPr>
        <w:pStyle w:val="Heading2"/>
        <w:numPr>
          <w:ilvl w:val="1"/>
          <w:numId w:val="1"/>
        </w:numPr>
        <w:spacing w:after="240"/>
        <w:ind w:left="504" w:hanging="72"/>
        <w:rPr>
          <w:rFonts w:ascii="Times New Roman" w:hAnsi="Times New Roman" w:cs="Times New Roman"/>
          <w:b/>
          <w:bCs/>
          <w:lang w:val="en-GB"/>
        </w:rPr>
      </w:pPr>
      <w:bookmarkStart w:id="4" w:name="_Toc154000829"/>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4"/>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1BA1E8DD" w14:textId="2D6F6B93" w:rsidR="000E594F" w:rsidRPr="00554D4D" w:rsidRDefault="00554D4D" w:rsidP="006B646D">
            <w:pPr>
              <w:rPr>
                <w:rFonts w:ascii="Times New Roman" w:hAnsi="Times New Roman" w:cs="Times New Roman"/>
                <w:sz w:val="24"/>
                <w:szCs w:val="24"/>
              </w:rPr>
            </w:pPr>
            <w:r w:rsidRPr="00554D4D">
              <w:rPr>
                <w:rFonts w:ascii="Times New Roman" w:hAnsi="Times New Roman" w:cs="Times New Roman"/>
                <w:noProof/>
                <w:sz w:val="24"/>
                <w:szCs w:val="24"/>
              </w:rPr>
              <w:drawing>
                <wp:inline distT="0" distB="0" distL="0" distR="0" wp14:anchorId="267EB3F4" wp14:editId="65CA7167">
                  <wp:extent cx="6286500" cy="1332230"/>
                  <wp:effectExtent l="0" t="0" r="0" b="1270"/>
                  <wp:docPr id="19134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78122"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On the favorable side, </w:t>
      </w:r>
      <w:r w:rsidR="00717D3C">
        <w:rPr>
          <w:rFonts w:ascii="Times New Roman" w:hAnsi="Times New Roman" w:cs="Times New Roman"/>
          <w:sz w:val="24"/>
          <w:szCs w:val="24"/>
          <w:lang w:val="en-GB"/>
        </w:rPr>
        <w:t>t</w:t>
      </w:r>
      <w:r w:rsidR="00A45703" w:rsidRPr="00717D3C">
        <w:rPr>
          <w:rFonts w:ascii="Times New Roman" w:hAnsi="Times New Roman" w:cs="Times New Roman"/>
          <w:sz w:val="24"/>
          <w:szCs w:val="24"/>
          <w:lang w:val="en-GB"/>
        </w:rPr>
        <w:t>rading partner</w:t>
      </w:r>
      <w:r w:rsidR="00717D3C">
        <w:rPr>
          <w:rFonts w:ascii="Times New Roman" w:hAnsi="Times New Roman" w:cs="Times New Roman"/>
          <w:sz w:val="24"/>
          <w:szCs w:val="24"/>
          <w:lang w:val="en-GB"/>
        </w:rPr>
        <w:t xml:space="preserve"> demand grew at </w:t>
      </w:r>
      <w:r w:rsidR="00052A98">
        <w:rPr>
          <w:rFonts w:ascii="Times New Roman" w:hAnsi="Times New Roman" w:cs="Times New Roman"/>
          <w:sz w:val="24"/>
          <w:szCs w:val="24"/>
          <w:lang w:val="en-GB"/>
        </w:rPr>
        <w:t>over 5</w:t>
      </w:r>
      <w:r w:rsidR="00717D3C">
        <w:rPr>
          <w:rFonts w:ascii="Times New Roman" w:hAnsi="Times New Roman" w:cs="Times New Roman"/>
          <w:sz w:val="24"/>
          <w:szCs w:val="24"/>
          <w:lang w:val="en-GB"/>
        </w:rPr>
        <w:t>% p</w:t>
      </w:r>
      <w:r w:rsidR="00D3026A">
        <w:rPr>
          <w:rFonts w:ascii="Times New Roman" w:hAnsi="Times New Roman" w:cs="Times New Roman"/>
          <w:sz w:val="24"/>
          <w:szCs w:val="24"/>
          <w:lang w:val="en-GB"/>
        </w:rPr>
        <w:t>.</w:t>
      </w:r>
      <w:r w:rsidR="00717D3C">
        <w:rPr>
          <w:rFonts w:ascii="Times New Roman" w:hAnsi="Times New Roman" w:cs="Times New Roman"/>
          <w:sz w:val="24"/>
          <w:szCs w:val="24"/>
          <w:lang w:val="en-GB"/>
        </w:rPr>
        <w:t>y</w:t>
      </w:r>
      <w:r w:rsidR="00D3026A">
        <w:rPr>
          <w:rFonts w:ascii="Times New Roman" w:hAnsi="Times New Roman" w:cs="Times New Roman"/>
          <w:sz w:val="24"/>
          <w:szCs w:val="24"/>
          <w:lang w:val="en-GB"/>
        </w:rPr>
        <w:t>.</w:t>
      </w:r>
      <w:r w:rsidR="00DE5030">
        <w:rPr>
          <w:rFonts w:ascii="Times New Roman" w:hAnsi="Times New Roman" w:cs="Times New Roman"/>
          <w:sz w:val="24"/>
          <w:szCs w:val="24"/>
          <w:lang w:val="en-GB"/>
        </w:rPr>
        <w:t>,</w:t>
      </w:r>
      <w:r w:rsidR="00717D3C">
        <w:rPr>
          <w:rFonts w:ascii="Times New Roman" w:hAnsi="Times New Roman" w:cs="Times New Roman"/>
          <w:sz w:val="24"/>
          <w:szCs w:val="24"/>
          <w:lang w:val="en-GB"/>
        </w:rPr>
        <w:t xml:space="preserve"> from less than 1% </w:t>
      </w:r>
      <w:r w:rsidR="00CF3F22">
        <w:rPr>
          <w:rFonts w:ascii="Times New Roman" w:hAnsi="Times New Roman" w:cs="Times New Roman"/>
          <w:sz w:val="24"/>
          <w:szCs w:val="24"/>
          <w:lang w:val="en-GB"/>
        </w:rPr>
        <w:t xml:space="preserve">on </w:t>
      </w:r>
      <w:r w:rsidR="009F1477">
        <w:rPr>
          <w:rFonts w:ascii="Times New Roman" w:hAnsi="Times New Roman" w:cs="Times New Roman"/>
          <w:sz w:val="24"/>
          <w:szCs w:val="24"/>
          <w:lang w:val="en-GB"/>
        </w:rPr>
        <w:t>ave</w:t>
      </w:r>
      <w:r w:rsidR="00717D3C">
        <w:rPr>
          <w:rFonts w:ascii="Times New Roman" w:hAnsi="Times New Roman" w:cs="Times New Roman"/>
          <w:sz w:val="24"/>
          <w:szCs w:val="24"/>
          <w:lang w:val="en-GB"/>
        </w:rPr>
        <w:t>rage in 2019-20</w:t>
      </w:r>
      <w:r w:rsidR="0029443D">
        <w:rPr>
          <w:rFonts w:ascii="Times New Roman" w:hAnsi="Times New Roman" w:cs="Times New Roman"/>
          <w:sz w:val="24"/>
          <w:szCs w:val="24"/>
          <w:lang w:val="en-GB"/>
        </w:rPr>
        <w:t xml:space="preserve">, narrowing </w:t>
      </w:r>
      <w:r w:rsidR="00380731">
        <w:rPr>
          <w:rFonts w:ascii="Times New Roman" w:hAnsi="Times New Roman" w:cs="Times New Roman"/>
          <w:sz w:val="24"/>
          <w:szCs w:val="24"/>
          <w:lang w:val="en-GB"/>
        </w:rPr>
        <w:t xml:space="preserve">the </w:t>
      </w:r>
      <w:r w:rsidR="002C176A">
        <w:rPr>
          <w:rFonts w:ascii="Times New Roman" w:hAnsi="Times New Roman" w:cs="Times New Roman"/>
          <w:sz w:val="24"/>
          <w:szCs w:val="24"/>
          <w:lang w:val="en-GB"/>
        </w:rPr>
        <w:t xml:space="preserve">negative </w:t>
      </w:r>
      <w:r w:rsidR="0029443D">
        <w:rPr>
          <w:rFonts w:ascii="Times New Roman" w:hAnsi="Times New Roman" w:cs="Times New Roman"/>
          <w:sz w:val="24"/>
          <w:szCs w:val="24"/>
          <w:lang w:val="en-GB"/>
        </w:rPr>
        <w:t>foreign output gap relevant fo</w:t>
      </w:r>
      <w:r>
        <w:rPr>
          <w:rFonts w:ascii="Times New Roman" w:hAnsi="Times New Roman" w:cs="Times New Roman"/>
          <w:sz w:val="24"/>
          <w:szCs w:val="24"/>
          <w:lang w:val="en-GB"/>
        </w:rPr>
        <w:t>r</w:t>
      </w:r>
      <w:r w:rsidR="0029443D">
        <w:rPr>
          <w:rFonts w:ascii="Times New Roman" w:hAnsi="Times New Roman" w:cs="Times New Roman"/>
          <w:sz w:val="24"/>
          <w:szCs w:val="24"/>
          <w:lang w:val="en-GB"/>
        </w:rPr>
        <w:t xml:space="preserve"> exports</w:t>
      </w:r>
      <w:r>
        <w:rPr>
          <w:rFonts w:ascii="Times New Roman" w:hAnsi="Times New Roman" w:cs="Times New Roman"/>
          <w:sz w:val="24"/>
          <w:szCs w:val="24"/>
          <w:lang w:val="en-GB"/>
        </w:rPr>
        <w:t xml:space="preserve">, </w:t>
      </w:r>
      <w:r w:rsidR="00794035">
        <w:rPr>
          <w:rFonts w:ascii="Times New Roman" w:hAnsi="Times New Roman" w:cs="Times New Roman"/>
          <w:sz w:val="24"/>
          <w:szCs w:val="24"/>
          <w:lang w:val="en-GB"/>
        </w:rPr>
        <w:t>boost</w:t>
      </w:r>
      <w:r>
        <w:rPr>
          <w:rFonts w:ascii="Times New Roman" w:hAnsi="Times New Roman" w:cs="Times New Roman"/>
          <w:sz w:val="24"/>
          <w:szCs w:val="24"/>
          <w:lang w:val="en-GB"/>
        </w:rPr>
        <w:t xml:space="preserve">ing tourism and </w:t>
      </w:r>
      <w:r w:rsidR="00CF3F22">
        <w:rPr>
          <w:rFonts w:ascii="Times New Roman" w:hAnsi="Times New Roman" w:cs="Times New Roman"/>
          <w:sz w:val="24"/>
          <w:szCs w:val="24"/>
          <w:lang w:val="en-GB"/>
        </w:rPr>
        <w:t xml:space="preserve">a </w:t>
      </w:r>
      <w:r w:rsidR="008239B0">
        <w:rPr>
          <w:rFonts w:ascii="Times New Roman" w:hAnsi="Times New Roman" w:cs="Times New Roman"/>
          <w:sz w:val="24"/>
          <w:szCs w:val="24"/>
          <w:lang w:val="en-GB"/>
        </w:rPr>
        <w:t xml:space="preserve">few </w:t>
      </w:r>
      <w:r>
        <w:rPr>
          <w:rFonts w:ascii="Times New Roman" w:hAnsi="Times New Roman" w:cs="Times New Roman"/>
          <w:sz w:val="24"/>
          <w:szCs w:val="24"/>
          <w:lang w:val="en-GB"/>
        </w:rPr>
        <w:t>commodity exports. 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77777777"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r>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Thus, Rwanda’s import prices as measured in WEO-GEE </w:t>
      </w:r>
      <w:r w:rsidR="002101CA">
        <w:rPr>
          <w:rFonts w:ascii="Times New Roman" w:hAnsi="Times New Roman" w:cs="Times New Roman"/>
          <w:sz w:val="24"/>
          <w:szCs w:val="24"/>
          <w:lang w:val="en-GB"/>
        </w:rPr>
        <w:t>ro</w:t>
      </w:r>
      <w:r w:rsidR="00052A98">
        <w:rPr>
          <w:rFonts w:ascii="Times New Roman" w:hAnsi="Times New Roman" w:cs="Times New Roman"/>
          <w:sz w:val="24"/>
          <w:szCs w:val="24"/>
          <w:lang w:val="en-GB"/>
        </w:rPr>
        <w:t>s</w:t>
      </w:r>
      <w:r w:rsidR="002101CA">
        <w:rPr>
          <w:rFonts w:ascii="Times New Roman" w:hAnsi="Times New Roman" w:cs="Times New Roman"/>
          <w:sz w:val="24"/>
          <w:szCs w:val="24"/>
          <w:lang w:val="en-GB"/>
        </w:rPr>
        <w:t>e sharply in 2021-22 before stabilizing in 2023. As a result, the</w:t>
      </w:r>
      <w:r w:rsidR="00DE5030">
        <w:rPr>
          <w:rFonts w:ascii="Times New Roman" w:hAnsi="Times New Roman" w:cs="Times New Roman"/>
          <w:sz w:val="24"/>
          <w:szCs w:val="24"/>
          <w:lang w:val="en-GB"/>
        </w:rPr>
        <w:t xml:space="preserve"> </w:t>
      </w:r>
      <w:r w:rsidR="006D58BB">
        <w:rPr>
          <w:rFonts w:ascii="Times New Roman" w:hAnsi="Times New Roman" w:cs="Times New Roman"/>
          <w:sz w:val="24"/>
          <w:szCs w:val="24"/>
          <w:lang w:val="en-GB"/>
        </w:rPr>
        <w:t xml:space="preserve">commodity terms of trade fell by a cumulative </w:t>
      </w:r>
      <w:r w:rsidR="00052A98">
        <w:rPr>
          <w:rFonts w:ascii="Times New Roman" w:hAnsi="Times New Roman" w:cs="Times New Roman"/>
          <w:sz w:val="24"/>
          <w:szCs w:val="24"/>
          <w:lang w:val="en-GB"/>
        </w:rPr>
        <w:t>6</w:t>
      </w:r>
      <w:r w:rsidR="006D58BB">
        <w:rPr>
          <w:rFonts w:ascii="Times New Roman" w:hAnsi="Times New Roman" w:cs="Times New Roman"/>
          <w:sz w:val="24"/>
          <w:szCs w:val="24"/>
          <w:lang w:val="en-GB"/>
        </w:rPr>
        <w:t>%</w:t>
      </w:r>
      <w:r w:rsidR="005320A4">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5" w:name="_Toc154000830"/>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5"/>
    </w:p>
    <w:p w14:paraId="52B83614" w14:textId="012F84EA" w:rsidR="00F22651" w:rsidRDefault="00F22651" w:rsidP="009E783D">
      <w:pPr>
        <w:spacing w:after="0"/>
        <w:jc w:val="both"/>
        <w:rPr>
          <w:rFonts w:ascii="Times New Roman" w:hAnsi="Times New Roman" w:cs="Times New Roman"/>
          <w:noProof/>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Pr>
          <w:rFonts w:ascii="Times New Roman" w:hAnsi="Times New Roman" w:cs="Times New Roman"/>
          <w:sz w:val="24"/>
          <w:szCs w:val="24"/>
        </w:rPr>
        <w:t>and was</w:t>
      </w:r>
      <w:r w:rsidR="00BD5A93">
        <w:rPr>
          <w:rFonts w:ascii="Times New Roman" w:hAnsi="Times New Roman" w:cs="Times New Roman"/>
          <w:sz w:val="24"/>
          <w:szCs w:val="24"/>
        </w:rPr>
        <w:t xml:space="preserve"> </w:t>
      </w:r>
      <w:r w:rsidR="00BD5A93" w:rsidRPr="00ED2A99">
        <w:rPr>
          <w:rFonts w:ascii="Times New Roman" w:hAnsi="Times New Roman" w:cs="Times New Roman"/>
          <w:color w:val="FF0000"/>
          <w:sz w:val="24"/>
          <w:szCs w:val="24"/>
        </w:rPr>
        <w:t xml:space="preserve">almost 12% </w:t>
      </w:r>
      <w:r w:rsidR="001A0162" w:rsidRPr="00ED2A99">
        <w:rPr>
          <w:rFonts w:ascii="Times New Roman" w:hAnsi="Times New Roman" w:cs="Times New Roman"/>
          <w:color w:val="FF0000"/>
          <w:sz w:val="24"/>
          <w:szCs w:val="24"/>
        </w:rPr>
        <w:t>below</w:t>
      </w:r>
      <w:r w:rsidR="00AE7345" w:rsidRPr="00ED2A99">
        <w:rPr>
          <w:rFonts w:ascii="Times New Roman" w:hAnsi="Times New Roman" w:cs="Times New Roman"/>
          <w:color w:val="FF0000"/>
          <w:sz w:val="24"/>
          <w:szCs w:val="24"/>
        </w:rPr>
        <w:t xml:space="preserve"> its</w:t>
      </w:r>
      <w:r w:rsidR="001A0162" w:rsidRPr="00ED2A99">
        <w:rPr>
          <w:rFonts w:ascii="Times New Roman" w:hAnsi="Times New Roman" w:cs="Times New Roman"/>
          <w:color w:val="FF0000"/>
          <w:sz w:val="24"/>
          <w:szCs w:val="24"/>
        </w:rPr>
        <w:t xml:space="preserve"> potential </w:t>
      </w:r>
      <w:r w:rsidR="001A0162">
        <w:rPr>
          <w:rFonts w:ascii="Times New Roman" w:hAnsi="Times New Roman" w:cs="Times New Roman"/>
          <w:sz w:val="24"/>
          <w:szCs w:val="24"/>
        </w:rPr>
        <w:t>level had growth continued normally</w:t>
      </w:r>
      <w:r w:rsidR="00BD5A93">
        <w:rPr>
          <w:rFonts w:ascii="Times New Roman" w:hAnsi="Times New Roman" w:cs="Times New Roman"/>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Pr>
          <w:rFonts w:ascii="Times New Roman" w:hAnsi="Times New Roman" w:cs="Times New Roman"/>
          <w:noProof/>
          <w:sz w:val="24"/>
          <w:szCs w:val="24"/>
        </w:rPr>
        <w:t>2021</w:t>
      </w:r>
      <w:r>
        <w:rPr>
          <w:rFonts w:ascii="Times New Roman" w:hAnsi="Times New Roman" w:cs="Times New Roman"/>
          <w:noProof/>
          <w:sz w:val="24"/>
          <w:szCs w:val="24"/>
        </w:rPr>
        <w:t xml:space="preserve">, </w:t>
      </w:r>
      <w:r w:rsidR="00233731" w:rsidRPr="00ED2A99">
        <w:rPr>
          <w:rFonts w:ascii="Times New Roman" w:hAnsi="Times New Roman" w:cs="Times New Roman"/>
          <w:noProof/>
          <w:color w:val="FF0000"/>
          <w:sz w:val="24"/>
          <w:szCs w:val="24"/>
        </w:rPr>
        <w:t xml:space="preserve">output is estimated to have </w:t>
      </w:r>
      <w:r w:rsidR="00E165F0" w:rsidRPr="00ED2A99">
        <w:rPr>
          <w:rFonts w:ascii="Times New Roman" w:hAnsi="Times New Roman" w:cs="Times New Roman"/>
          <w:noProof/>
          <w:color w:val="FF0000"/>
          <w:sz w:val="24"/>
          <w:szCs w:val="24"/>
        </w:rPr>
        <w:t>remained b</w:t>
      </w:r>
      <w:r w:rsidR="00233731" w:rsidRPr="00ED2A99">
        <w:rPr>
          <w:rFonts w:ascii="Times New Roman" w:hAnsi="Times New Roman" w:cs="Times New Roman"/>
          <w:noProof/>
          <w:color w:val="FF0000"/>
          <w:sz w:val="24"/>
          <w:szCs w:val="24"/>
        </w:rPr>
        <w:t xml:space="preserve">elow </w:t>
      </w:r>
      <w:r w:rsidR="003B7632" w:rsidRPr="00ED2A99">
        <w:rPr>
          <w:rFonts w:ascii="Times New Roman" w:hAnsi="Times New Roman" w:cs="Times New Roman"/>
          <w:noProof/>
          <w:color w:val="FF0000"/>
          <w:sz w:val="24"/>
          <w:szCs w:val="24"/>
        </w:rPr>
        <w:t>trend level</w:t>
      </w:r>
      <w:r w:rsidRPr="00ED2A99">
        <w:rPr>
          <w:rFonts w:ascii="Times New Roman" w:hAnsi="Times New Roman" w:cs="Times New Roman"/>
          <w:noProof/>
          <w:color w:val="FF0000"/>
          <w:sz w:val="24"/>
          <w:szCs w:val="24"/>
        </w:rPr>
        <w:t xml:space="preserve"> </w:t>
      </w:r>
      <w:r w:rsidR="00FF2A12" w:rsidRPr="00ED2A99">
        <w:rPr>
          <w:rFonts w:ascii="Times New Roman" w:hAnsi="Times New Roman" w:cs="Times New Roman"/>
          <w:noProof/>
          <w:color w:val="FF0000"/>
          <w:sz w:val="24"/>
          <w:szCs w:val="24"/>
        </w:rPr>
        <w:t>since then</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9F04E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 1</w:t>
      </w:r>
      <w:r w:rsidR="00B07A55">
        <w:rPr>
          <w:rFonts w:ascii="Times New Roman" w:hAnsi="Times New Roman" w:cs="Times New Roman"/>
          <w:b/>
          <w:bCs/>
          <w:noProof/>
          <w:color w:val="0070C0"/>
          <w:sz w:val="24"/>
          <w:szCs w:val="24"/>
        </w:rPr>
        <w:t>.1</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 </w:t>
      </w:r>
      <w:r w:rsidR="001A0162">
        <w:rPr>
          <w:rFonts w:ascii="Times New Roman" w:hAnsi="Times New Roman" w:cs="Times New Roman"/>
          <w:noProof/>
          <w:sz w:val="24"/>
          <w:szCs w:val="24"/>
        </w:rPr>
        <w:t xml:space="preserve"> </w:t>
      </w:r>
      <w:r w:rsidR="00E165F0" w:rsidRPr="00751989">
        <w:rPr>
          <w:rFonts w:ascii="Times New Roman" w:hAnsi="Times New Roman" w:cs="Times New Roman"/>
          <w:noProof/>
          <w:color w:val="FF0000"/>
          <w:sz w:val="24"/>
          <w:szCs w:val="24"/>
        </w:rPr>
        <w:t xml:space="preserve">GDP is estimated to be </w:t>
      </w:r>
      <w:r w:rsidR="00EB459A" w:rsidRPr="00751989">
        <w:rPr>
          <w:rFonts w:ascii="Times New Roman" w:hAnsi="Times New Roman" w:cs="Times New Roman"/>
          <w:noProof/>
          <w:color w:val="FF0000"/>
          <w:sz w:val="24"/>
          <w:szCs w:val="24"/>
        </w:rPr>
        <w:t>almost</w:t>
      </w:r>
      <w:r w:rsidR="00E165F0" w:rsidRPr="00751989">
        <w:rPr>
          <w:rFonts w:ascii="Times New Roman" w:hAnsi="Times New Roman" w:cs="Times New Roman"/>
          <w:noProof/>
          <w:color w:val="FF0000"/>
          <w:sz w:val="24"/>
          <w:szCs w:val="24"/>
        </w:rPr>
        <w:t xml:space="preserve"> </w:t>
      </w:r>
      <w:r w:rsidR="008F5B9E" w:rsidRPr="00751989">
        <w:rPr>
          <w:rFonts w:ascii="Times New Roman" w:hAnsi="Times New Roman" w:cs="Times New Roman"/>
          <w:noProof/>
          <w:color w:val="FF0000"/>
          <w:sz w:val="24"/>
          <w:szCs w:val="24"/>
        </w:rPr>
        <w:t>6</w:t>
      </w:r>
      <w:r w:rsidR="00E165F0" w:rsidRPr="00751989">
        <w:rPr>
          <w:rFonts w:ascii="Times New Roman" w:hAnsi="Times New Roman" w:cs="Times New Roman"/>
          <w:noProof/>
          <w:color w:val="FF0000"/>
          <w:sz w:val="24"/>
          <w:szCs w:val="24"/>
        </w:rPr>
        <w:t>% below potential in mid-2023.</w:t>
      </w:r>
    </w:p>
    <w:p w14:paraId="7FFF8DCE" w14:textId="2AD3D8E9"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 1</w:t>
      </w:r>
      <w:r w:rsidR="0062400B">
        <w:rPr>
          <w:rFonts w:ascii="Times New Roman" w:hAnsi="Times New Roman" w:cs="Times New Roman"/>
          <w:b/>
          <w:bCs/>
          <w:noProof/>
          <w:color w:val="0070C0"/>
          <w:sz w:val="24"/>
          <w:szCs w:val="24"/>
        </w:rPr>
        <w:t>.2</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024"/>
        <w:gridCol w:w="5846"/>
      </w:tblGrid>
      <w:tr w:rsidR="00A73F40" w14:paraId="59D45505" w14:textId="77777777" w:rsidTr="004D7BB1">
        <w:tc>
          <w:tcPr>
            <w:tcW w:w="10116" w:type="dxa"/>
            <w:gridSpan w:val="2"/>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4D7BB1">
        <w:trPr>
          <w:trHeight w:val="4182"/>
        </w:trPr>
        <w:tc>
          <w:tcPr>
            <w:tcW w:w="3978" w:type="dxa"/>
          </w:tcPr>
          <w:p w14:paraId="41CE7470" w14:textId="77777777" w:rsidR="00A73F40" w:rsidRDefault="00A73F40" w:rsidP="003A074E">
            <w:pPr>
              <w:jc w:val="both"/>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sidR="00D22B33">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612321">
              <w:rPr>
                <w:rFonts w:ascii="Times New Roman" w:hAnsi="Times New Roman" w:cs="Times New Roman"/>
                <w:b/>
                <w:bCs/>
                <w:noProof/>
                <w:color w:val="0070C0"/>
                <w:sz w:val="20"/>
                <w:szCs w:val="20"/>
              </w:rPr>
              <w:t xml:space="preserve">growth </w:t>
            </w:r>
            <w:r w:rsidR="0069015B">
              <w:rPr>
                <w:rFonts w:ascii="Times New Roman" w:hAnsi="Times New Roman" w:cs="Times New Roman"/>
                <w:b/>
                <w:bCs/>
                <w:noProof/>
                <w:color w:val="0070C0"/>
                <w:sz w:val="20"/>
                <w:szCs w:val="20"/>
              </w:rPr>
              <w:t>y-on-y</w:t>
            </w:r>
            <w:r w:rsidR="00612321">
              <w:rPr>
                <w:rFonts w:ascii="Times New Roman" w:hAnsi="Times New Roman" w:cs="Times New Roman"/>
                <w:b/>
                <w:bCs/>
                <w:noProof/>
                <w:color w:val="0070C0"/>
                <w:sz w:val="20"/>
                <w:szCs w:val="20"/>
              </w:rPr>
              <w:t xml:space="preserve"> and trend</w:t>
            </w:r>
            <w:r>
              <w:rPr>
                <w:rFonts w:ascii="Times New Roman" w:hAnsi="Times New Roman" w:cs="Times New Roman"/>
                <w:b/>
                <w:bCs/>
                <w:noProof/>
                <w:color w:val="0070C0"/>
                <w:sz w:val="20"/>
                <w:szCs w:val="20"/>
              </w:rPr>
              <w:t xml:space="preserve">, </w:t>
            </w:r>
            <w:r w:rsidR="002647B9">
              <w:rPr>
                <w:rFonts w:ascii="Times New Roman" w:hAnsi="Times New Roman" w:cs="Times New Roman"/>
                <w:b/>
                <w:bCs/>
                <w:noProof/>
                <w:color w:val="0070C0"/>
                <w:sz w:val="20"/>
                <w:szCs w:val="20"/>
              </w:rPr>
              <w:t>%</w:t>
            </w:r>
          </w:p>
          <w:p w14:paraId="2855BB70" w14:textId="77777777" w:rsidR="00A73F40" w:rsidRDefault="00A73F40" w:rsidP="003A074E">
            <w:pPr>
              <w:jc w:val="both"/>
              <w:rPr>
                <w:rFonts w:ascii="Times New Roman" w:hAnsi="Times New Roman" w:cs="Times New Roman"/>
                <w:noProof/>
                <w:sz w:val="24"/>
                <w:szCs w:val="24"/>
              </w:rPr>
            </w:pPr>
          </w:p>
          <w:p w14:paraId="7C048DDA" w14:textId="77777777" w:rsidR="00A73F40" w:rsidRDefault="00FC301B"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BC1121" wp14:editId="18E9CEB8">
                  <wp:extent cx="2461098" cy="2103120"/>
                  <wp:effectExtent l="0" t="0" r="0" b="0"/>
                  <wp:docPr id="9400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9808" name="Picture 940029808"/>
                          <pic:cNvPicPr/>
                        </pic:nvPicPr>
                        <pic:blipFill>
                          <a:blip r:embed="rId13">
                            <a:extLst>
                              <a:ext uri="{28A0092B-C50C-407E-A947-70E740481C1C}">
                                <a14:useLocalDpi xmlns:a14="http://schemas.microsoft.com/office/drawing/2010/main" val="0"/>
                              </a:ext>
                            </a:extLst>
                          </a:blip>
                          <a:stretch>
                            <a:fillRect/>
                          </a:stretch>
                        </pic:blipFill>
                        <pic:spPr>
                          <a:xfrm>
                            <a:off x="0" y="0"/>
                            <a:ext cx="2462789" cy="2104565"/>
                          </a:xfrm>
                          <a:prstGeom prst="rect">
                            <a:avLst/>
                          </a:prstGeom>
                        </pic:spPr>
                      </pic:pic>
                    </a:graphicData>
                  </a:graphic>
                </wp:inline>
              </w:drawing>
            </w:r>
          </w:p>
        </w:tc>
        <w:tc>
          <w:tcPr>
            <w:tcW w:w="6138" w:type="dxa"/>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77777777" w:rsidR="00A73F40" w:rsidRDefault="00FC301B"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CAC375E" wp14:editId="5AE4E597">
                  <wp:extent cx="3637895" cy="2377440"/>
                  <wp:effectExtent l="0" t="0" r="1270" b="3810"/>
                  <wp:docPr id="1934603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03932" name="Picture 1934603932"/>
                          <pic:cNvPicPr/>
                        </pic:nvPicPr>
                        <pic:blipFill>
                          <a:blip r:embed="rId14">
                            <a:extLst>
                              <a:ext uri="{28A0092B-C50C-407E-A947-70E740481C1C}">
                                <a14:useLocalDpi xmlns:a14="http://schemas.microsoft.com/office/drawing/2010/main" val="0"/>
                              </a:ext>
                            </a:extLst>
                          </a:blip>
                          <a:stretch>
                            <a:fillRect/>
                          </a:stretch>
                        </pic:blipFill>
                        <pic:spPr>
                          <a:xfrm>
                            <a:off x="0" y="0"/>
                            <a:ext cx="3651031" cy="2386025"/>
                          </a:xfrm>
                          <a:prstGeom prst="rect">
                            <a:avLst/>
                          </a:prstGeom>
                        </pic:spPr>
                      </pic:pic>
                    </a:graphicData>
                  </a:graphic>
                </wp:inline>
              </w:drawing>
            </w:r>
          </w:p>
        </w:tc>
      </w:tr>
      <w:tr w:rsidR="00EB459A" w:rsidRPr="00612566" w14:paraId="10133624" w14:textId="77777777" w:rsidTr="004D7BB1">
        <w:trPr>
          <w:trHeight w:val="4740"/>
        </w:trPr>
        <w:tc>
          <w:tcPr>
            <w:tcW w:w="3978" w:type="dxa"/>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2BE6883"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E4C9E0D"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 xml:space="preserve">xpansionary </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6138" w:type="dxa"/>
          </w:tcPr>
          <w:p w14:paraId="29D95221" w14:textId="77777777" w:rsidR="002E0890" w:rsidRDefault="002E0890" w:rsidP="00B21678">
            <w:pPr>
              <w:spacing w:before="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4ECBEDBC" w:rsidR="00EB459A" w:rsidRPr="00612566" w:rsidRDefault="009E6250" w:rsidP="003B7632">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006C32C5" wp14:editId="1B793FE0">
                  <wp:extent cx="3521034" cy="2925970"/>
                  <wp:effectExtent l="0" t="0" r="3810" b="8255"/>
                  <wp:docPr id="241799521" name="Picture 2"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9521" name="Picture 2" descr="A graph with different colored bars"/>
                          <pic:cNvPicPr/>
                        </pic:nvPicPr>
                        <pic:blipFill>
                          <a:blip r:embed="rId15">
                            <a:extLst>
                              <a:ext uri="{28A0092B-C50C-407E-A947-70E740481C1C}">
                                <a14:useLocalDpi xmlns:a14="http://schemas.microsoft.com/office/drawing/2010/main" val="0"/>
                              </a:ext>
                            </a:extLst>
                          </a:blip>
                          <a:stretch>
                            <a:fillRect/>
                          </a:stretch>
                        </pic:blipFill>
                        <pic:spPr>
                          <a:xfrm>
                            <a:off x="0" y="0"/>
                            <a:ext cx="3528128" cy="2931865"/>
                          </a:xfrm>
                          <a:prstGeom prst="rect">
                            <a:avLst/>
                          </a:prstGeom>
                        </pic:spPr>
                      </pic:pic>
                    </a:graphicData>
                  </a:graphic>
                </wp:inline>
              </w:drawing>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158"/>
        <w:gridCol w:w="5712"/>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4E3B61">
        <w:trPr>
          <w:trHeight w:val="4992"/>
        </w:trPr>
        <w:tc>
          <w:tcPr>
            <w:tcW w:w="4158" w:type="dxa"/>
          </w:tcPr>
          <w:p w14:paraId="04417D27" w14:textId="77777777" w:rsidR="00CF0C41" w:rsidRDefault="00FF2A12" w:rsidP="00F22651">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F0C41">
              <w:rPr>
                <w:rFonts w:ascii="Times New Roman" w:hAnsi="Times New Roman" w:cs="Times New Roman"/>
                <w:b/>
                <w:bCs/>
                <w:noProof/>
                <w:color w:val="0070C0"/>
                <w:sz w:val="20"/>
                <w:szCs w:val="20"/>
              </w:rPr>
              <w:t xml:space="preserve">level (l_cons) </w:t>
            </w:r>
            <w:r>
              <w:rPr>
                <w:rFonts w:ascii="Times New Roman" w:hAnsi="Times New Roman" w:cs="Times New Roman"/>
                <w:b/>
                <w:bCs/>
                <w:noProof/>
                <w:color w:val="0070C0"/>
                <w:sz w:val="20"/>
                <w:szCs w:val="20"/>
              </w:rPr>
              <w:t xml:space="preserve">and </w:t>
            </w:r>
            <w:r w:rsidR="00CF0C41">
              <w:rPr>
                <w:rFonts w:ascii="Times New Roman" w:hAnsi="Times New Roman" w:cs="Times New Roman"/>
                <w:b/>
                <w:bCs/>
                <w:noProof/>
                <w:color w:val="0070C0"/>
                <w:sz w:val="20"/>
                <w:szCs w:val="20"/>
              </w:rPr>
              <w:t>trend</w:t>
            </w:r>
          </w:p>
          <w:p w14:paraId="5F6AEBCD" w14:textId="77777777" w:rsidR="00A711EB" w:rsidRDefault="00A711EB" w:rsidP="00F22651">
            <w:pPr>
              <w:rPr>
                <w:rFonts w:ascii="Times New Roman" w:hAnsi="Times New Roman" w:cs="Times New Roman"/>
                <w:b/>
                <w:bCs/>
                <w:noProof/>
                <w:color w:val="0070C0"/>
                <w:sz w:val="20"/>
                <w:szCs w:val="20"/>
              </w:rPr>
            </w:pP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00D51C31">
                  <wp:extent cx="2505693" cy="2020570"/>
                  <wp:effectExtent l="0" t="0" r="9525" b="0"/>
                  <wp:docPr id="516566670" name="Picture 4"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99" cy="2021462"/>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712"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6F779494"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9E6250">
              <w:rPr>
                <w:rFonts w:ascii="Times New Roman" w:hAnsi="Times New Roman" w:cs="Times New Roman"/>
                <w:b/>
                <w:bCs/>
                <w:noProof/>
                <w:color w:val="000000" w:themeColor="text1"/>
                <w:sz w:val="24"/>
                <w:szCs w:val="24"/>
                <w:lang w:val="fr-FR"/>
              </w:rPr>
              <w:drawing>
                <wp:inline distT="0" distB="0" distL="0" distR="0" wp14:anchorId="598BEF58" wp14:editId="25BBC679">
                  <wp:extent cx="3419856" cy="3026664"/>
                  <wp:effectExtent l="0" t="0" r="9525" b="2540"/>
                  <wp:docPr id="217516635" name="Picture 3"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6635" name="Picture 3" descr="A graph with different colored bars"/>
                          <pic:cNvPicPr/>
                        </pic:nvPicPr>
                        <pic:blipFill>
                          <a:blip r:embed="rId18">
                            <a:extLst>
                              <a:ext uri="{28A0092B-C50C-407E-A947-70E740481C1C}">
                                <a14:useLocalDpi xmlns:a14="http://schemas.microsoft.com/office/drawing/2010/main" val="0"/>
                              </a:ext>
                            </a:extLst>
                          </a:blip>
                          <a:stretch>
                            <a:fillRect/>
                          </a:stretch>
                        </pic:blipFill>
                        <pic:spPr>
                          <a:xfrm>
                            <a:off x="0" y="0"/>
                            <a:ext cx="3419856" cy="3026664"/>
                          </a:xfrm>
                          <a:prstGeom prst="rect">
                            <a:avLst/>
                          </a:prstGeom>
                        </pic:spPr>
                      </pic:pic>
                    </a:graphicData>
                  </a:graphic>
                </wp:inline>
              </w:drawing>
            </w:r>
          </w:p>
        </w:tc>
      </w:tr>
    </w:tbl>
    <w:p w14:paraId="7C44EC0C" w14:textId="77777777" w:rsidR="00870A1B" w:rsidRPr="00242E78" w:rsidRDefault="00870A1B" w:rsidP="00A711EB">
      <w:pPr>
        <w:pStyle w:val="Heading2"/>
        <w:numPr>
          <w:ilvl w:val="1"/>
          <w:numId w:val="1"/>
        </w:numPr>
        <w:spacing w:before="240" w:after="120"/>
        <w:rPr>
          <w:rFonts w:ascii="Times New Roman" w:hAnsi="Times New Roman" w:cs="Times New Roman"/>
          <w:b/>
          <w:bCs/>
          <w:lang w:val="en-GB"/>
        </w:rPr>
      </w:pPr>
      <w:bookmarkStart w:id="6" w:name="_Toc154000831"/>
      <w:r>
        <w:rPr>
          <w:rFonts w:ascii="Times New Roman" w:hAnsi="Times New Roman" w:cs="Times New Roman"/>
          <w:b/>
          <w:bCs/>
          <w:lang w:val="en-GB"/>
        </w:rPr>
        <w:t>Fiscal policies and government d</w:t>
      </w:r>
      <w:r w:rsidRPr="00242E78">
        <w:rPr>
          <w:rFonts w:ascii="Times New Roman" w:hAnsi="Times New Roman" w:cs="Times New Roman"/>
          <w:b/>
          <w:bCs/>
          <w:lang w:val="en-GB"/>
        </w:rPr>
        <w:t>emand</w:t>
      </w:r>
      <w:bookmarkEnd w:id="6"/>
    </w:p>
    <w:p w14:paraId="7B208124" w14:textId="11676786" w:rsidR="0008153F" w:rsidRDefault="0008153F" w:rsidP="00380074">
      <w:pPr>
        <w:spacing w:before="120" w:after="12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Pr="0008153F">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(taxation, transfers,…) </w:t>
      </w:r>
      <w:r w:rsidRPr="0008153F">
        <w:rPr>
          <w:rFonts w:ascii="Times New Roman" w:hAnsi="Times New Roman" w:cs="Times New Roman"/>
          <w:sz w:val="24"/>
          <w:szCs w:val="24"/>
          <w:lang w:val="en-GB"/>
        </w:rPr>
        <w:t xml:space="preserve">affect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4"/>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fluctuates over time around its trend—</w:t>
      </w:r>
      <w:commentRangeStart w:id="7"/>
      <w:r w:rsidR="00380074" w:rsidRPr="00751989">
        <w:rPr>
          <w:rFonts w:ascii="Times New Roman" w:hAnsi="Times New Roman" w:cs="Times New Roman"/>
          <w:sz w:val="24"/>
          <w:szCs w:val="24"/>
          <w:highlight w:val="yellow"/>
          <w:lang w:val="en-GB"/>
        </w:rPr>
        <w:t>determined by longer-term financing constraints</w:t>
      </w:r>
      <w:commentRangeEnd w:id="7"/>
      <w:r w:rsidR="00906955">
        <w:rPr>
          <w:rStyle w:val="CommentReference"/>
        </w:rPr>
        <w:commentReference w:id="7"/>
      </w:r>
      <w:r w:rsidR="00380074">
        <w:rPr>
          <w:rFonts w:ascii="Times New Roman" w:hAnsi="Times New Roman" w:cs="Times New Roman"/>
          <w:sz w:val="24"/>
          <w:szCs w:val="24"/>
          <w:lang w:val="en-GB"/>
        </w:rPr>
        <w:t xml:space="preserve">—mainly due to </w:t>
      </w:r>
      <w:commentRangeStart w:id="8"/>
      <w:r w:rsidR="00380074">
        <w:rPr>
          <w:rFonts w:ascii="Times New Roman" w:hAnsi="Times New Roman" w:cs="Times New Roman"/>
          <w:sz w:val="24"/>
          <w:szCs w:val="24"/>
          <w:lang w:val="en-GB"/>
        </w:rPr>
        <w:t xml:space="preserve">discretionary spending in response to </w:t>
      </w:r>
      <w:r w:rsidR="00C34022">
        <w:rPr>
          <w:rFonts w:ascii="Times New Roman" w:hAnsi="Times New Roman" w:cs="Times New Roman"/>
          <w:sz w:val="24"/>
          <w:szCs w:val="24"/>
          <w:lang w:val="en-GB"/>
        </w:rPr>
        <w:t>cris</w:t>
      </w:r>
      <w:r w:rsidR="0067655D">
        <w:rPr>
          <w:rFonts w:ascii="Times New Roman" w:hAnsi="Times New Roman" w:cs="Times New Roman"/>
          <w:sz w:val="24"/>
          <w:szCs w:val="24"/>
          <w:lang w:val="en-GB"/>
        </w:rPr>
        <w:t>i</w:t>
      </w:r>
      <w:r w:rsidR="00C34022">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w:t>
      </w:r>
      <w:commentRangeEnd w:id="8"/>
      <w:r w:rsidR="00906955">
        <w:rPr>
          <w:rStyle w:val="CommentReference"/>
        </w:rPr>
        <w:commentReference w:id="8"/>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EB7B4C">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Pr>
          <w:rFonts w:ascii="Times New Roman" w:hAnsi="Times New Roman" w:cs="Times New Roman"/>
          <w:sz w:val="24"/>
          <w:szCs w:val="24"/>
          <w:lang w:val="en-GB"/>
        </w:rPr>
        <w:t xml:space="preserve">The structural deficit—deficit before grants 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The discretionary deficit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Pr>
          <w:rFonts w:ascii="Times New Roman" w:hAnsi="Times New Roman" w:cs="Times New Roman"/>
          <w:sz w:val="24"/>
          <w:szCs w:val="24"/>
          <w:lang w:val="en-GB"/>
        </w:rPr>
        <w:t>cyclical defici</w:t>
      </w:r>
      <w:r w:rsidR="00DC5C52">
        <w:rPr>
          <w:rFonts w:ascii="Times New Roman" w:hAnsi="Times New Roman" w:cs="Times New Roman"/>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946238">
        <w:trPr>
          <w:trHeight w:val="4830"/>
        </w:trPr>
        <w:tc>
          <w:tcPr>
            <w:tcW w:w="5058" w:type="dxa"/>
          </w:tcPr>
          <w:p w14:paraId="30B04236" w14:textId="77777777" w:rsidR="00761810" w:rsidRPr="00E63A9E" w:rsidRDefault="00761810" w:rsidP="00946238">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07C2C5E3" w:rsidR="00761810" w:rsidRDefault="00DC5C52" w:rsidP="00946238">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62E44AB" wp14:editId="7D27F9C4">
                  <wp:extent cx="3122930" cy="2642259"/>
                  <wp:effectExtent l="0" t="0" r="1270" b="5715"/>
                  <wp:docPr id="1711656886" name="Picture 5" descr="A graph of 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6886" name="Picture 5" descr="A graph of a graph with different colored bars"/>
                          <pic:cNvPicPr/>
                        </pic:nvPicPr>
                        <pic:blipFill>
                          <a:blip r:embed="rId19" cstate="print">
                            <a:extLst>
                              <a:ext uri="{BEBA8EAE-BF5A-486C-A8C5-ECC9F3942E4B}">
                                <a14:imgProps xmlns:a14="http://schemas.microsoft.com/office/drawing/2010/main">
                                  <a14:imgLayer r:embed="rId20">
                                    <a14:imgEffect>
                                      <a14:sharpenSoften amount="31000"/>
                                    </a14:imgEffect>
                                  </a14:imgLayer>
                                </a14:imgProps>
                              </a:ext>
                              <a:ext uri="{28A0092B-C50C-407E-A947-70E740481C1C}">
                                <a14:useLocalDpi xmlns:a14="http://schemas.microsoft.com/office/drawing/2010/main" val="0"/>
                              </a:ext>
                            </a:extLst>
                          </a:blip>
                          <a:stretch>
                            <a:fillRect/>
                          </a:stretch>
                        </pic:blipFill>
                        <pic:spPr>
                          <a:xfrm>
                            <a:off x="0" y="0"/>
                            <a:ext cx="3129045" cy="2647433"/>
                          </a:xfrm>
                          <a:prstGeom prst="rect">
                            <a:avLst/>
                          </a:prstGeom>
                        </pic:spPr>
                      </pic:pic>
                    </a:graphicData>
                  </a:graphic>
                </wp:inline>
              </w:drawing>
            </w:r>
          </w:p>
        </w:tc>
        <w:tc>
          <w:tcPr>
            <w:tcW w:w="4958" w:type="dxa"/>
          </w:tcPr>
          <w:p w14:paraId="246492C9" w14:textId="6005E3D1" w:rsidR="00761810" w:rsidRPr="00E63A9E" w:rsidRDefault="00761810" w:rsidP="00DC5C52">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274869A6" w:rsidR="00761810" w:rsidRPr="0084454D" w:rsidRDefault="00DC5C52" w:rsidP="00946238">
            <w:pPr>
              <w:jc w:val="center"/>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2009C705" wp14:editId="73757C21">
                  <wp:extent cx="3008376" cy="2670048"/>
                  <wp:effectExtent l="0" t="0" r="1905" b="0"/>
                  <wp:docPr id="56508798" name="Picture 6" descr="A graph of a graph with blue and yellow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8798" name="Picture 6" descr="A graph of a graph with blue and yellow bars"/>
                          <pic:cNvPicPr/>
                        </pic:nvPicPr>
                        <pic:blipFill>
                          <a:blip r:embed="rId21" cstate="print">
                            <a:extLst>
                              <a:ext uri="{BEBA8EAE-BF5A-486C-A8C5-ECC9F3942E4B}">
                                <a14:imgProps xmlns:a14="http://schemas.microsoft.com/office/drawing/2010/main">
                                  <a14:imgLayer r:embed="rId22">
                                    <a14:imgEffect>
                                      <a14:sharpenSoften amount="30000"/>
                                    </a14:imgEffect>
                                  </a14:imgLayer>
                                </a14:imgProps>
                              </a:ext>
                              <a:ext uri="{28A0092B-C50C-407E-A947-70E740481C1C}">
                                <a14:useLocalDpi xmlns:a14="http://schemas.microsoft.com/office/drawing/2010/main" val="0"/>
                              </a:ext>
                            </a:extLst>
                          </a:blip>
                          <a:stretch>
                            <a:fillRect/>
                          </a:stretch>
                        </pic:blipFill>
                        <pic:spPr>
                          <a:xfrm>
                            <a:off x="0" y="0"/>
                            <a:ext cx="3008376" cy="2670048"/>
                          </a:xfrm>
                          <a:prstGeom prst="rect">
                            <a:avLst/>
                          </a:prstGeom>
                        </pic:spPr>
                      </pic:pic>
                    </a:graphicData>
                  </a:graphic>
                </wp:inline>
              </w:drawing>
            </w:r>
          </w:p>
        </w:tc>
      </w:tr>
    </w:tbl>
    <w:p w14:paraId="49F20928" w14:textId="77777777" w:rsidR="00023A98" w:rsidRDefault="00023A98" w:rsidP="00023A98">
      <w:pPr>
        <w:spacing w:after="0"/>
        <w:rPr>
          <w:rFonts w:ascii="Times New Roman" w:hAnsi="Times New Roman" w:cs="Times New Roman"/>
          <w:sz w:val="24"/>
          <w:szCs w:val="24"/>
          <w:lang w:val="en-GB"/>
        </w:rPr>
      </w:pPr>
    </w:p>
    <w:p w14:paraId="65561CD8" w14:textId="77777777" w:rsidR="00EA1CF4" w:rsidRDefault="00EA1CF4" w:rsidP="00023A98">
      <w:pPr>
        <w:spacing w:after="240"/>
        <w:rPr>
          <w:rFonts w:ascii="Times New Roman" w:hAnsi="Times New Roman" w:cs="Times New Roman"/>
          <w:sz w:val="24"/>
          <w:szCs w:val="24"/>
          <w:lang w:val="en-GB"/>
        </w:rPr>
      </w:pPr>
      <w:r>
        <w:rPr>
          <w:rFonts w:ascii="Times New Roman" w:hAnsi="Times New Roman" w:cs="Times New Roman"/>
          <w:sz w:val="24"/>
          <w:szCs w:val="24"/>
          <w:lang w:val="en-GB"/>
        </w:rPr>
        <w:t>Tracing the deficit and its parts and components serves to distil gov</w:t>
      </w:r>
      <w:r w:rsidR="00023A98">
        <w:rPr>
          <w:rFonts w:ascii="Times New Roman" w:hAnsi="Times New Roman" w:cs="Times New Roman"/>
          <w:sz w:val="24"/>
          <w:szCs w:val="24"/>
          <w:lang w:val="en-GB"/>
        </w:rPr>
        <w:t>ernmen</w:t>
      </w:r>
      <w:r>
        <w:rPr>
          <w:rFonts w:ascii="Times New Roman" w:hAnsi="Times New Roman" w:cs="Times New Roman"/>
          <w:sz w:val="24"/>
          <w:szCs w:val="24"/>
          <w:lang w:val="en-GB"/>
        </w:rPr>
        <w:t>t demand for G&amp;S and the fiscal impulse</w:t>
      </w:r>
      <w:r w:rsidR="00F5479D">
        <w:rPr>
          <w:rFonts w:ascii="Times New Roman" w:hAnsi="Times New Roman" w:cs="Times New Roman"/>
          <w:sz w:val="24"/>
          <w:szCs w:val="24"/>
          <w:lang w:val="en-GB"/>
        </w:rPr>
        <w:t>,</w:t>
      </w:r>
      <w:r>
        <w:rPr>
          <w:rFonts w:ascii="Times New Roman" w:hAnsi="Times New Roman" w:cs="Times New Roman"/>
          <w:sz w:val="24"/>
          <w:szCs w:val="24"/>
          <w:lang w:val="en-GB"/>
        </w:rPr>
        <w:t xml:space="preserve"> as </w:t>
      </w:r>
      <w:r w:rsidR="00F5479D">
        <w:rPr>
          <w:rFonts w:ascii="Times New Roman" w:hAnsi="Times New Roman" w:cs="Times New Roman"/>
          <w:sz w:val="24"/>
          <w:szCs w:val="24"/>
          <w:lang w:val="en-GB"/>
        </w:rPr>
        <w:t xml:space="preserve">both </w:t>
      </w:r>
      <w:r>
        <w:rPr>
          <w:rFonts w:ascii="Times New Roman" w:hAnsi="Times New Roman" w:cs="Times New Roman"/>
          <w:sz w:val="24"/>
          <w:szCs w:val="24"/>
          <w:lang w:val="en-GB"/>
        </w:rPr>
        <w:t>play key role</w:t>
      </w:r>
      <w:r w:rsidR="00F5479D">
        <w:rPr>
          <w:rFonts w:ascii="Times New Roman" w:hAnsi="Times New Roman" w:cs="Times New Roman"/>
          <w:sz w:val="24"/>
          <w:szCs w:val="24"/>
          <w:lang w:val="en-GB"/>
        </w:rPr>
        <w:t>s</w:t>
      </w:r>
      <w:r>
        <w:rPr>
          <w:rFonts w:ascii="Times New Roman" w:hAnsi="Times New Roman" w:cs="Times New Roman"/>
          <w:sz w:val="24"/>
          <w:szCs w:val="24"/>
          <w:lang w:val="en-GB"/>
        </w:rPr>
        <w:t xml:space="preserve"> in the effect of fiscal policy on output during the business cycle.</w:t>
      </w:r>
    </w:p>
    <w:p w14:paraId="339D7817" w14:textId="66436CF8" w:rsidR="00761810" w:rsidRDefault="003A074E" w:rsidP="00761810">
      <w:pPr>
        <w:spacing w:before="120" w:after="120"/>
        <w:rPr>
          <w:rFonts w:ascii="Times New Roman" w:hAnsi="Times New Roman" w:cs="Times New Roman"/>
          <w:sz w:val="24"/>
          <w:szCs w:val="24"/>
          <w:lang w:val="en-GB"/>
        </w:rPr>
      </w:pPr>
      <w:r w:rsidRPr="00CD7DBC">
        <w:rPr>
          <w:rFonts w:ascii="Times New Roman" w:hAnsi="Times New Roman" w:cs="Times New Roman"/>
          <w:b/>
          <w:bCs/>
          <w:color w:val="2F5496" w:themeColor="accent1" w:themeShade="BF"/>
          <w:sz w:val="24"/>
          <w:szCs w:val="24"/>
          <w:lang w:val="en-GB"/>
        </w:rPr>
        <w:t>Government demand</w:t>
      </w:r>
      <w:r w:rsidR="00223CB0" w:rsidRPr="00223CB0">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defined as </w:t>
      </w:r>
      <w:r w:rsidR="0008153F">
        <w:rPr>
          <w:rFonts w:ascii="Times New Roman" w:hAnsi="Times New Roman" w:cs="Times New Roman"/>
          <w:sz w:val="24"/>
          <w:szCs w:val="24"/>
          <w:lang w:val="en-GB"/>
        </w:rPr>
        <w:t>spending on</w:t>
      </w:r>
      <w:r w:rsidR="00A8482A">
        <w:rPr>
          <w:rFonts w:ascii="Times New Roman" w:hAnsi="Times New Roman" w:cs="Times New Roman"/>
          <w:sz w:val="24"/>
          <w:szCs w:val="24"/>
          <w:lang w:val="en-GB"/>
        </w:rPr>
        <w:t xml:space="preserve"> G&amp;S for consumption and investment</w:t>
      </w:r>
      <w:r w:rsidR="00FC3B39">
        <w:rPr>
          <w:rFonts w:ascii="Times New Roman" w:hAnsi="Times New Roman" w:cs="Times New Roman"/>
          <w:sz w:val="24"/>
          <w:szCs w:val="24"/>
          <w:lang w:val="en-GB"/>
        </w:rPr>
        <w:t>,</w:t>
      </w:r>
      <w:r w:rsidR="00223CB0">
        <w:rPr>
          <w:rStyle w:val="FootnoteReference"/>
          <w:rFonts w:ascii="Times New Roman" w:hAnsi="Times New Roman" w:cs="Times New Roman"/>
          <w:sz w:val="24"/>
          <w:szCs w:val="24"/>
          <w:lang w:val="en-GB"/>
        </w:rPr>
        <w:footnoteReference w:id="5"/>
      </w:r>
      <w:r w:rsidR="0008153F">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Pr>
          <w:rFonts w:ascii="Times New Roman" w:hAnsi="Times New Roman" w:cs="Times New Roman"/>
          <w:sz w:val="24"/>
          <w:szCs w:val="24"/>
          <w:lang w:val="en-GB"/>
        </w:rPr>
        <w:t>has</w:t>
      </w:r>
      <w:r w:rsidR="005B0C64">
        <w:rPr>
          <w:rFonts w:ascii="Times New Roman" w:hAnsi="Times New Roman" w:cs="Times New Roman"/>
          <w:sz w:val="24"/>
          <w:szCs w:val="24"/>
          <w:lang w:val="en-GB"/>
        </w:rPr>
        <w:t xml:space="preserve"> the largest effect </w:t>
      </w:r>
      <w:r w:rsidR="00EF2D6C">
        <w:rPr>
          <w:rFonts w:ascii="Times New Roman" w:hAnsi="Times New Roman" w:cs="Times New Roman"/>
          <w:sz w:val="24"/>
          <w:szCs w:val="24"/>
          <w:lang w:val="en-GB"/>
        </w:rPr>
        <w:t xml:space="preserve">on output </w:t>
      </w:r>
      <w:r w:rsidR="005B0C64">
        <w:rPr>
          <w:rFonts w:ascii="Times New Roman" w:hAnsi="Times New Roman" w:cs="Times New Roman"/>
          <w:sz w:val="24"/>
          <w:szCs w:val="24"/>
          <w:lang w:val="en-GB"/>
        </w:rPr>
        <w:t>a</w:t>
      </w:r>
      <w:r w:rsidR="00432E94">
        <w:rPr>
          <w:rFonts w:ascii="Times New Roman" w:hAnsi="Times New Roman" w:cs="Times New Roman"/>
          <w:sz w:val="24"/>
          <w:szCs w:val="24"/>
          <w:lang w:val="en-GB"/>
        </w:rPr>
        <w:t>s well</w:t>
      </w:r>
      <w:r w:rsidR="005B0C64">
        <w:rPr>
          <w:rFonts w:ascii="Times New Roman" w:hAnsi="Times New Roman" w:cs="Times New Roman"/>
          <w:sz w:val="24"/>
          <w:szCs w:val="24"/>
          <w:lang w:val="en-GB"/>
        </w:rPr>
        <w:t xml:space="preserve"> on </w:t>
      </w:r>
      <w:r w:rsidR="00432E94">
        <w:rPr>
          <w:rFonts w:ascii="Times New Roman" w:hAnsi="Times New Roman" w:cs="Times New Roman"/>
          <w:sz w:val="24"/>
          <w:szCs w:val="24"/>
          <w:lang w:val="en-GB"/>
        </w:rPr>
        <w:t xml:space="preserve">the </w:t>
      </w:r>
      <w:r w:rsidR="005B0C64">
        <w:rPr>
          <w:rFonts w:ascii="Times New Roman" w:hAnsi="Times New Roman" w:cs="Times New Roman"/>
          <w:sz w:val="24"/>
          <w:szCs w:val="24"/>
          <w:lang w:val="en-GB"/>
        </w:rPr>
        <w:t xml:space="preserve">fluctuations in the deficit.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s those policies are 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3B14DA3B" w14:textId="217FC19C" w:rsidR="00407B77" w:rsidRDefault="00A325BC" w:rsidP="00761810">
      <w:pPr>
        <w:spacing w:before="120" w:after="12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2A04D50A" w14:textId="1A7DDEBD" w:rsidR="003A43BC" w:rsidRDefault="00052A98" w:rsidP="00761810">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w:t>
      </w:r>
      <w:r w:rsidR="00E72F90">
        <w:rPr>
          <w:rFonts w:ascii="Times New Roman" w:hAnsi="Times New Roman" w:cs="Times New Roman"/>
          <w:sz w:val="24"/>
          <w:szCs w:val="24"/>
          <w:lang w:val="en-GB"/>
        </w:rPr>
        <w:t xml:space="preserve"> the</w:t>
      </w:r>
      <w:r w:rsidR="00E91A70">
        <w:rPr>
          <w:rFonts w:ascii="Times New Roman" w:hAnsi="Times New Roman" w:cs="Times New Roman"/>
          <w:sz w:val="24"/>
          <w:szCs w:val="24"/>
          <w:lang w:val="en-GB"/>
        </w:rPr>
        <w:t xml:space="preserve">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However, </w:t>
      </w:r>
      <w:r w:rsidR="00CF65CA">
        <w:rPr>
          <w:rFonts w:ascii="Times New Roman" w:hAnsi="Times New Roman" w:cs="Times New Roman"/>
          <w:sz w:val="24"/>
          <w:szCs w:val="24"/>
          <w:lang w:val="en-GB"/>
        </w:rPr>
        <w:t>in the first half of 2023, govt demand was raised in response to the floo</w:t>
      </w:r>
      <w:r w:rsidR="00090370">
        <w:rPr>
          <w:rFonts w:ascii="Times New Roman" w:hAnsi="Times New Roman" w:cs="Times New Roman"/>
          <w:sz w:val="24"/>
          <w:szCs w:val="24"/>
          <w:lang w:val="en-GB"/>
        </w:rPr>
        <w:t>ds</w:t>
      </w:r>
      <w:r w:rsidR="00CF65CA">
        <w:rPr>
          <w:rFonts w:ascii="Times New Roman" w:hAnsi="Times New Roman" w:cs="Times New Roman"/>
          <w:sz w:val="24"/>
          <w:szCs w:val="24"/>
          <w:lang w:val="en-GB"/>
        </w:rPr>
        <w:t xml:space="preserve">. </w:t>
      </w:r>
    </w:p>
    <w:p w14:paraId="166D9EAD" w14:textId="77777777" w:rsidR="00B2739E" w:rsidRDefault="00B2739E" w:rsidP="00761810">
      <w:pPr>
        <w:spacing w:before="120" w:after="120"/>
        <w:rPr>
          <w:rFonts w:ascii="Times New Roman" w:hAnsi="Times New Roman" w:cs="Times New Roman"/>
          <w:sz w:val="24"/>
          <w:szCs w:val="24"/>
          <w:lang w:val="en-GB"/>
        </w:rPr>
      </w:pP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5944"/>
      </w:tblGrid>
      <w:tr w:rsidR="00FF2A12" w14:paraId="21E2D572" w14:textId="77777777" w:rsidTr="001A1B95">
        <w:trPr>
          <w:trHeight w:val="341"/>
        </w:trPr>
        <w:tc>
          <w:tcPr>
            <w:tcW w:w="10016"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C66D0F">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507AF2CD" w:rsidR="00FF2A12" w:rsidRDefault="00090370"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7C190B2" wp14:editId="51A1A646">
                  <wp:extent cx="2448560" cy="2009775"/>
                  <wp:effectExtent l="0" t="0" r="8890" b="9525"/>
                  <wp:docPr id="313137066" name="Picture 8"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37066" name="Picture 8" descr="A graph with a line and a lin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448560" cy="2009775"/>
                          </a:xfrm>
                          <a:prstGeom prst="rect">
                            <a:avLst/>
                          </a:prstGeom>
                        </pic:spPr>
                      </pic:pic>
                    </a:graphicData>
                  </a:graphic>
                </wp:inline>
              </w:drawing>
            </w:r>
          </w:p>
          <w:p w14:paraId="71D714C1" w14:textId="6C0F46F4"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380A3873"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6C9FCF69" w:rsid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090370">
              <w:rPr>
                <w:rFonts w:ascii="Times New Roman" w:hAnsi="Times New Roman" w:cs="Times New Roman"/>
                <w:color w:val="000000" w:themeColor="text1"/>
                <w:sz w:val="20"/>
                <w:szCs w:val="20"/>
                <w:lang w:val="en-GB"/>
              </w:rPr>
              <w:t xml:space="preserve">helped </w:t>
            </w:r>
            <w:r w:rsidR="00EA4893">
              <w:rPr>
                <w:rFonts w:ascii="Times New Roman" w:hAnsi="Times New Roman" w:cs="Times New Roman"/>
                <w:color w:val="000000" w:themeColor="text1"/>
                <w:sz w:val="20"/>
                <w:szCs w:val="20"/>
                <w:lang w:val="en-GB"/>
              </w:rPr>
              <w:t xml:space="preserve">contain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3F0F9DC3" w14:textId="1154358B" w:rsidR="009B7915" w:rsidRPr="00EA4893" w:rsidRDefault="009B7915"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 xml:space="preserve">after Covid, with 2022/23 budget, govt spending was reduced quickly, but went up on 2023/Q2 in response to floods </w:t>
            </w:r>
          </w:p>
          <w:p w14:paraId="1FD6C541" w14:textId="77777777" w:rsidR="005E13C0" w:rsidRPr="00EA4893" w:rsidRDefault="005E13C0" w:rsidP="00EA4893">
            <w:pPr>
              <w:ind w:left="72"/>
              <w:rPr>
                <w:rFonts w:ascii="Times New Roman" w:hAnsi="Times New Roman" w:cs="Times New Roman"/>
                <w:b/>
                <w:bCs/>
                <w:color w:val="000000" w:themeColor="text1"/>
                <w:sz w:val="24"/>
                <w:szCs w:val="24"/>
                <w:lang w:val="en-GB"/>
              </w:rPr>
            </w:pPr>
          </w:p>
        </w:tc>
        <w:tc>
          <w:tcPr>
            <w:tcW w:w="5944"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417F7A85" w:rsidR="00432E94" w:rsidRPr="00223CB0" w:rsidRDefault="00090370"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528C2312" wp14:editId="58D76BCC">
                  <wp:extent cx="3538847" cy="2870835"/>
                  <wp:effectExtent l="0" t="0" r="5080" b="5715"/>
                  <wp:docPr id="1591583823" name="Picture 7" descr="A graph with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583823" name="Picture 7" descr="A graph with different colored bars&#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540704" cy="2872342"/>
                          </a:xfrm>
                          <a:prstGeom prst="rect">
                            <a:avLst/>
                          </a:prstGeom>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77777777" w:rsidR="005D228F" w:rsidRDefault="00023A98" w:rsidP="000F3C8C">
      <w:pPr>
        <w:spacing w:before="120" w:after="240"/>
        <w:rPr>
          <w:rFonts w:ascii="Times New Roman" w:hAnsi="Times New Roman" w:cs="Times New Roman"/>
          <w:sz w:val="24"/>
          <w:szCs w:val="24"/>
          <w:lang w:val="en-GB"/>
        </w:rPr>
      </w:pPr>
      <w:r w:rsidRPr="00023A98">
        <w:rPr>
          <w:rFonts w:ascii="Times New Roman" w:hAnsi="Times New Roman" w:cs="Times New Roman"/>
          <w:b/>
          <w:bCs/>
          <w:color w:val="0070C0"/>
          <w:sz w:val="24"/>
          <w:szCs w:val="24"/>
          <w:lang w:val="en-GB"/>
        </w:rPr>
        <w:lastRenderedPageBreak/>
        <w:t>Fiscal impulse.</w:t>
      </w:r>
      <w:r>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of govt spending on G&amp;S on demand and output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 a</w:t>
      </w:r>
      <w:r w:rsidR="004A58B3">
        <w:rPr>
          <w:rFonts w:ascii="Times New Roman" w:hAnsi="Times New Roman" w:cs="Times New Roman"/>
          <w:sz w:val="24"/>
          <w:szCs w:val="24"/>
          <w:lang w:val="en-GB"/>
        </w:rPr>
        <w:t xml:space="preserve"> change in fiscal policy (as gauged by the fiscal impulse) </w:t>
      </w:r>
      <w:r w:rsidR="00255C6D">
        <w:rPr>
          <w:rFonts w:ascii="Times New Roman" w:hAnsi="Times New Roman" w:cs="Times New Roman"/>
          <w:sz w:val="24"/>
          <w:szCs w:val="24"/>
          <w:lang w:val="en-GB"/>
        </w:rPr>
        <w:t>on private consumption and investment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6"/>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 was 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Pr>
          <w:rFonts w:ascii="Times New Roman" w:hAnsi="Times New Roman" w:cs="Times New Roman"/>
          <w:b/>
          <w:bCs/>
          <w:color w:val="0070C0"/>
          <w:sz w:val="24"/>
          <w:szCs w:val="24"/>
          <w:lang w:val="en-GB"/>
        </w:rPr>
        <w:t>s</w:t>
      </w:r>
      <w:r w:rsidRPr="005D57F8">
        <w:rPr>
          <w:rFonts w:ascii="Times New Roman" w:hAnsi="Times New Roman" w:cs="Times New Roman"/>
          <w:b/>
          <w:bCs/>
          <w:color w:val="0070C0"/>
          <w:sz w:val="24"/>
          <w:szCs w:val="24"/>
          <w:lang w:val="en-GB"/>
        </w:rPr>
        <w:t xml:space="preserve"> 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BDCB7F7"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77777777" w:rsidR="00E63A9E" w:rsidRDefault="00E63A9E" w:rsidP="00E63A9E">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54EBCDF9" w14:textId="0AF0FD4C" w:rsidR="00644E17" w:rsidRDefault="000A07F2"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A3210B8" wp14:editId="4DF51B6D">
                  <wp:extent cx="3526971" cy="3026410"/>
                  <wp:effectExtent l="0" t="0" r="0" b="2540"/>
                  <wp:docPr id="845458946" name="Picture 9"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58946" name="Picture 9" descr="A graph with blue line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3527629" cy="3026975"/>
                          </a:xfrm>
                          <a:prstGeom prst="rect">
                            <a:avLst/>
                          </a:prstGeom>
                        </pic:spPr>
                      </pic:pic>
                    </a:graphicData>
                  </a:graphic>
                </wp:inline>
              </w:drawing>
            </w:r>
          </w:p>
        </w:tc>
        <w:tc>
          <w:tcPr>
            <w:tcW w:w="4050" w:type="dxa"/>
          </w:tcPr>
          <w:p w14:paraId="75499C41" w14:textId="77777777" w:rsidR="005B0C64" w:rsidRDefault="005B0C64" w:rsidP="00946238">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w:t>
            </w:r>
            <w:r w:rsidR="00644E17">
              <w:rPr>
                <w:rFonts w:ascii="Times New Roman" w:hAnsi="Times New Roman" w:cs="Times New Roman"/>
                <w:b/>
                <w:bCs/>
                <w:noProof/>
                <w:color w:val="0070C0"/>
                <w:sz w:val="20"/>
                <w:szCs w:val="20"/>
              </w:rPr>
              <w:t xml:space="preserve"> (via</w:t>
            </w:r>
            <w:r w:rsidR="000F3C8C">
              <w:rPr>
                <w:rFonts w:ascii="Times New Roman" w:hAnsi="Times New Roman" w:cs="Times New Roman"/>
                <w:b/>
                <w:bCs/>
                <w:noProof/>
                <w:color w:val="0070C0"/>
                <w:sz w:val="20"/>
                <w:szCs w:val="20"/>
              </w:rPr>
              <w:t xml:space="preserve"> </w:t>
            </w:r>
            <w:r w:rsidR="00644E17">
              <w:rPr>
                <w:rFonts w:ascii="Times New Roman" w:hAnsi="Times New Roman" w:cs="Times New Roman"/>
                <w:b/>
                <w:bCs/>
                <w:noProof/>
                <w:color w:val="0070C0"/>
                <w:sz w:val="20"/>
                <w:szCs w:val="20"/>
              </w:rPr>
              <w:t>private demand) on output vs govt demand effect on output</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3FC4F71" w14:textId="77777777" w:rsidR="00644E17" w:rsidRDefault="00644E17" w:rsidP="00946238">
            <w:pPr>
              <w:spacing w:after="120"/>
              <w:jc w:val="center"/>
              <w:rPr>
                <w:rFonts w:ascii="Times New Roman" w:hAnsi="Times New Roman" w:cs="Times New Roman"/>
                <w:b/>
                <w:bCs/>
                <w:noProof/>
                <w:color w:val="0070C0"/>
                <w:sz w:val="20"/>
                <w:szCs w:val="20"/>
              </w:rPr>
            </w:pPr>
          </w:p>
          <w:p w14:paraId="21807633" w14:textId="7BE70264" w:rsidR="005B0C64" w:rsidRDefault="00526F22"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6853B2A2" wp14:editId="4FB4E14D">
                  <wp:extent cx="2514600" cy="2292096"/>
                  <wp:effectExtent l="0" t="0" r="0" b="0"/>
                  <wp:docPr id="60392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6580" name="Picture 603926580"/>
                          <pic:cNvPicPr/>
                        </pic:nvPicPr>
                        <pic:blipFill>
                          <a:blip r:embed="rId26">
                            <a:extLst>
                              <a:ext uri="{28A0092B-C50C-407E-A947-70E740481C1C}">
                                <a14:useLocalDpi xmlns:a14="http://schemas.microsoft.com/office/drawing/2010/main" val="0"/>
                              </a:ext>
                            </a:extLst>
                          </a:blip>
                          <a:stretch>
                            <a:fillRect/>
                          </a:stretch>
                        </pic:blipFill>
                        <pic:spPr>
                          <a:xfrm>
                            <a:off x="0" y="0"/>
                            <a:ext cx="2517397" cy="2294645"/>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2440B552" w:rsidR="00407B77" w:rsidRDefault="00407B77" w:rsidP="000F3C8C">
      <w:pPr>
        <w:rPr>
          <w:rFonts w:ascii="Times New Roman" w:hAnsi="Times New Roman" w:cs="Times New Roman"/>
          <w:lang w:val="en-GB"/>
        </w:rPr>
      </w:pPr>
      <w:r>
        <w:rPr>
          <w:rFonts w:ascii="Times New Roman" w:hAnsi="Times New Roman" w:cs="Times New Roman"/>
          <w:sz w:val="24"/>
          <w:szCs w:val="24"/>
          <w:lang w:val="en-GB"/>
        </w:rPr>
        <w:t xml:space="preserve">The combination of government demand (affecting output </w:t>
      </w:r>
      <w:r w:rsidRPr="00052A98">
        <w:rPr>
          <w:rFonts w:ascii="Times New Roman" w:hAnsi="Times New Roman" w:cs="Times New Roman"/>
          <w:i/>
          <w:iCs/>
          <w:sz w:val="24"/>
          <w:szCs w:val="24"/>
          <w:lang w:val="en-GB"/>
        </w:rPr>
        <w:t>directly</w:t>
      </w:r>
      <w:r>
        <w:rPr>
          <w:rFonts w:ascii="Times New Roman" w:hAnsi="Times New Roman" w:cs="Times New Roman"/>
          <w:sz w:val="24"/>
          <w:szCs w:val="24"/>
          <w:lang w:val="en-GB"/>
        </w:rPr>
        <w:t xml:space="preserve">) and fiscal impulse (affecting private demand, and output, </w:t>
      </w:r>
      <w:r w:rsidRPr="00052A98">
        <w:rPr>
          <w:rFonts w:ascii="Times New Roman" w:hAnsi="Times New Roman" w:cs="Times New Roman"/>
          <w:i/>
          <w:iCs/>
          <w:sz w:val="24"/>
          <w:szCs w:val="24"/>
          <w:lang w:val="en-GB"/>
        </w:rPr>
        <w:t>indirectly</w:t>
      </w:r>
      <w:r>
        <w:rPr>
          <w:rFonts w:ascii="Times New Roman" w:hAnsi="Times New Roman" w:cs="Times New Roman"/>
          <w:sz w:val="24"/>
          <w:szCs w:val="24"/>
          <w:lang w:val="en-GB"/>
        </w:rPr>
        <w:t>) makes for an important short-term impact of fiscal policy</w:t>
      </w:r>
      <w:r w:rsidRPr="00BF2FDE">
        <w:rPr>
          <w:rFonts w:ascii="Times New Roman" w:hAnsi="Times New Roman" w:cs="Times New Roman"/>
          <w:sz w:val="24"/>
          <w:szCs w:val="24"/>
          <w:lang w:val="en-GB"/>
        </w:rPr>
        <w:t xml:space="preserve">. </w:t>
      </w:r>
      <w:r>
        <w:rPr>
          <w:rFonts w:ascii="Times New Roman" w:hAnsi="Times New Roman" w:cs="Times New Roman"/>
          <w:sz w:val="24"/>
          <w:szCs w:val="24"/>
          <w:lang w:val="en-GB"/>
        </w:rPr>
        <w:t>An increase in the deficit equivalent by 2</w:t>
      </w:r>
      <w:r w:rsidRPr="00BF2FDE">
        <w:rPr>
          <w:rFonts w:ascii="Times New Roman" w:hAnsi="Times New Roman" w:cs="Times New Roman"/>
          <w:sz w:val="24"/>
          <w:szCs w:val="24"/>
          <w:lang w:val="en-GB"/>
        </w:rPr>
        <w:t>% of GDP</w:t>
      </w:r>
      <w:r w:rsidR="00450379">
        <w:rPr>
          <w:rFonts w:ascii="Times New Roman" w:hAnsi="Times New Roman" w:cs="Times New Roman"/>
          <w:sz w:val="24"/>
          <w:szCs w:val="24"/>
          <w:lang w:val="en-GB"/>
        </w:rPr>
        <w:t xml:space="preserve">—as was </w:t>
      </w:r>
      <w:r w:rsidR="007B4CC8">
        <w:rPr>
          <w:rFonts w:ascii="Times New Roman" w:hAnsi="Times New Roman" w:cs="Times New Roman"/>
          <w:sz w:val="24"/>
          <w:szCs w:val="24"/>
          <w:lang w:val="en-GB"/>
        </w:rPr>
        <w:t>realized</w:t>
      </w:r>
      <w:r w:rsidR="00450379">
        <w:rPr>
          <w:rFonts w:ascii="Times New Roman" w:hAnsi="Times New Roman" w:cs="Times New Roman"/>
          <w:sz w:val="24"/>
          <w:szCs w:val="24"/>
          <w:lang w:val="en-GB"/>
        </w:rPr>
        <w:t xml:space="preserve"> during Covid—</w:t>
      </w:r>
      <w:r w:rsidRPr="00BF2FDE">
        <w:rPr>
          <w:rFonts w:ascii="Times New Roman" w:hAnsi="Times New Roman" w:cs="Times New Roman"/>
          <w:sz w:val="24"/>
          <w:szCs w:val="24"/>
          <w:lang w:val="en-GB"/>
        </w:rPr>
        <w:t xml:space="preserve">raises real GDP by </w:t>
      </w:r>
      <w:r>
        <w:rPr>
          <w:rFonts w:ascii="Times New Roman" w:hAnsi="Times New Roman" w:cs="Times New Roman"/>
          <w:sz w:val="24"/>
          <w:szCs w:val="24"/>
          <w:lang w:val="en-GB"/>
        </w:rPr>
        <w:t>some 1.6% point: by 1.2% point directly and by 0.4</w:t>
      </w:r>
      <w:r w:rsidRPr="00BF2FDE">
        <w:rPr>
          <w:rFonts w:ascii="Times New Roman" w:hAnsi="Times New Roman" w:cs="Times New Roman"/>
          <w:sz w:val="24"/>
          <w:szCs w:val="24"/>
          <w:lang w:val="en-GB"/>
        </w:rPr>
        <w:t>%</w:t>
      </w:r>
      <w:r>
        <w:rPr>
          <w:rFonts w:ascii="Times New Roman" w:hAnsi="Times New Roman" w:cs="Times New Roman"/>
          <w:sz w:val="24"/>
          <w:szCs w:val="24"/>
          <w:lang w:val="en-GB"/>
        </w:rPr>
        <w:t xml:space="preserve"> point indirectly via the fiscal impulse to private consumption (0.3%) and investment (0.1%), after netting out </w:t>
      </w:r>
      <w:r w:rsidRPr="00BF2FDE">
        <w:rPr>
          <w:rFonts w:ascii="Times New Roman" w:hAnsi="Times New Roman" w:cs="Times New Roman"/>
          <w:sz w:val="24"/>
          <w:szCs w:val="24"/>
          <w:lang w:val="en-GB"/>
        </w:rPr>
        <w:t xml:space="preserve">import </w:t>
      </w:r>
      <w:r>
        <w:rPr>
          <w:rFonts w:ascii="Times New Roman" w:hAnsi="Times New Roman" w:cs="Times New Roman"/>
          <w:sz w:val="24"/>
          <w:szCs w:val="24"/>
          <w:lang w:val="en-GB"/>
        </w:rPr>
        <w:t>shares in each demand.</w:t>
      </w:r>
    </w:p>
    <w:p w14:paraId="02D23FCD" w14:textId="77777777" w:rsidR="00407B77" w:rsidRDefault="00407B77" w:rsidP="000F3C8C">
      <w:pPr>
        <w:rPr>
          <w:rFonts w:ascii="Times New Roman" w:hAnsi="Times New Roman" w:cs="Times New Roman"/>
          <w:lang w:val="en-GB"/>
        </w:rPr>
      </w:pPr>
    </w:p>
    <w:p w14:paraId="56E63A31" w14:textId="77777777" w:rsidR="000F3C8C" w:rsidRPr="00407B77" w:rsidRDefault="000F3C8C" w:rsidP="000F3C8C">
      <w:pPr>
        <w:rPr>
          <w:rFonts w:ascii="Times New Roman" w:hAnsi="Times New Roman" w:cs="Times New Roman"/>
          <w:sz w:val="24"/>
          <w:szCs w:val="24"/>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p>
    <w:p w14:paraId="595355C6" w14:textId="77777777" w:rsidR="000F3C8C" w:rsidRDefault="000F3C8C">
      <w:pPr>
        <w:rPr>
          <w:rFonts w:ascii="Times New Roman" w:eastAsiaTheme="majorEastAsia" w:hAnsi="Times New Roman" w:cs="Times New Roman"/>
          <w:b/>
          <w:bCs/>
          <w:color w:val="2F5496" w:themeColor="accent1" w:themeShade="BF"/>
          <w:sz w:val="26"/>
          <w:szCs w:val="26"/>
          <w:lang w:val="en-GB"/>
        </w:rPr>
      </w:pP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9" w:name="_Toc154000832"/>
      <w:r w:rsidRPr="00242E78">
        <w:rPr>
          <w:rFonts w:ascii="Times New Roman" w:hAnsi="Times New Roman" w:cs="Times New Roman"/>
          <w:b/>
          <w:bCs/>
          <w:lang w:val="en-GB"/>
        </w:rPr>
        <w:lastRenderedPageBreak/>
        <w:t>Inflation and its components</w:t>
      </w:r>
      <w:bookmarkEnd w:id="9"/>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12FC2524" w14:textId="77777777" w:rsidR="00450379" w:rsidRPr="008F13A5" w:rsidRDefault="00450379" w:rsidP="00A818E9">
            <w:pPr>
              <w:jc w:val="center"/>
              <w:rPr>
                <w:rFonts w:ascii="Times New Roman" w:hAnsi="Times New Roman" w:cs="Times New Roman"/>
                <w:b/>
                <w:bCs/>
                <w:noProof/>
                <w:color w:val="0070C0"/>
                <w:sz w:val="18"/>
                <w:szCs w:val="18"/>
              </w:rPr>
            </w:pPr>
          </w:p>
          <w:p w14:paraId="6E299F0E" w14:textId="4D09E45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424D87">
              <w:rPr>
                <w:rFonts w:ascii="Times New Roman" w:hAnsi="Times New Roman" w:cs="Times New Roman"/>
                <w:noProof/>
                <w:sz w:val="24"/>
                <w:szCs w:val="24"/>
              </w:rPr>
              <w:drawing>
                <wp:inline distT="0" distB="0" distL="0" distR="0" wp14:anchorId="0F8AFF7C" wp14:editId="24B2C35C">
                  <wp:extent cx="3572539" cy="2188845"/>
                  <wp:effectExtent l="0" t="0" r="8890" b="1905"/>
                  <wp:docPr id="5107729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72960" name="Picture 510772960"/>
                          <pic:cNvPicPr/>
                        </pic:nvPicPr>
                        <pic:blipFill>
                          <a:blip r:embed="rId27">
                            <a:extLst>
                              <a:ext uri="{28A0092B-C50C-407E-A947-70E740481C1C}">
                                <a14:useLocalDpi xmlns:a14="http://schemas.microsoft.com/office/drawing/2010/main" val="0"/>
                              </a:ext>
                            </a:extLst>
                          </a:blip>
                          <a:stretch>
                            <a:fillRect/>
                          </a:stretch>
                        </pic:blipFill>
                        <pic:spPr>
                          <a:xfrm>
                            <a:off x="0" y="0"/>
                            <a:ext cx="3597009" cy="2203838"/>
                          </a:xfrm>
                          <a:prstGeom prst="rect">
                            <a:avLst/>
                          </a:prstGeom>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77777777" w:rsidR="00E161F7" w:rsidRDefault="006D58BB" w:rsidP="00803E1D">
      <w:pPr>
        <w:spacing w:before="120" w:after="12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fluctuations</w:t>
      </w:r>
      <w:r>
        <w:rPr>
          <w:rFonts w:ascii="Times New Roman" w:hAnsi="Times New Roman" w:cs="Times New Roman"/>
          <w:sz w:val="24"/>
          <w:szCs w:val="24"/>
        </w:rPr>
        <w:t xml:space="preserve"> contribute </w:t>
      </w:r>
      <w:r w:rsidR="004E4323">
        <w:rPr>
          <w:rFonts w:ascii="Times New Roman" w:hAnsi="Times New Roman" w:cs="Times New Roman"/>
          <w:sz w:val="24"/>
          <w:szCs w:val="24"/>
        </w:rPr>
        <w:t xml:space="preserve">much to </w:t>
      </w:r>
      <w:r w:rsidR="005A1DCA">
        <w:rPr>
          <w:rFonts w:ascii="Times New Roman" w:hAnsi="Times New Roman" w:cs="Times New Roman"/>
          <w:sz w:val="24"/>
          <w:szCs w:val="24"/>
        </w:rPr>
        <w:t>those</w:t>
      </w:r>
      <w:r w:rsidR="004E4323">
        <w:rPr>
          <w:rFonts w:ascii="Times New Roman" w:hAnsi="Times New Roman" w:cs="Times New Roman"/>
          <w:sz w:val="24"/>
          <w:szCs w:val="24"/>
        </w:rPr>
        <w:t xml:space="preserve"> in headline CPI, 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appears</w:t>
      </w:r>
      <w:r w:rsidR="00052A98">
        <w:rPr>
          <w:rFonts w:ascii="Times New Roman" w:hAnsi="Times New Roman" w:cs="Times New Roman"/>
          <w:sz w:val="24"/>
          <w:szCs w:val="24"/>
        </w:rPr>
        <w:t xml:space="preserve"> 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2823A4">
        <w:trPr>
          <w:trHeight w:val="4209"/>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77777777" w:rsidR="00E161F7" w:rsidRDefault="00450379" w:rsidP="00450379">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02D313" wp14:editId="49729A27">
                  <wp:extent cx="3382241" cy="2296633"/>
                  <wp:effectExtent l="0" t="0" r="8890" b="8890"/>
                  <wp:docPr id="241064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64549" name="Picture 241064549"/>
                          <pic:cNvPicPr/>
                        </pic:nvPicPr>
                        <pic:blipFill>
                          <a:blip r:embed="rId29">
                            <a:extLst>
                              <a:ext uri="{28A0092B-C50C-407E-A947-70E740481C1C}">
                                <a14:useLocalDpi xmlns:a14="http://schemas.microsoft.com/office/drawing/2010/main" val="0"/>
                              </a:ext>
                            </a:extLst>
                          </a:blip>
                          <a:stretch>
                            <a:fillRect/>
                          </a:stretch>
                        </pic:blipFill>
                        <pic:spPr>
                          <a:xfrm>
                            <a:off x="0" y="0"/>
                            <a:ext cx="3398905" cy="2307948"/>
                          </a:xfrm>
                          <a:prstGeom prst="rect">
                            <a:avLst/>
                          </a:prstGeom>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4.4  Relative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30">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7777777" w:rsidR="00894867" w:rsidRDefault="00CE572F" w:rsidP="004413B7">
      <w:pPr>
        <w:spacing w:after="120"/>
        <w:rPr>
          <w:rFonts w:ascii="Times New Roman" w:hAnsi="Times New Roman" w:cs="Times New Roman"/>
          <w:sz w:val="24"/>
          <w:szCs w:val="24"/>
        </w:rPr>
      </w:pPr>
      <w:r>
        <w:rPr>
          <w:rFonts w:ascii="Times New Roman" w:hAnsi="Times New Roman" w:cs="Times New Roman"/>
          <w:sz w:val="24"/>
          <w:szCs w:val="24"/>
        </w:rPr>
        <w:lastRenderedPageBreak/>
        <w:t xml:space="preserve">Core inflation is driven by </w:t>
      </w:r>
      <w:r w:rsidR="007A6104">
        <w:rPr>
          <w:rFonts w:ascii="Times New Roman" w:hAnsi="Times New Roman" w:cs="Times New Roman"/>
          <w:sz w:val="24"/>
          <w:szCs w:val="24"/>
        </w:rPr>
        <w:t xml:space="preserve">a </w:t>
      </w:r>
      <w:r>
        <w:rPr>
          <w:rFonts w:ascii="Times New Roman" w:hAnsi="Times New Roman" w:cs="Times New Roman"/>
          <w:sz w:val="24"/>
          <w:szCs w:val="24"/>
        </w:rPr>
        <w:t>lag, expectations,</w:t>
      </w:r>
      <w:r w:rsidR="007A6104">
        <w:rPr>
          <w:rFonts w:ascii="Times New Roman" w:hAnsi="Times New Roman" w:cs="Times New Roman"/>
          <w:sz w:val="24"/>
          <w:szCs w:val="24"/>
        </w:rPr>
        <w:t xml:space="preserve"> </w:t>
      </w:r>
      <w:r>
        <w:rPr>
          <w:rFonts w:ascii="Times New Roman" w:hAnsi="Times New Roman" w:cs="Times New Roman"/>
          <w:sz w:val="24"/>
          <w:szCs w:val="24"/>
        </w:rPr>
        <w:t>direct import price effect, output gap and indirect import price effect (RE</w:t>
      </w:r>
      <w:r w:rsidR="003A3B94">
        <w:rPr>
          <w:rFonts w:ascii="Times New Roman" w:hAnsi="Times New Roman" w:cs="Times New Roman"/>
          <w:sz w:val="24"/>
          <w:szCs w:val="24"/>
        </w:rPr>
        <w:t>E</w:t>
      </w:r>
      <w:r>
        <w:rPr>
          <w:rFonts w:ascii="Times New Roman" w:hAnsi="Times New Roman" w:cs="Times New Roman"/>
          <w:sz w:val="24"/>
          <w:szCs w:val="24"/>
        </w:rPr>
        <w:t>R</w:t>
      </w:r>
      <w:r w:rsidR="005069A7">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Thus</w:t>
      </w:r>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curve in Rwanda has only a weak relationship with the output gap and 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4A1FF387" w:rsidR="003A4ACA" w:rsidRPr="003A43BC" w:rsidRDefault="00424D87" w:rsidP="003A4ACA">
            <w:pPr>
              <w:spacing w:after="24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6CE700A" wp14:editId="435A1F74">
                  <wp:extent cx="3054096" cy="2642616"/>
                  <wp:effectExtent l="0" t="0" r="0" b="5715"/>
                  <wp:docPr id="1844317585" name="Picture 3"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17585" name="Picture 3" descr="A graph of different colored bars"/>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54096" cy="2642616"/>
                          </a:xfrm>
                          <a:prstGeom prst="rect">
                            <a:avLst/>
                          </a:prstGeom>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7A810999">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77777777"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6366D187">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49588157">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10" w:name="_Toc154000833"/>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10"/>
    </w:p>
    <w:p w14:paraId="5C28B766" w14:textId="60D5FA18" w:rsidR="009D3B03" w:rsidRPr="009D3B03" w:rsidRDefault="009D3B03" w:rsidP="00374736">
      <w:pPr>
        <w:pStyle w:val="ListParagraph"/>
        <w:spacing w:after="120"/>
        <w:ind w:left="0"/>
        <w:jc w:val="both"/>
        <w:rPr>
          <w:rFonts w:ascii="Times New Roman" w:hAnsi="Times New Roman" w:cs="Times New Roman"/>
          <w:sz w:val="24"/>
          <w:szCs w:val="24"/>
          <w:lang w:val="en-GB"/>
        </w:rPr>
      </w:pPr>
      <w:r w:rsidRPr="009D3B03">
        <w:rPr>
          <w:rFonts w:ascii="Times New Roman" w:hAnsi="Times New Roman" w:cs="Times New Roman"/>
          <w:sz w:val="24"/>
          <w:szCs w:val="24"/>
          <w:lang w:val="en-GB"/>
        </w:rPr>
        <w:t xml:space="preserve">The </w:t>
      </w:r>
      <w:r w:rsidRPr="00C97EC4">
        <w:rPr>
          <w:rFonts w:ascii="Times New Roman" w:hAnsi="Times New Roman" w:cs="Times New Roman"/>
          <w:b/>
          <w:bCs/>
          <w:color w:val="0070C0"/>
          <w:sz w:val="24"/>
          <w:szCs w:val="24"/>
          <w:lang w:val="en-GB"/>
        </w:rPr>
        <w:t>interbank interest rate (IB)</w:t>
      </w:r>
      <w:r w:rsidR="004210DD">
        <w:rPr>
          <w:rFonts w:ascii="Times New Roman" w:hAnsi="Times New Roman" w:cs="Times New Roman"/>
          <w:sz w:val="24"/>
          <w:szCs w:val="24"/>
          <w:lang w:val="en-GB"/>
        </w:rPr>
        <w:t xml:space="preserve"> is </w:t>
      </w:r>
      <w:r w:rsidRPr="009D3B03">
        <w:rPr>
          <w:rFonts w:ascii="Times New Roman" w:hAnsi="Times New Roman" w:cs="Times New Roman"/>
          <w:sz w:val="24"/>
          <w:szCs w:val="24"/>
          <w:lang w:val="en-GB"/>
        </w:rPr>
        <w:t>th</w:t>
      </w:r>
      <w:r>
        <w:rPr>
          <w:rFonts w:ascii="Times New Roman" w:hAnsi="Times New Roman" w:cs="Times New Roman"/>
          <w:sz w:val="24"/>
          <w:szCs w:val="24"/>
          <w:lang w:val="en-GB"/>
        </w:rPr>
        <w:t xml:space="preserve">e </w:t>
      </w:r>
      <w:r w:rsidRPr="009D3B03">
        <w:rPr>
          <w:rFonts w:ascii="Times New Roman" w:hAnsi="Times New Roman" w:cs="Times New Roman"/>
          <w:sz w:val="24"/>
          <w:szCs w:val="24"/>
          <w:lang w:val="en-GB"/>
        </w:rPr>
        <w:t xml:space="preserve">key </w:t>
      </w:r>
      <w:r w:rsidR="00FF1C0A">
        <w:rPr>
          <w:rFonts w:ascii="Times New Roman" w:hAnsi="Times New Roman" w:cs="Times New Roman"/>
          <w:sz w:val="24"/>
          <w:szCs w:val="24"/>
          <w:lang w:val="en-GB"/>
        </w:rPr>
        <w:t>or “policy rate”</w:t>
      </w:r>
      <w:r w:rsidR="008C7B69">
        <w:rPr>
          <w:rFonts w:ascii="Times New Roman" w:hAnsi="Times New Roman" w:cs="Times New Roman"/>
          <w:sz w:val="24"/>
          <w:szCs w:val="24"/>
          <w:lang w:val="en-GB"/>
        </w:rPr>
        <w:t xml:space="preserve"> </w:t>
      </w:r>
      <w:r w:rsidRPr="009D3B03">
        <w:rPr>
          <w:rFonts w:ascii="Times New Roman" w:hAnsi="Times New Roman" w:cs="Times New Roman"/>
          <w:sz w:val="24"/>
          <w:szCs w:val="24"/>
          <w:lang w:val="en-GB"/>
        </w:rPr>
        <w:t>th</w:t>
      </w:r>
      <w:r w:rsidR="00C97EC4">
        <w:rPr>
          <w:rFonts w:ascii="Times New Roman" w:hAnsi="Times New Roman" w:cs="Times New Roman"/>
          <w:sz w:val="24"/>
          <w:szCs w:val="24"/>
          <w:lang w:val="en-GB"/>
        </w:rPr>
        <w:t xml:space="preserve">e </w:t>
      </w:r>
      <w:r w:rsidRPr="009D3B03">
        <w:rPr>
          <w:rFonts w:ascii="Times New Roman" w:hAnsi="Times New Roman" w:cs="Times New Roman"/>
          <w:sz w:val="24"/>
          <w:szCs w:val="24"/>
          <w:lang w:val="en-GB"/>
        </w:rPr>
        <w:t xml:space="preserve">NBR seeks to influence through its </w:t>
      </w:r>
      <w:r w:rsidR="00C97EC4">
        <w:rPr>
          <w:rFonts w:ascii="Times New Roman" w:hAnsi="Times New Roman" w:cs="Times New Roman"/>
          <w:sz w:val="24"/>
          <w:szCs w:val="24"/>
          <w:lang w:val="en-GB"/>
        </w:rPr>
        <w:t>Central Bank Rate (CBR</w:t>
      </w:r>
      <w:r w:rsidR="00C538D7">
        <w:rPr>
          <w:rStyle w:val="FootnoteReference"/>
          <w:rFonts w:ascii="Times New Roman" w:hAnsi="Times New Roman" w:cs="Times New Roman"/>
          <w:sz w:val="24"/>
          <w:szCs w:val="24"/>
          <w:lang w:val="en-GB"/>
        </w:rPr>
        <w:footnoteReference w:id="7"/>
      </w:r>
      <w:r w:rsidR="00C97EC4">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 xml:space="preserve">s the indicator of monetary conditions,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8"/>
      </w:r>
      <w:r>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Since 2020, IB and CBR rates have moved more closely, with IB some ½%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During 2020-21, despite low inflation and negative output gaps, interest rates were reduced little and were higher than</w:t>
      </w:r>
      <w:r w:rsidR="008750BB">
        <w:rPr>
          <w:rFonts w:ascii="Times New Roman" w:hAnsi="Times New Roman" w:cs="Times New Roman"/>
          <w:sz w:val="24"/>
          <w:szCs w:val="24"/>
          <w:lang w:val="en-GB"/>
        </w:rPr>
        <w:t xml:space="preserve"> the rates following from the Taylor rule </w:t>
      </w:r>
      <w:r w:rsidR="00FF1C0A">
        <w:rPr>
          <w:rFonts w:ascii="Times New Roman" w:hAnsi="Times New Roman" w:cs="Times New Roman"/>
          <w:sz w:val="24"/>
          <w:szCs w:val="24"/>
          <w:lang w:val="en-GB"/>
        </w:rPr>
        <w:t>followed by the NBR</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.3</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 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77777777" w:rsidR="000A734D" w:rsidRDefault="007C1EDA" w:rsidP="00BB32D9">
      <w:pPr>
        <w:spacing w:after="12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 xml:space="preserve">real interest rate, </w:t>
      </w:r>
      <w:r w:rsidR="00C76431">
        <w:rPr>
          <w:rFonts w:ascii="Times New Roman" w:hAnsi="Times New Roman" w:cs="Times New Roman"/>
          <w:sz w:val="24"/>
          <w:szCs w:val="24"/>
          <w:lang w:val="en-GB"/>
        </w:rPr>
        <w:t xml:space="preserve">defined as </w:t>
      </w:r>
      <w:r w:rsidR="00E0194C">
        <w:rPr>
          <w:rFonts w:ascii="Times New Roman" w:hAnsi="Times New Roman" w:cs="Times New Roman"/>
          <w:sz w:val="24"/>
          <w:szCs w:val="24"/>
          <w:lang w:val="en-GB"/>
        </w:rPr>
        <w:t xml:space="preserve">IB minus </w:t>
      </w:r>
      <w:r w:rsidR="00C97EC4" w:rsidRPr="006A20A7">
        <w:rPr>
          <w:rFonts w:ascii="Times New Roman" w:hAnsi="Times New Roman" w:cs="Times New Roman"/>
          <w:color w:val="FF0000"/>
          <w:sz w:val="24"/>
          <w:szCs w:val="24"/>
          <w:lang w:val="en-GB"/>
        </w:rPr>
        <w:t xml:space="preserve">core </w:t>
      </w:r>
      <w:r w:rsidR="00E0194C" w:rsidRPr="006A20A7">
        <w:rPr>
          <w:rFonts w:ascii="Times New Roman" w:hAnsi="Times New Roman" w:cs="Times New Roman"/>
          <w:color w:val="FF0000"/>
          <w:sz w:val="24"/>
          <w:szCs w:val="24"/>
          <w:lang w:val="en-GB"/>
        </w:rPr>
        <w:t>CPI{+1</w:t>
      </w:r>
      <w:r w:rsidR="000A734D" w:rsidRPr="006A20A7">
        <w:rPr>
          <w:rFonts w:ascii="Times New Roman" w:hAnsi="Times New Roman" w:cs="Times New Roman"/>
          <w:color w:val="FF0000"/>
          <w:sz w:val="24"/>
          <w:szCs w:val="24"/>
          <w:lang w:val="en-GB"/>
        </w:rPr>
        <w:t xml:space="preserve">}) </w:t>
      </w:r>
      <w:r w:rsidR="00C76431">
        <w:rPr>
          <w:rFonts w:ascii="Times New Roman" w:hAnsi="Times New Roman" w:cs="Times New Roman"/>
          <w:sz w:val="24"/>
          <w:szCs w:val="24"/>
          <w:lang w:val="en-GB"/>
        </w:rPr>
        <w:t>was</w:t>
      </w:r>
      <w:r>
        <w:rPr>
          <w:rFonts w:ascii="Times New Roman" w:hAnsi="Times New Roman" w:cs="Times New Roman"/>
          <w:sz w:val="24"/>
          <w:szCs w:val="24"/>
          <w:lang w:val="en-GB"/>
        </w:rPr>
        <w:t xml:space="preserve"> below its trend level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79EE67FD" w:rsidR="00F54784" w:rsidRDefault="00BB32D9" w:rsidP="00BB32D9">
            <w:pPr>
              <w:jc w:val="center"/>
              <w:rPr>
                <w:lang w:val="en-GB"/>
              </w:rPr>
            </w:pPr>
            <w:r>
              <w:rPr>
                <w:noProof/>
                <w:lang w:val="en-GB"/>
              </w:rPr>
              <w:drawing>
                <wp:inline distT="0" distB="0" distL="0" distR="0" wp14:anchorId="067821CD" wp14:editId="26E137A3">
                  <wp:extent cx="3150870" cy="2693964"/>
                  <wp:effectExtent l="0" t="0" r="0" b="0"/>
                  <wp:docPr id="196738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85003" name="Picture 1967385003"/>
                          <pic:cNvPicPr/>
                        </pic:nvPicPr>
                        <pic:blipFill>
                          <a:blip r:embed="rId35">
                            <a:extLst>
                              <a:ext uri="{28A0092B-C50C-407E-A947-70E740481C1C}">
                                <a14:useLocalDpi xmlns:a14="http://schemas.microsoft.com/office/drawing/2010/main" val="0"/>
                              </a:ext>
                            </a:extLst>
                          </a:blip>
                          <a:stretch>
                            <a:fillRect/>
                          </a:stretch>
                        </pic:blipFill>
                        <pic:spPr>
                          <a:xfrm>
                            <a:off x="0" y="0"/>
                            <a:ext cx="3189483" cy="2726978"/>
                          </a:xfrm>
                          <a:prstGeom prst="rect">
                            <a:avLst/>
                          </a:prstGeom>
                        </pic:spPr>
                      </pic:pic>
                    </a:graphicData>
                  </a:graphic>
                </wp:inline>
              </w:drawing>
            </w:r>
          </w:p>
        </w:tc>
        <w:tc>
          <w:tcPr>
            <w:tcW w:w="4665" w:type="dxa"/>
          </w:tcPr>
          <w:p w14:paraId="4FB932BE" w14:textId="77777777"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B75495" w:rsidRPr="005A3F6C">
              <w:rPr>
                <w:rFonts w:ascii="Times New Roman" w:hAnsi="Times New Roman" w:cs="Times New Roman"/>
                <w:b/>
                <w:bCs/>
                <w:noProof/>
                <w:color w:val="0070C0"/>
                <w:sz w:val="18"/>
                <w:szCs w:val="18"/>
              </w:rPr>
              <w:t xml:space="preserve">RIR and </w:t>
            </w:r>
            <w:r w:rsidRPr="005A3F6C">
              <w:rPr>
                <w:rFonts w:ascii="Times New Roman" w:hAnsi="Times New Roman" w:cs="Times New Roman"/>
                <w:b/>
                <w:bCs/>
                <w:noProof/>
                <w:color w:val="0070C0"/>
                <w:sz w:val="18"/>
                <w:szCs w:val="18"/>
              </w:rPr>
              <w:t>inflation</w:t>
            </w:r>
          </w:p>
          <w:p w14:paraId="0EDC82C9" w14:textId="77777777" w:rsidR="00F54784" w:rsidRDefault="00D56116" w:rsidP="00560B26">
            <w:pPr>
              <w:rPr>
                <w:lang w:val="en-GB"/>
              </w:rPr>
            </w:pPr>
            <w:r>
              <w:rPr>
                <w:noProof/>
                <w:sz w:val="18"/>
                <w:szCs w:val="18"/>
              </w:rPr>
              <w:t xml:space="preserve"> </w:t>
            </w:r>
            <w:r w:rsidR="00560B26">
              <w:rPr>
                <w:noProof/>
                <w:lang w:val="en-GB"/>
              </w:rPr>
              <w:t xml:space="preserve"> </w:t>
            </w:r>
            <w:r w:rsidR="00560B26">
              <w:rPr>
                <w:noProof/>
                <w:lang w:val="en-GB"/>
              </w:rPr>
              <w:drawing>
                <wp:inline distT="0" distB="0" distL="0" distR="0" wp14:anchorId="29571B75" wp14:editId="57FF1FCC">
                  <wp:extent cx="2968283" cy="2355850"/>
                  <wp:effectExtent l="0" t="0" r="3810" b="6350"/>
                  <wp:docPr id="1618165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65898" name="Picture 1618165898"/>
                          <pic:cNvPicPr/>
                        </pic:nvPicPr>
                        <pic:blipFill>
                          <a:blip r:embed="rId36">
                            <a:extLst>
                              <a:ext uri="{28A0092B-C50C-407E-A947-70E740481C1C}">
                                <a14:useLocalDpi xmlns:a14="http://schemas.microsoft.com/office/drawing/2010/main" val="0"/>
                              </a:ext>
                            </a:extLst>
                          </a:blip>
                          <a:stretch>
                            <a:fillRect/>
                          </a:stretch>
                        </pic:blipFill>
                        <pic:spPr>
                          <a:xfrm>
                            <a:off x="0" y="0"/>
                            <a:ext cx="2974493" cy="2360778"/>
                          </a:xfrm>
                          <a:prstGeom prst="rect">
                            <a:avLst/>
                          </a:prstGeom>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 xml:space="preserve">above (below) target </w:t>
      </w:r>
      <w:r>
        <w:rPr>
          <w:rFonts w:ascii="Times New Roman" w:hAnsi="Times New Roman" w:cs="Times New Roman"/>
          <w:sz w:val="24"/>
          <w:szCs w:val="24"/>
          <w:lang w:val="en-GB"/>
        </w:rPr>
        <w:lastRenderedPageBreak/>
        <w:t>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a heavy 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9"/>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5430"/>
        <w:gridCol w:w="4440"/>
      </w:tblGrid>
      <w:tr w:rsidR="00925518" w14:paraId="42D959DC" w14:textId="77777777" w:rsidTr="004C0135">
        <w:trPr>
          <w:trHeight w:val="5280"/>
        </w:trPr>
        <w:tc>
          <w:tcPr>
            <w:tcW w:w="5688"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77777777" w:rsidR="00A72AAB" w:rsidRDefault="00CC249A" w:rsidP="00223CB0">
            <w:r>
              <w:rPr>
                <w:noProof/>
              </w:rPr>
              <w:t xml:space="preserve"> </w:t>
            </w:r>
            <w:r w:rsidR="004C0135">
              <w:rPr>
                <w:noProof/>
              </w:rPr>
              <w:drawing>
                <wp:inline distT="0" distB="0" distL="0" distR="0" wp14:anchorId="5EE38715" wp14:editId="59C215A2">
                  <wp:extent cx="3419475" cy="2855742"/>
                  <wp:effectExtent l="0" t="0" r="0" b="1905"/>
                  <wp:docPr id="1477891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91077" name="Picture 1477891077"/>
                          <pic:cNvPicPr/>
                        </pic:nvPicPr>
                        <pic:blipFill>
                          <a:blip r:embed="rId37">
                            <a:extLst>
                              <a:ext uri="{28A0092B-C50C-407E-A947-70E740481C1C}">
                                <a14:useLocalDpi xmlns:a14="http://schemas.microsoft.com/office/drawing/2010/main" val="0"/>
                              </a:ext>
                            </a:extLst>
                          </a:blip>
                          <a:stretch>
                            <a:fillRect/>
                          </a:stretch>
                        </pic:blipFill>
                        <pic:spPr>
                          <a:xfrm>
                            <a:off x="0" y="0"/>
                            <a:ext cx="3423686" cy="2859259"/>
                          </a:xfrm>
                          <a:prstGeom prst="rect">
                            <a:avLst/>
                          </a:prstGeom>
                        </pic:spPr>
                      </pic:pic>
                    </a:graphicData>
                  </a:graphic>
                </wp:inline>
              </w:drawing>
            </w:r>
          </w:p>
        </w:tc>
        <w:tc>
          <w:tcPr>
            <w:tcW w:w="4406" w:type="dxa"/>
          </w:tcPr>
          <w:p w14:paraId="3B071608" w14:textId="77777777" w:rsidR="00CC249A" w:rsidRDefault="00065A44" w:rsidP="00E13242">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19E4FB76" w14:textId="77777777" w:rsidR="00E13242" w:rsidRDefault="00E13242" w:rsidP="00E13242">
            <w:pPr>
              <w:spacing w:after="120"/>
              <w:jc w:val="center"/>
              <w:rPr>
                <w:rFonts w:ascii="Times New Roman" w:hAnsi="Times New Roman" w:cs="Times New Roman"/>
                <w:b/>
                <w:bCs/>
                <w:noProof/>
                <w:color w:val="0070C0"/>
                <w:sz w:val="20"/>
                <w:szCs w:val="20"/>
              </w:rPr>
            </w:pPr>
          </w:p>
          <w:p w14:paraId="008FAD72" w14:textId="77777777" w:rsidR="00E13242" w:rsidRDefault="00E13242" w:rsidP="00E13242">
            <w:pPr>
              <w:spacing w:after="120"/>
              <w:jc w:val="center"/>
              <w:rPr>
                <w:noProof/>
                <w:sz w:val="18"/>
                <w:szCs w:val="18"/>
              </w:rPr>
            </w:pPr>
            <w:r>
              <w:rPr>
                <w:noProof/>
                <w:sz w:val="18"/>
                <w:szCs w:val="18"/>
              </w:rPr>
              <w:drawing>
                <wp:inline distT="0" distB="0" distL="0" distR="0" wp14:anchorId="05C4BC00" wp14:editId="676CFECD">
                  <wp:extent cx="2769954" cy="2461846"/>
                  <wp:effectExtent l="0" t="0" r="0" b="0"/>
                  <wp:docPr id="1531084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84959" name="Picture 1531084959"/>
                          <pic:cNvPicPr/>
                        </pic:nvPicPr>
                        <pic:blipFill>
                          <a:blip r:embed="rId38">
                            <a:extLst>
                              <a:ext uri="{28A0092B-C50C-407E-A947-70E740481C1C}">
                                <a14:useLocalDpi xmlns:a14="http://schemas.microsoft.com/office/drawing/2010/main" val="0"/>
                              </a:ext>
                            </a:extLst>
                          </a:blip>
                          <a:stretch>
                            <a:fillRect/>
                          </a:stretch>
                        </pic:blipFill>
                        <pic:spPr>
                          <a:xfrm>
                            <a:off x="0" y="0"/>
                            <a:ext cx="2776020" cy="2467237"/>
                          </a:xfrm>
                          <a:prstGeom prst="rect">
                            <a:avLst/>
                          </a:prstGeom>
                        </pic:spPr>
                      </pic:pic>
                    </a:graphicData>
                  </a:graphic>
                </wp:inline>
              </w:drawing>
            </w:r>
          </w:p>
          <w:p w14:paraId="22FD9E25" w14:textId="77777777" w:rsidR="00341035" w:rsidRPr="005A3F6C" w:rsidRDefault="00341035" w:rsidP="00065A44">
            <w:pPr>
              <w:spacing w:after="120"/>
              <w:jc w:val="center"/>
              <w:rPr>
                <w:noProof/>
                <w:sz w:val="18"/>
                <w:szCs w:val="18"/>
              </w:rPr>
            </w:pPr>
          </w:p>
          <w:p w14:paraId="76A8BFF7" w14:textId="77777777" w:rsidR="00A72AAB" w:rsidRDefault="00A72AAB" w:rsidP="00223CB0"/>
        </w:tc>
      </w:tr>
    </w:tbl>
    <w:p w14:paraId="2759172D" w14:textId="77777777" w:rsidR="008D1655" w:rsidRDefault="00E13242" w:rsidP="00D75CF5">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1FDAF36A" w14:textId="77777777" w:rsidR="008D1655" w:rsidRDefault="008D1655">
      <w:pPr>
        <w:rPr>
          <w:rFonts w:ascii="Times New Roman" w:hAnsi="Times New Roman" w:cs="Times New Roman"/>
          <w:sz w:val="24"/>
          <w:szCs w:val="24"/>
        </w:rPr>
      </w:pPr>
      <w:r>
        <w:rPr>
          <w:rFonts w:ascii="Times New Roman" w:hAnsi="Times New Roman" w:cs="Times New Roman"/>
          <w:sz w:val="24"/>
          <w:szCs w:val="24"/>
        </w:rPr>
        <w:br w:type="page"/>
      </w:r>
    </w:p>
    <w:p w14:paraId="2DB8E9B9" w14:textId="77777777" w:rsidR="004A34D1" w:rsidRPr="00A85C88" w:rsidRDefault="00F44EC1" w:rsidP="00D75CF5">
      <w:pPr>
        <w:pStyle w:val="ListParagraph"/>
        <w:spacing w:before="240" w:after="120"/>
        <w:ind w:left="0"/>
        <w:jc w:val="both"/>
        <w:rPr>
          <w:rFonts w:ascii="Times New Roman" w:hAnsi="Times New Roman" w:cs="Times New Roman"/>
          <w:b/>
          <w:bCs/>
          <w:sz w:val="24"/>
          <w:szCs w:val="24"/>
        </w:rPr>
      </w:pPr>
      <w:r w:rsidRPr="00A85C88">
        <w:rPr>
          <w:rFonts w:ascii="Times New Roman" w:hAnsi="Times New Roman" w:cs="Times New Roman"/>
          <w:sz w:val="24"/>
          <w:szCs w:val="24"/>
        </w:rPr>
        <w:lastRenderedPageBreak/>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223CB0">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2D3E74">
        <w:trPr>
          <w:trHeight w:val="5181"/>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9792129" w14:textId="77777777" w:rsidR="00393301" w:rsidRDefault="00393301" w:rsidP="004A050A">
            <w:pPr>
              <w:rPr>
                <w:rFonts w:ascii="Times New Roman" w:hAnsi="Times New Roman" w:cs="Times New Roman"/>
                <w:b/>
                <w:bCs/>
                <w:noProof/>
                <w:color w:val="0070C0"/>
                <w:sz w:val="18"/>
                <w:szCs w:val="18"/>
              </w:rPr>
            </w:pPr>
          </w:p>
          <w:p w14:paraId="36FA0866" w14:textId="77777777" w:rsidR="004A34D1" w:rsidRDefault="00C04C47" w:rsidP="00223CB0">
            <w:pPr>
              <w:rPr>
                <w:lang w:val="en-GB"/>
              </w:rPr>
            </w:pPr>
            <w:r>
              <w:rPr>
                <w:lang w:val="en-GB"/>
              </w:rPr>
              <w:t xml:space="preserve"> </w:t>
            </w:r>
            <w:r w:rsidR="00393301">
              <w:rPr>
                <w:noProof/>
                <w:lang w:val="en-GB"/>
              </w:rPr>
              <w:drawing>
                <wp:inline distT="0" distB="0" distL="0" distR="0" wp14:anchorId="5B77DE28" wp14:editId="20927CA6">
                  <wp:extent cx="2638804" cy="2504050"/>
                  <wp:effectExtent l="0" t="0" r="9525" b="0"/>
                  <wp:docPr id="963842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42657" name="Picture 963842657"/>
                          <pic:cNvPicPr/>
                        </pic:nvPicPr>
                        <pic:blipFill>
                          <a:blip r:embed="rId39">
                            <a:extLst>
                              <a:ext uri="{28A0092B-C50C-407E-A947-70E740481C1C}">
                                <a14:useLocalDpi xmlns:a14="http://schemas.microsoft.com/office/drawing/2010/main" val="0"/>
                              </a:ext>
                            </a:extLst>
                          </a:blip>
                          <a:stretch>
                            <a:fillRect/>
                          </a:stretch>
                        </pic:blipFill>
                        <pic:spPr>
                          <a:xfrm>
                            <a:off x="0" y="0"/>
                            <a:ext cx="2646794" cy="2511632"/>
                          </a:xfrm>
                          <a:prstGeom prst="rect">
                            <a:avLst/>
                          </a:prstGeom>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77777777" w:rsidR="00393301" w:rsidRDefault="00393301" w:rsidP="00393301">
            <w:pPr>
              <w:rPr>
                <w:lang w:val="en-GB"/>
              </w:rPr>
            </w:pPr>
            <w:r>
              <w:rPr>
                <w:noProof/>
                <w:lang w:val="en-GB"/>
              </w:rPr>
              <w:t xml:space="preserve"> </w:t>
            </w:r>
            <w:r>
              <w:rPr>
                <w:lang w:val="en-GB"/>
              </w:rPr>
              <w:t xml:space="preserve"> </w:t>
            </w:r>
            <w:r>
              <w:rPr>
                <w:noProof/>
                <w:lang w:val="en-GB"/>
              </w:rPr>
              <w:drawing>
                <wp:inline distT="0" distB="0" distL="0" distR="0" wp14:anchorId="2EC4B729" wp14:editId="35C2280B">
                  <wp:extent cx="3300984" cy="2926080"/>
                  <wp:effectExtent l="0" t="0" r="0" b="7620"/>
                  <wp:docPr id="1896341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41867" name="Picture 1896341867"/>
                          <pic:cNvPicPr/>
                        </pic:nvPicPr>
                        <pic:blipFill>
                          <a:blip r:embed="rId40">
                            <a:extLst>
                              <a:ext uri="{28A0092B-C50C-407E-A947-70E740481C1C}">
                                <a14:useLocalDpi xmlns:a14="http://schemas.microsoft.com/office/drawing/2010/main" val="0"/>
                              </a:ext>
                            </a:extLst>
                          </a:blip>
                          <a:stretch>
                            <a:fillRect/>
                          </a:stretch>
                        </pic:blipFill>
                        <pic:spPr>
                          <a:xfrm>
                            <a:off x="0" y="0"/>
                            <a:ext cx="3300984" cy="2926080"/>
                          </a:xfrm>
                          <a:prstGeom prst="rect">
                            <a:avLst/>
                          </a:prstGeom>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2D3E74">
            <w:pPr>
              <w:spacing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25F55168" w:rsidR="002D3E74" w:rsidRPr="00C04C47" w:rsidRDefault="002D3E74" w:rsidP="008D1655">
            <w:pPr>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4F40D5CD" wp14:editId="5477A682">
                  <wp:extent cx="4029710" cy="2865120"/>
                  <wp:effectExtent l="0" t="0" r="8890" b="0"/>
                  <wp:docPr id="178745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58996" name="Picture 1787458996"/>
                          <pic:cNvPicPr/>
                        </pic:nvPicPr>
                        <pic:blipFill>
                          <a:blip r:embed="rId41">
                            <a:extLst>
                              <a:ext uri="{28A0092B-C50C-407E-A947-70E740481C1C}">
                                <a14:useLocalDpi xmlns:a14="http://schemas.microsoft.com/office/drawing/2010/main" val="0"/>
                              </a:ext>
                            </a:extLst>
                          </a:blip>
                          <a:stretch>
                            <a:fillRect/>
                          </a:stretch>
                        </pic:blipFill>
                        <pic:spPr>
                          <a:xfrm>
                            <a:off x="0" y="0"/>
                            <a:ext cx="4032073" cy="2866800"/>
                          </a:xfrm>
                          <a:prstGeom prst="rect">
                            <a:avLst/>
                          </a:prstGeom>
                        </pic:spPr>
                      </pic:pic>
                    </a:graphicData>
                  </a:graphic>
                </wp:inline>
              </w:drawing>
            </w:r>
          </w:p>
        </w:tc>
      </w:tr>
    </w:tbl>
    <w:p w14:paraId="78F23D3D" w14:textId="1FF1C166" w:rsidR="00726306" w:rsidRDefault="00726306" w:rsidP="008D1655">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since </w:t>
      </w:r>
      <w:r w:rsidR="008E796B">
        <w:rPr>
          <w:rFonts w:ascii="Times New Roman" w:hAnsi="Times New Roman" w:cs="Times New Roman"/>
          <w:sz w:val="24"/>
          <w:szCs w:val="24"/>
        </w:rPr>
        <w:t xml:space="preserve"> late 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2F5F75C6"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629DD7C7" w:rsidR="00726306" w:rsidRPr="008247F8" w:rsidRDefault="00B247BC" w:rsidP="008E796B">
            <w:pPr>
              <w:rPr>
                <w:lang w:val="fr-FR"/>
              </w:rPr>
            </w:pPr>
            <w:r>
              <w:rPr>
                <w:noProof/>
                <w:lang w:val="fr-FR"/>
              </w:rPr>
              <w:drawing>
                <wp:inline distT="0" distB="0" distL="0" distR="0" wp14:anchorId="5C6BCFAC" wp14:editId="2FC1BD04">
                  <wp:extent cx="2688609" cy="2175510"/>
                  <wp:effectExtent l="0" t="0" r="0" b="0"/>
                  <wp:docPr id="1215015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15487" name="Picture 1215015487"/>
                          <pic:cNvPicPr/>
                        </pic:nvPicPr>
                        <pic:blipFill>
                          <a:blip r:embed="rId42">
                            <a:extLst>
                              <a:ext uri="{28A0092B-C50C-407E-A947-70E740481C1C}">
                                <a14:useLocalDpi xmlns:a14="http://schemas.microsoft.com/office/drawing/2010/main" val="0"/>
                              </a:ext>
                            </a:extLst>
                          </a:blip>
                          <a:stretch>
                            <a:fillRect/>
                          </a:stretch>
                        </pic:blipFill>
                        <pic:spPr>
                          <a:xfrm>
                            <a:off x="0" y="0"/>
                            <a:ext cx="2709210" cy="2192180"/>
                          </a:xfrm>
                          <a:prstGeom prst="rect">
                            <a:avLst/>
                          </a:prstGeom>
                        </pic:spPr>
                      </pic:pic>
                    </a:graphicData>
                  </a:graphic>
                </wp:inline>
              </w:drawing>
            </w:r>
          </w:p>
          <w:p w14:paraId="1498FC3D" w14:textId="77777777" w:rsidR="00726306" w:rsidRPr="008247F8" w:rsidRDefault="00726306" w:rsidP="00946238">
            <w:pPr>
              <w:rPr>
                <w:lang w:val="fr-FR"/>
              </w:rPr>
            </w:pPr>
          </w:p>
        </w:tc>
        <w:tc>
          <w:tcPr>
            <w:tcW w:w="5395" w:type="dxa"/>
          </w:tcPr>
          <w:p w14:paraId="4C117206" w14:textId="3B16DA22"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7777777" w:rsidR="00726306" w:rsidRDefault="00D23198" w:rsidP="00946238">
            <w:pPr>
              <w:rPr>
                <w:lang w:val="en-GB"/>
              </w:rPr>
            </w:pPr>
            <w:r>
              <w:rPr>
                <w:noProof/>
                <w:lang w:val="en-GB"/>
              </w:rPr>
              <w:drawing>
                <wp:inline distT="0" distB="0" distL="0" distR="0" wp14:anchorId="1C2AB41C" wp14:editId="2D4C4C0C">
                  <wp:extent cx="3288665" cy="2668270"/>
                  <wp:effectExtent l="0" t="0" r="6985" b="0"/>
                  <wp:docPr id="580129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29169" name="Picture 580129169"/>
                          <pic:cNvPicPr/>
                        </pic:nvPicPr>
                        <pic:blipFill>
                          <a:blip r:embed="rId43">
                            <a:extLst>
                              <a:ext uri="{28A0092B-C50C-407E-A947-70E740481C1C}">
                                <a14:useLocalDpi xmlns:a14="http://schemas.microsoft.com/office/drawing/2010/main" val="0"/>
                              </a:ext>
                            </a:extLst>
                          </a:blip>
                          <a:stretch>
                            <a:fillRect/>
                          </a:stretch>
                        </pic:blipFill>
                        <pic:spPr>
                          <a:xfrm>
                            <a:off x="0" y="0"/>
                            <a:ext cx="3288665" cy="2668270"/>
                          </a:xfrm>
                          <a:prstGeom prst="rect">
                            <a:avLst/>
                          </a:prstGeom>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607AA2C1" w:rsidR="00CD5B85" w:rsidRPr="00CC1615" w:rsidRDefault="00870A1B" w:rsidP="00870A1B">
      <w:pPr>
        <w:pStyle w:val="Heading1"/>
        <w:spacing w:before="120" w:after="240"/>
        <w:ind w:left="0"/>
        <w:rPr>
          <w:rFonts w:ascii="Times New Roman" w:hAnsi="Times New Roman" w:cs="Times New Roman"/>
          <w:b/>
          <w:bCs/>
          <w:lang w:val="en-GB"/>
        </w:rPr>
      </w:pPr>
      <w:bookmarkStart w:id="11" w:name="_Toc154000834"/>
      <w:r w:rsidRPr="00CC1615">
        <w:rPr>
          <w:rFonts w:ascii="Times New Roman" w:hAnsi="Times New Roman" w:cs="Times New Roman"/>
          <w:b/>
          <w:bCs/>
          <w:lang w:val="en-GB"/>
        </w:rPr>
        <w:lastRenderedPageBreak/>
        <w:t xml:space="preserve">Current </w:t>
      </w:r>
      <w:r w:rsidR="00CD5B85" w:rsidRPr="00CC1615">
        <w:rPr>
          <w:rFonts w:ascii="Times New Roman" w:hAnsi="Times New Roman" w:cs="Times New Roman"/>
          <w:b/>
          <w:bCs/>
          <w:lang w:val="en-GB"/>
        </w:rPr>
        <w:t>macro policy stan</w:t>
      </w:r>
      <w:r w:rsidRPr="00CC1615">
        <w:rPr>
          <w:rFonts w:ascii="Times New Roman" w:hAnsi="Times New Roman" w:cs="Times New Roman"/>
          <w:b/>
          <w:bCs/>
          <w:lang w:val="en-GB"/>
        </w:rPr>
        <w:t>ce and initial condition</w:t>
      </w:r>
      <w:bookmarkEnd w:id="11"/>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2" w:name="_Toc154000835"/>
      <w:r w:rsidRPr="00CC1615">
        <w:rPr>
          <w:rFonts w:ascii="Times New Roman" w:hAnsi="Times New Roman" w:cs="Times New Roman"/>
          <w:b/>
          <w:bCs/>
          <w:sz w:val="24"/>
          <w:szCs w:val="24"/>
          <w:lang w:val="en-GB"/>
        </w:rPr>
        <w:t>Current cyclical position</w:t>
      </w:r>
      <w:bookmarkEnd w:id="12"/>
    </w:p>
    <w:p w14:paraId="66247831" w14:textId="545A8C6B"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Pr>
          <w:rFonts w:ascii="Times New Roman" w:hAnsi="Times New Roman" w:cs="Times New Roman"/>
          <w:b/>
          <w:bCs/>
          <w:color w:val="0070C0"/>
          <w:sz w:val="24"/>
          <w:szCs w:val="24"/>
          <w:lang w:val="en-GB"/>
        </w:rPr>
        <w:t xml:space="preserve">. </w:t>
      </w:r>
      <w:r w:rsidR="00630166" w:rsidRPr="00CB516B">
        <w:rPr>
          <w:rFonts w:ascii="Times New Roman" w:hAnsi="Times New Roman" w:cs="Times New Roman"/>
          <w:sz w:val="24"/>
          <w:szCs w:val="24"/>
          <w:lang w:val="en-GB"/>
        </w:rPr>
        <w:t>GDP (output) is estimated to have been below its potentia</w:t>
      </w:r>
      <w:r w:rsidR="00943A15" w:rsidRPr="00CB516B">
        <w:rPr>
          <w:rFonts w:ascii="Times New Roman" w:hAnsi="Times New Roman" w:cs="Times New Roman"/>
          <w:sz w:val="24"/>
          <w:szCs w:val="24"/>
          <w:lang w:val="en-GB"/>
        </w:rPr>
        <w:t>l</w:t>
      </w:r>
      <w:r w:rsidR="00630166" w:rsidRPr="00CB516B">
        <w:rPr>
          <w:rFonts w:ascii="Times New Roman" w:hAnsi="Times New Roman" w:cs="Times New Roman"/>
          <w:sz w:val="24"/>
          <w:szCs w:val="24"/>
          <w:lang w:val="en-GB"/>
        </w:rPr>
        <w:t xml:space="preserve"> or trend level in mid-2023.</w:t>
      </w:r>
      <w:r w:rsidR="00630166" w:rsidRPr="00CB516B">
        <w:rPr>
          <w:rFonts w:ascii="Times New Roman" w:hAnsi="Times New Roman" w:cs="Times New Roman"/>
          <w:b/>
          <w:bCs/>
          <w:sz w:val="24"/>
          <w:szCs w:val="24"/>
          <w:lang w:val="en-GB"/>
        </w:rPr>
        <w:t xml:space="preserve"> </w:t>
      </w:r>
      <w:r w:rsidR="008A2F37" w:rsidRPr="00CC1615">
        <w:rPr>
          <w:rFonts w:ascii="Times New Roman" w:hAnsi="Times New Roman" w:cs="Times New Roman"/>
          <w:sz w:val="24"/>
          <w:szCs w:val="24"/>
          <w:lang w:val="en-GB"/>
        </w:rPr>
        <w:t>After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 xml:space="preserve">global shocks related to the </w:t>
      </w:r>
      <w:r w:rsidR="00147F66" w:rsidRPr="00CC1615">
        <w:rPr>
          <w:rFonts w:ascii="Times New Roman" w:hAnsi="Times New Roman" w:cs="Times New Roman"/>
          <w:sz w:val="24"/>
          <w:szCs w:val="24"/>
          <w:lang w:val="en-GB"/>
        </w:rPr>
        <w:t xml:space="preserve">Ukraine </w:t>
      </w:r>
      <w:r w:rsidR="00001BCF" w:rsidRPr="00CC1615">
        <w:rPr>
          <w:rFonts w:ascii="Times New Roman" w:hAnsi="Times New Roman" w:cs="Times New Roman"/>
          <w:sz w:val="24"/>
          <w:szCs w:val="24"/>
          <w:lang w:val="en-GB"/>
        </w:rPr>
        <w:t>war</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1BF8A3F3"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of 6% in mid-2023.</w:t>
      </w:r>
      <w:r w:rsidR="00BD3044" w:rsidRPr="00CB516B">
        <w:rPr>
          <w:rFonts w:ascii="Times New Roman" w:hAnsi="Times New Roman" w:cs="Times New Roman"/>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str</w:t>
      </w:r>
      <w:r w:rsidR="008E3A5D">
        <w:rPr>
          <w:rFonts w:ascii="Times New Roman" w:hAnsi="Times New Roman" w:cs="Times New Roman"/>
          <w:sz w:val="24"/>
          <w:szCs w:val="24"/>
          <w:lang w:val="en-GB"/>
        </w:rPr>
        <w:t>o</w:t>
      </w:r>
      <w:r w:rsidR="00CB516B">
        <w:rPr>
          <w:rFonts w:ascii="Times New Roman" w:hAnsi="Times New Roman" w:cs="Times New Roman"/>
          <w:sz w:val="24"/>
          <w:szCs w:val="24"/>
          <w:lang w:val="en-GB"/>
        </w:rPr>
        <w:t>ng at 7.5% py</w:t>
      </w:r>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6D6CB867"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in </w:t>
      </w:r>
      <w:r w:rsidR="005C72DE">
        <w:rPr>
          <w:rFonts w:ascii="Times New Roman" w:hAnsi="Times New Roman" w:cs="Times New Roman"/>
          <w:sz w:val="24"/>
          <w:szCs w:val="24"/>
          <w:lang w:val="en-GB"/>
        </w:rPr>
        <w:t xml:space="preserve"> </w:t>
      </w:r>
      <w:r w:rsidR="007F56F4">
        <w:rPr>
          <w:rFonts w:ascii="Times New Roman" w:hAnsi="Times New Roman" w:cs="Times New Roman"/>
          <w:sz w:val="24"/>
          <w:szCs w:val="24"/>
          <w:lang w:val="en-GB"/>
        </w:rPr>
        <w:t>in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peak </w:t>
      </w:r>
      <w:r w:rsidR="00961FA6">
        <w:rPr>
          <w:rFonts w:ascii="Times New Roman" w:hAnsi="Times New Roman" w:cs="Times New Roman"/>
          <w:sz w:val="24"/>
          <w:szCs w:val="24"/>
          <w:lang w:val="en-GB"/>
        </w:rPr>
        <w:t>rise by</w:t>
      </w:r>
      <w:r w:rsidR="007F56F4">
        <w:rPr>
          <w:rFonts w:ascii="Times New Roman" w:hAnsi="Times New Roman" w:cs="Times New Roman"/>
          <w:sz w:val="24"/>
          <w:szCs w:val="24"/>
          <w:lang w:val="en-GB"/>
        </w:rPr>
        <w:t xml:space="preserve"> 29% in 2022Q2</w:t>
      </w:r>
      <w:r w:rsidR="00961FA6">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b</w:t>
      </w:r>
      <w:r w:rsidR="00961FA6">
        <w:rPr>
          <w:rFonts w:ascii="Times New Roman" w:hAnsi="Times New Roman" w:cs="Times New Roman"/>
          <w:sz w:val="24"/>
          <w:szCs w:val="24"/>
          <w:lang w:val="en-GB"/>
        </w:rPr>
        <w:t xml:space="preserve">ut rose in 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022ED123" w:rsidR="006D7A09" w:rsidRPr="00CC1615" w:rsidRDefault="007F56F4"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 this 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inflation i</w:t>
      </w:r>
      <w:r>
        <w:rPr>
          <w:rFonts w:ascii="Times New Roman" w:hAnsi="Times New Roman" w:cs="Times New Roman"/>
          <w:b/>
          <w:bCs/>
          <w:color w:val="4472C4" w:themeColor="accent1"/>
          <w:sz w:val="24"/>
          <w:szCs w:val="24"/>
          <w:lang w:val="en-GB"/>
        </w:rPr>
        <w:t>s expected to end at just above</w:t>
      </w:r>
      <w:r w:rsidR="00A60DEA">
        <w:rPr>
          <w:rFonts w:ascii="Times New Roman" w:hAnsi="Times New Roman" w:cs="Times New Roman"/>
          <w:b/>
          <w:bCs/>
          <w:color w:val="4472C4" w:themeColor="accent1"/>
          <w:sz w:val="24"/>
          <w:szCs w:val="24"/>
          <w:lang w:val="en-GB"/>
        </w:rPr>
        <w:t xml:space="preserve"> </w:t>
      </w:r>
      <w:r w:rsidR="006D7A09" w:rsidRPr="00CC1615">
        <w:rPr>
          <w:rFonts w:ascii="Times New Roman" w:hAnsi="Times New Roman" w:cs="Times New Roman"/>
          <w:b/>
          <w:bCs/>
          <w:color w:val="4472C4" w:themeColor="accent1"/>
          <w:sz w:val="24"/>
          <w:szCs w:val="24"/>
          <w:lang w:val="en-GB"/>
        </w:rPr>
        <w:t>10%</w:t>
      </w:r>
      <w:r>
        <w:rPr>
          <w:rFonts w:ascii="Times New Roman" w:hAnsi="Times New Roman" w:cs="Times New Roman"/>
          <w:b/>
          <w:bCs/>
          <w:color w:val="4472C4" w:themeColor="accent1"/>
          <w:sz w:val="24"/>
          <w:szCs w:val="24"/>
          <w:lang w:val="en-GB"/>
        </w:rPr>
        <w:t xml:space="preserve"> in </w:t>
      </w:r>
      <w:r w:rsidR="006D7A09" w:rsidRPr="00CC1615">
        <w:rPr>
          <w:rFonts w:ascii="Times New Roman" w:hAnsi="Times New Roman" w:cs="Times New Roman"/>
          <w:b/>
          <w:bCs/>
          <w:color w:val="4472C4" w:themeColor="accent1"/>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5919E3D6" w:rsidR="00943A15" w:rsidRPr="00CC1615" w:rsidRDefault="00B47B0B" w:rsidP="00B85862">
      <w:pPr>
        <w:pStyle w:val="ListParagraph"/>
        <w:numPr>
          <w:ilvl w:val="0"/>
          <w:numId w:val="5"/>
        </w:numPr>
        <w:spacing w:after="12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Pr="000B428D">
        <w:rPr>
          <w:rFonts w:ascii="Times New Roman" w:hAnsi="Times New Roman" w:cs="Times New Roman"/>
          <w:color w:val="FF0000"/>
          <w:sz w:val="24"/>
          <w:szCs w:val="24"/>
          <w:lang w:val="en-GB"/>
        </w:rPr>
        <w:t>A</w:t>
      </w:r>
      <w:r w:rsidR="00784201" w:rsidRPr="000B428D">
        <w:rPr>
          <w:rFonts w:ascii="Times New Roman" w:hAnsi="Times New Roman" w:cs="Times New Roman"/>
          <w:color w:val="FF0000"/>
          <w:sz w:val="24"/>
          <w:szCs w:val="24"/>
          <w:lang w:val="en-GB"/>
        </w:rPr>
        <w:t xml:space="preserve"> large chunk of recent inflation is not explained by standard </w:t>
      </w:r>
      <w:r w:rsidR="00784201" w:rsidRPr="00CC1615">
        <w:rPr>
          <w:rFonts w:ascii="Times New Roman" w:hAnsi="Times New Roman" w:cs="Times New Roman"/>
          <w:sz w:val="24"/>
          <w:szCs w:val="24"/>
          <w:lang w:val="en-GB"/>
        </w:rPr>
        <w:t>factors (output gap</w:t>
      </w:r>
      <w:r>
        <w:rPr>
          <w:rFonts w:ascii="Times New Roman" w:hAnsi="Times New Roman" w:cs="Times New Roman"/>
          <w:sz w:val="24"/>
          <w:szCs w:val="24"/>
          <w:lang w:val="en-GB"/>
        </w:rPr>
        <w:t xml:space="preserve"> (-), i</w:t>
      </w:r>
      <w:r w:rsidR="00784201" w:rsidRPr="00CC1615">
        <w:rPr>
          <w:rFonts w:ascii="Times New Roman" w:hAnsi="Times New Roman" w:cs="Times New Roman"/>
          <w:sz w:val="24"/>
          <w:szCs w:val="24"/>
          <w:lang w:val="en-GB"/>
        </w:rPr>
        <w:t>mport prices</w:t>
      </w:r>
      <w:r>
        <w:rPr>
          <w:rFonts w:ascii="Times New Roman" w:hAnsi="Times New Roman" w:cs="Times New Roman"/>
          <w:sz w:val="24"/>
          <w:szCs w:val="24"/>
          <w:lang w:val="en-GB"/>
        </w:rPr>
        <w:t xml:space="preserve"> (+), </w:t>
      </w:r>
      <w:r w:rsidRPr="00614335">
        <w:rPr>
          <w:rFonts w:ascii="Times New Roman" w:hAnsi="Times New Roman" w:cs="Times New Roman"/>
          <w:sz w:val="24"/>
          <w:szCs w:val="24"/>
          <w:highlight w:val="yellow"/>
          <w:lang w:val="en-GB"/>
        </w:rPr>
        <w:t>weak agriculture (+)</w:t>
      </w:r>
      <w:r w:rsidR="00784201" w:rsidRPr="00614335">
        <w:rPr>
          <w:rFonts w:ascii="Times New Roman" w:hAnsi="Times New Roman" w:cs="Times New Roman"/>
          <w:sz w:val="24"/>
          <w:szCs w:val="24"/>
          <w:highlight w:val="yellow"/>
          <w:lang w:val="en-GB"/>
        </w:rPr>
        <w:t>)</w:t>
      </w:r>
      <w:r w:rsidR="00961FA6" w:rsidRPr="00614335">
        <w:rPr>
          <w:rFonts w:ascii="Times New Roman" w:hAnsi="Times New Roman" w:cs="Times New Roman"/>
          <w:sz w:val="24"/>
          <w:szCs w:val="24"/>
          <w:highlight w:val="yellow"/>
          <w:lang w:val="en-GB"/>
        </w:rPr>
        <w:t>,</w:t>
      </w:r>
      <w:r w:rsidR="00903E5E" w:rsidRPr="00614335">
        <w:rPr>
          <w:rFonts w:ascii="Times New Roman" w:hAnsi="Times New Roman" w:cs="Times New Roman"/>
          <w:sz w:val="24"/>
          <w:szCs w:val="24"/>
          <w:highlight w:val="yellow"/>
          <w:lang w:val="en-GB"/>
        </w:rPr>
        <w:t xml:space="preserve"> but caused by large</w:t>
      </w:r>
      <w:r w:rsidR="00B23373" w:rsidRPr="00614335">
        <w:rPr>
          <w:rFonts w:ascii="Times New Roman" w:hAnsi="Times New Roman" w:cs="Times New Roman"/>
          <w:sz w:val="24"/>
          <w:szCs w:val="24"/>
          <w:highlight w:val="yellow"/>
          <w:lang w:val="en-GB"/>
        </w:rPr>
        <w:t xml:space="preserve"> </w:t>
      </w:r>
      <w:r w:rsidR="009178CB" w:rsidRPr="00614335">
        <w:rPr>
          <w:rFonts w:ascii="Times New Roman" w:hAnsi="Times New Roman" w:cs="Times New Roman"/>
          <w:sz w:val="24"/>
          <w:szCs w:val="24"/>
          <w:highlight w:val="yellow"/>
          <w:lang w:val="en-GB"/>
        </w:rPr>
        <w:t xml:space="preserve">supply-side </w:t>
      </w:r>
      <w:r w:rsidR="00B23373" w:rsidRPr="00614335">
        <w:rPr>
          <w:rFonts w:ascii="Times New Roman" w:hAnsi="Times New Roman" w:cs="Times New Roman"/>
          <w:sz w:val="24"/>
          <w:szCs w:val="24"/>
          <w:highlight w:val="yellow"/>
          <w:lang w:val="en-GB"/>
        </w:rPr>
        <w:t>shocks</w:t>
      </w:r>
      <w:r w:rsidR="00FA4344" w:rsidRPr="00614335">
        <w:rPr>
          <w:rFonts w:ascii="Times New Roman" w:hAnsi="Times New Roman" w:cs="Times New Roman"/>
          <w:sz w:val="24"/>
          <w:szCs w:val="24"/>
          <w:highlight w:val="yellow"/>
          <w:lang w:val="en-GB"/>
        </w:rPr>
        <w:t xml:space="preserve">, reflecting </w:t>
      </w:r>
      <w:r w:rsidRPr="00614335">
        <w:rPr>
          <w:rFonts w:ascii="Times New Roman" w:hAnsi="Times New Roman" w:cs="Times New Roman"/>
          <w:sz w:val="24"/>
          <w:szCs w:val="24"/>
          <w:highlight w:val="yellow"/>
          <w:lang w:val="en-GB"/>
        </w:rPr>
        <w:t>factors such as trade and transport margins and use of monopolistic positions</w:t>
      </w:r>
      <w:r w:rsidR="00B23373" w:rsidRPr="00614335">
        <w:rPr>
          <w:rFonts w:ascii="Times New Roman" w:hAnsi="Times New Roman" w:cs="Times New Roman"/>
          <w:sz w:val="24"/>
          <w:szCs w:val="24"/>
          <w:highlight w:val="yellow"/>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3" w:name="_Toc154000836"/>
      <w:r w:rsidRPr="00CC1615">
        <w:rPr>
          <w:rFonts w:ascii="Times New Roman" w:hAnsi="Times New Roman" w:cs="Times New Roman"/>
          <w:b/>
          <w:bCs/>
          <w:sz w:val="24"/>
          <w:szCs w:val="24"/>
          <w:lang w:val="en-GB"/>
        </w:rPr>
        <w:t>Fiscal policy stance</w:t>
      </w:r>
      <w:bookmarkEnd w:id="13"/>
    </w:p>
    <w:p w14:paraId="6965D60D" w14:textId="3082B519" w:rsidR="00CA008D" w:rsidRPr="00CC1615" w:rsidRDefault="00784201" w:rsidP="00C41320">
      <w:pPr>
        <w:rPr>
          <w:lang w:val="en-GB"/>
        </w:rPr>
      </w:pPr>
      <w:r w:rsidRPr="00CC1615">
        <w:rPr>
          <w:b/>
          <w:bCs/>
          <w:color w:val="0070C0"/>
          <w:lang w:val="en-GB"/>
        </w:rPr>
        <w:t xml:space="preserve">Fiscal policies </w:t>
      </w:r>
      <w:r w:rsidR="002826B3" w:rsidRPr="00CC1615">
        <w:rPr>
          <w:b/>
          <w:bCs/>
          <w:color w:val="0070C0"/>
          <w:lang w:val="en-GB"/>
        </w:rPr>
        <w:t xml:space="preserve">are </w:t>
      </w:r>
      <w:r w:rsidR="00FA4344" w:rsidRPr="00CC1615">
        <w:rPr>
          <w:b/>
          <w:bCs/>
          <w:color w:val="0070C0"/>
          <w:lang w:val="en-GB"/>
        </w:rPr>
        <w:t>turning from</w:t>
      </w:r>
      <w:r w:rsidR="002826B3" w:rsidRPr="00CC1615">
        <w:rPr>
          <w:b/>
          <w:bCs/>
          <w:color w:val="0070C0"/>
          <w:lang w:val="en-GB"/>
        </w:rPr>
        <w:t xml:space="preserve"> expansionary </w:t>
      </w:r>
      <w:r w:rsidR="00FA4344" w:rsidRPr="00CC1615">
        <w:rPr>
          <w:b/>
          <w:bCs/>
          <w:color w:val="0070C0"/>
          <w:lang w:val="en-GB"/>
        </w:rPr>
        <w:t>to</w:t>
      </w:r>
      <w:r w:rsidR="002826B3" w:rsidRPr="00CC1615">
        <w:rPr>
          <w:b/>
          <w:bCs/>
          <w:color w:val="0070C0"/>
          <w:lang w:val="en-GB"/>
        </w:rPr>
        <w:t xml:space="preserve"> contractionary</w:t>
      </w:r>
      <w:r w:rsidR="002826B3" w:rsidRPr="00CC1615">
        <w:rPr>
          <w:lang w:val="en-GB"/>
        </w:rPr>
        <w:t>. The policy stance t</w:t>
      </w:r>
      <w:r w:rsidR="00105465" w:rsidRPr="00CC1615">
        <w:rPr>
          <w:lang w:val="en-GB"/>
        </w:rPr>
        <w:t>hat had been expansionary during and immediately after</w:t>
      </w:r>
      <w:r w:rsidR="00FA4344" w:rsidRPr="00CC1615">
        <w:rPr>
          <w:lang w:val="en-GB"/>
        </w:rPr>
        <w:t xml:space="preserve"> Covid</w:t>
      </w:r>
      <w:r w:rsidR="00105465" w:rsidRPr="00CC1615">
        <w:rPr>
          <w:lang w:val="en-GB"/>
        </w:rPr>
        <w:t>—with 2% higher deficits and especially higher spending on G&amp;S, pulling up output—became less expansionary in FY2022</w:t>
      </w:r>
      <w:r w:rsidR="00537CAA" w:rsidRPr="00CC1615">
        <w:rPr>
          <w:lang w:val="en-GB"/>
        </w:rPr>
        <w:t>/</w:t>
      </w:r>
      <w:r w:rsidR="00105465" w:rsidRPr="00CC1615">
        <w:rPr>
          <w:lang w:val="en-GB"/>
        </w:rPr>
        <w:t xml:space="preserve">23, </w:t>
      </w:r>
      <w:r w:rsidR="009178CB">
        <w:rPr>
          <w:lang w:val="en-GB"/>
        </w:rPr>
        <w:t>with a</w:t>
      </w:r>
      <w:r w:rsidR="00105465" w:rsidRPr="00CC1615">
        <w:rPr>
          <w:lang w:val="en-GB"/>
        </w:rPr>
        <w:t xml:space="preserve"> deficit</w:t>
      </w:r>
      <w:r w:rsidR="002D1B0C" w:rsidRPr="00CC1615">
        <w:rPr>
          <w:lang w:val="en-GB"/>
        </w:rPr>
        <w:t xml:space="preserve"> </w:t>
      </w:r>
      <w:r w:rsidR="00105465" w:rsidRPr="00CC1615">
        <w:rPr>
          <w:lang w:val="en-GB"/>
        </w:rPr>
        <w:t>reduction from 1</w:t>
      </w:r>
      <w:r w:rsidR="002D1B0C" w:rsidRPr="00CC1615">
        <w:rPr>
          <w:lang w:val="en-GB"/>
        </w:rPr>
        <w:t>4.5</w:t>
      </w:r>
      <w:r w:rsidR="009178CB">
        <w:rPr>
          <w:lang w:val="en-GB"/>
        </w:rPr>
        <w:t>%</w:t>
      </w:r>
      <w:r w:rsidR="002D1B0C" w:rsidRPr="00CC1615">
        <w:rPr>
          <w:lang w:val="en-GB"/>
        </w:rPr>
        <w:t xml:space="preserve"> </w:t>
      </w:r>
      <w:r w:rsidR="00105465" w:rsidRPr="00CC1615">
        <w:rPr>
          <w:lang w:val="en-GB"/>
        </w:rPr>
        <w:t>to 1</w:t>
      </w:r>
      <w:r w:rsidR="009178CB">
        <w:rPr>
          <w:lang w:val="en-GB"/>
        </w:rPr>
        <w:t>2</w:t>
      </w:r>
      <w:r w:rsidR="00105465" w:rsidRPr="00CC1615">
        <w:rPr>
          <w:lang w:val="en-GB"/>
        </w:rPr>
        <w:t>%</w:t>
      </w:r>
      <w:r w:rsidR="002D1B0C" w:rsidRPr="00CC1615">
        <w:rPr>
          <w:lang w:val="en-GB"/>
        </w:rPr>
        <w:t xml:space="preserve"> of GDP)</w:t>
      </w:r>
      <w:r w:rsidR="009178CB">
        <w:rPr>
          <w:lang w:val="en-GB"/>
        </w:rPr>
        <w:t>.</w:t>
      </w:r>
      <w:r w:rsidR="0093176C">
        <w:rPr>
          <w:lang w:val="en-GB"/>
        </w:rPr>
        <w:t xml:space="preserve"> </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CC1615" w:rsidRDefault="002D1B0C" w:rsidP="00B85862">
      <w:pPr>
        <w:pStyle w:val="ListParagraph"/>
        <w:numPr>
          <w:ilvl w:val="0"/>
          <w:numId w:val="23"/>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6309B0">
        <w:rPr>
          <w:rFonts w:ascii="Times New Roman" w:hAnsi="Times New Roman" w:cs="Times New Roman"/>
          <w:b/>
          <w:bCs/>
          <w:color w:val="0070C0"/>
          <w:sz w:val="24"/>
          <w:szCs w:val="24"/>
          <w:lang w:val="en-GB"/>
        </w:rPr>
        <w:t xml:space="preserve">current and next </w:t>
      </w:r>
      <w:r w:rsidRPr="00CC1615">
        <w:rPr>
          <w:rFonts w:ascii="Times New Roman" w:hAnsi="Times New Roman" w:cs="Times New Roman"/>
          <w:b/>
          <w:bCs/>
          <w:color w:val="0070C0"/>
          <w:sz w:val="24"/>
          <w:szCs w:val="24"/>
          <w:lang w:val="en-GB"/>
        </w:rPr>
        <w:t>budget</w:t>
      </w:r>
      <w:r w:rsidR="006309B0">
        <w:rPr>
          <w:rFonts w:ascii="Times New Roman" w:hAnsi="Times New Roman" w:cs="Times New Roman"/>
          <w:b/>
          <w:bCs/>
          <w:color w:val="0070C0"/>
          <w:sz w:val="24"/>
          <w:szCs w:val="24"/>
          <w:lang w:val="en-GB"/>
        </w:rPr>
        <w:t>s</w:t>
      </w:r>
      <w:r w:rsidRPr="00CC1615">
        <w:rPr>
          <w:rFonts w:ascii="Times New Roman" w:hAnsi="Times New Roman" w:cs="Times New Roman"/>
          <w:b/>
          <w:bCs/>
          <w:color w:val="0070C0"/>
          <w:sz w:val="24"/>
          <w:szCs w:val="24"/>
          <w:lang w:val="en-GB"/>
        </w:rPr>
        <w:t xml:space="preserve"> ha</w:t>
      </w:r>
      <w:r w:rsidR="006309B0">
        <w:rPr>
          <w:rFonts w:ascii="Times New Roman" w:hAnsi="Times New Roman" w:cs="Times New Roman"/>
          <w:b/>
          <w:bCs/>
          <w:color w:val="0070C0"/>
          <w:sz w:val="24"/>
          <w:szCs w:val="24"/>
          <w:lang w:val="en-GB"/>
        </w:rPr>
        <w:t>ve</w:t>
      </w:r>
      <w:r w:rsidRPr="00CC1615">
        <w:rPr>
          <w:rFonts w:ascii="Times New Roman" w:hAnsi="Times New Roman" w:cs="Times New Roman"/>
          <w:b/>
          <w:bCs/>
          <w:color w:val="0070C0"/>
          <w:sz w:val="24"/>
          <w:szCs w:val="24"/>
          <w:lang w:val="en-GB"/>
        </w:rPr>
        <w:t xml:space="preserve"> further fiscal consolidation</w:t>
      </w:r>
      <w:r w:rsidR="006309B0" w:rsidRPr="006309B0">
        <w:rPr>
          <w:rFonts w:ascii="Times New Roman" w:hAnsi="Times New Roman" w:cs="Times New Roman"/>
          <w:sz w:val="24"/>
          <w:szCs w:val="24"/>
          <w:lang w:val="en-GB"/>
        </w:rPr>
        <w:t>,</w:t>
      </w:r>
      <w:r w:rsidRPr="00CC1615">
        <w:rPr>
          <w:rFonts w:ascii="Times New Roman" w:hAnsi="Times New Roman" w:cs="Times New Roman"/>
          <w:color w:val="0070C0"/>
          <w:sz w:val="24"/>
          <w:szCs w:val="24"/>
          <w:lang w:val="en-GB"/>
        </w:rPr>
        <w:t xml:space="preserve"> </w:t>
      </w:r>
      <w:r w:rsidR="006309B0" w:rsidRPr="00CC1615">
        <w:rPr>
          <w:rFonts w:ascii="Times New Roman" w:hAnsi="Times New Roman" w:cs="Times New Roman"/>
          <w:sz w:val="24"/>
          <w:szCs w:val="24"/>
          <w:lang w:val="en-GB"/>
        </w:rPr>
        <w:t>the brunt borne by spending on G&amp;S</w:t>
      </w:r>
      <w:r w:rsidR="00961FA6">
        <w:rPr>
          <w:rFonts w:ascii="Times New Roman" w:hAnsi="Times New Roman" w:cs="Times New Roman"/>
          <w:sz w:val="24"/>
          <w:szCs w:val="24"/>
          <w:lang w:val="en-GB"/>
        </w:rPr>
        <w:t xml:space="preserve">, with </w:t>
      </w:r>
      <w:r w:rsidRPr="00CC1615">
        <w:rPr>
          <w:rFonts w:ascii="Times New Roman" w:hAnsi="Times New Roman" w:cs="Times New Roman"/>
          <w:sz w:val="24"/>
          <w:szCs w:val="24"/>
          <w:lang w:val="en-GB"/>
        </w:rPr>
        <w:t>deficit reduction</w:t>
      </w:r>
      <w:r w:rsidR="00961FA6">
        <w:rPr>
          <w:rFonts w:ascii="Times New Roman" w:hAnsi="Times New Roman" w:cs="Times New Roman"/>
          <w:sz w:val="24"/>
          <w:szCs w:val="24"/>
          <w:lang w:val="en-GB"/>
        </w:rPr>
        <w:t>s</w:t>
      </w:r>
      <w:r w:rsidRPr="00CC1615">
        <w:rPr>
          <w:rFonts w:ascii="Times New Roman" w:hAnsi="Times New Roman" w:cs="Times New Roman"/>
          <w:sz w:val="24"/>
          <w:szCs w:val="24"/>
          <w:lang w:val="en-GB"/>
        </w:rPr>
        <w:t xml:space="preserve"> by </w:t>
      </w:r>
      <w:r w:rsidR="00961FA6">
        <w:rPr>
          <w:rFonts w:ascii="Times New Roman" w:hAnsi="Times New Roman" w:cs="Times New Roman"/>
          <w:sz w:val="24"/>
          <w:szCs w:val="24"/>
          <w:lang w:val="en-GB"/>
        </w:rPr>
        <w:t xml:space="preserve">about </w:t>
      </w:r>
      <w:r w:rsidRPr="00CC1615">
        <w:rPr>
          <w:rFonts w:ascii="Times New Roman" w:hAnsi="Times New Roman" w:cs="Times New Roman"/>
          <w:sz w:val="24"/>
          <w:szCs w:val="24"/>
          <w:lang w:val="en-GB"/>
        </w:rPr>
        <w:t>1% of GDP</w:t>
      </w:r>
      <w:r w:rsidR="006309B0">
        <w:rPr>
          <w:rFonts w:ascii="Times New Roman" w:hAnsi="Times New Roman" w:cs="Times New Roman"/>
          <w:sz w:val="24"/>
          <w:szCs w:val="24"/>
          <w:lang w:val="en-GB"/>
        </w:rPr>
        <w:t xml:space="preserve"> in </w:t>
      </w:r>
      <w:r w:rsidR="00961FA6">
        <w:rPr>
          <w:rFonts w:ascii="Times New Roman" w:hAnsi="Times New Roman" w:cs="Times New Roman"/>
          <w:sz w:val="24"/>
          <w:szCs w:val="24"/>
          <w:lang w:val="en-GB"/>
        </w:rPr>
        <w:t xml:space="preserve">both </w:t>
      </w:r>
      <w:r w:rsidR="006309B0">
        <w:rPr>
          <w:rFonts w:ascii="Times New Roman" w:hAnsi="Times New Roman" w:cs="Times New Roman"/>
          <w:sz w:val="24"/>
          <w:szCs w:val="24"/>
          <w:lang w:val="en-GB"/>
        </w:rPr>
        <w:t>FY</w:t>
      </w:r>
      <w:r w:rsidR="00961FA6">
        <w:rPr>
          <w:rFonts w:ascii="Times New Roman" w:hAnsi="Times New Roman" w:cs="Times New Roman"/>
          <w:sz w:val="24"/>
          <w:szCs w:val="24"/>
          <w:lang w:val="en-GB"/>
        </w:rPr>
        <w:t>20</w:t>
      </w:r>
      <w:r w:rsidR="006309B0">
        <w:rPr>
          <w:rFonts w:ascii="Times New Roman" w:hAnsi="Times New Roman" w:cs="Times New Roman"/>
          <w:sz w:val="24"/>
          <w:szCs w:val="24"/>
          <w:lang w:val="en-GB"/>
        </w:rPr>
        <w:t xml:space="preserve">23/24 </w:t>
      </w:r>
      <w:r w:rsidR="00961FA6">
        <w:rPr>
          <w:rFonts w:ascii="Times New Roman" w:hAnsi="Times New Roman" w:cs="Times New Roman"/>
          <w:sz w:val="24"/>
          <w:szCs w:val="24"/>
          <w:lang w:val="en-GB"/>
        </w:rPr>
        <w:t>and FY</w:t>
      </w:r>
      <w:r w:rsidR="00FA4344" w:rsidRPr="00CC1615">
        <w:rPr>
          <w:rFonts w:ascii="Times New Roman" w:hAnsi="Times New Roman" w:cs="Times New Roman"/>
          <w:sz w:val="24"/>
          <w:szCs w:val="24"/>
          <w:lang w:val="en-GB"/>
        </w:rPr>
        <w:t>2024/25</w:t>
      </w:r>
      <w:r w:rsidR="002A6687" w:rsidRPr="00CC1615">
        <w:rPr>
          <w:rFonts w:ascii="Times New Roman" w:hAnsi="Times New Roman" w:cs="Times New Roman"/>
          <w:sz w:val="24"/>
          <w:szCs w:val="24"/>
          <w:lang w:val="en-GB"/>
        </w:rPr>
        <w:t>.</w:t>
      </w:r>
      <w:r w:rsidR="003E650B" w:rsidRPr="00CC1615">
        <w:rPr>
          <w:rFonts w:ascii="Times New Roman" w:hAnsi="Times New Roman" w:cs="Times New Roman"/>
          <w:sz w:val="24"/>
          <w:szCs w:val="24"/>
          <w:lang w:val="en-GB"/>
        </w:rPr>
        <w:t xml:space="preserve"> </w:t>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40B05B2F" w:rsidR="00CA008D" w:rsidRPr="00CC1615" w:rsidRDefault="006309B0" w:rsidP="00B85862">
      <w:pPr>
        <w:pStyle w:val="ListParagraph"/>
        <w:numPr>
          <w:ilvl w:val="0"/>
          <w:numId w:val="23"/>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Thus, c</w:t>
      </w:r>
      <w:r w:rsidR="00537CAA" w:rsidRPr="00CC1615">
        <w:rPr>
          <w:rFonts w:ascii="Times New Roman" w:hAnsi="Times New Roman" w:cs="Times New Roman"/>
          <w:b/>
          <w:bCs/>
          <w:color w:val="0070C0"/>
          <w:sz w:val="24"/>
          <w:szCs w:val="24"/>
          <w:lang w:val="en-GB"/>
        </w:rPr>
        <w:t xml:space="preserve">urrent </w:t>
      </w:r>
      <w:r w:rsidR="003E650B" w:rsidRPr="00CC1615">
        <w:rPr>
          <w:rFonts w:ascii="Times New Roman" w:hAnsi="Times New Roman" w:cs="Times New Roman"/>
          <w:b/>
          <w:bCs/>
          <w:color w:val="0070C0"/>
          <w:sz w:val="24"/>
          <w:szCs w:val="24"/>
          <w:lang w:val="en-GB"/>
        </w:rPr>
        <w:t>polic</w:t>
      </w:r>
      <w:r w:rsidR="003F1229">
        <w:rPr>
          <w:rFonts w:ascii="Times New Roman" w:hAnsi="Times New Roman" w:cs="Times New Roman"/>
          <w:b/>
          <w:bCs/>
          <w:color w:val="0070C0"/>
          <w:sz w:val="24"/>
          <w:szCs w:val="24"/>
          <w:lang w:val="en-GB"/>
        </w:rPr>
        <w:t>ies switc</w:t>
      </w:r>
      <w:r w:rsidR="002A6687" w:rsidRPr="00CC1615">
        <w:rPr>
          <w:rFonts w:ascii="Times New Roman" w:hAnsi="Times New Roman" w:cs="Times New Roman"/>
          <w:b/>
          <w:bCs/>
          <w:color w:val="0070C0"/>
          <w:sz w:val="24"/>
          <w:szCs w:val="24"/>
          <w:lang w:val="en-GB"/>
        </w:rPr>
        <w:t xml:space="preserve">h </w:t>
      </w:r>
      <w:r>
        <w:rPr>
          <w:rFonts w:ascii="Times New Roman" w:hAnsi="Times New Roman" w:cs="Times New Roman"/>
          <w:b/>
          <w:bCs/>
          <w:color w:val="0070C0"/>
          <w:sz w:val="24"/>
          <w:szCs w:val="24"/>
          <w:lang w:val="en-GB"/>
        </w:rPr>
        <w:t xml:space="preserve">the </w:t>
      </w:r>
      <w:r w:rsidR="002A6687" w:rsidRPr="00CC1615">
        <w:rPr>
          <w:rFonts w:ascii="Times New Roman" w:hAnsi="Times New Roman" w:cs="Times New Roman"/>
          <w:b/>
          <w:bCs/>
          <w:color w:val="0070C0"/>
          <w:sz w:val="24"/>
          <w:szCs w:val="24"/>
          <w:lang w:val="en-GB"/>
        </w:rPr>
        <w:t xml:space="preserve">expansionary fiscal stance </w:t>
      </w:r>
      <w:r>
        <w:rPr>
          <w:rFonts w:ascii="Times New Roman" w:hAnsi="Times New Roman" w:cs="Times New Roman"/>
          <w:b/>
          <w:bCs/>
          <w:color w:val="0070C0"/>
          <w:sz w:val="24"/>
          <w:szCs w:val="24"/>
          <w:lang w:val="en-GB"/>
        </w:rPr>
        <w:t xml:space="preserve">in </w:t>
      </w:r>
      <w:r w:rsidR="003F1229" w:rsidRPr="00CC1615">
        <w:rPr>
          <w:rFonts w:ascii="Times New Roman" w:hAnsi="Times New Roman" w:cs="Times New Roman"/>
          <w:b/>
          <w:bCs/>
          <w:color w:val="0070C0"/>
          <w:sz w:val="24"/>
          <w:szCs w:val="24"/>
          <w:lang w:val="en-GB"/>
        </w:rPr>
        <w:t>2020-2</w:t>
      </w:r>
      <w:r>
        <w:rPr>
          <w:rFonts w:ascii="Times New Roman" w:hAnsi="Times New Roman" w:cs="Times New Roman"/>
          <w:b/>
          <w:bCs/>
          <w:color w:val="0070C0"/>
          <w:sz w:val="24"/>
          <w:szCs w:val="24"/>
          <w:lang w:val="en-GB"/>
        </w:rPr>
        <w:t>2</w:t>
      </w:r>
      <w:r w:rsidR="003F1229" w:rsidRPr="00CC1615">
        <w:rPr>
          <w:rFonts w:ascii="Times New Roman" w:hAnsi="Times New Roman" w:cs="Times New Roman"/>
          <w:b/>
          <w:bCs/>
          <w:color w:val="0070C0"/>
          <w:sz w:val="24"/>
          <w:szCs w:val="24"/>
          <w:lang w:val="en-GB"/>
        </w:rPr>
        <w:t xml:space="preserve"> </w:t>
      </w:r>
      <w:r w:rsidR="002A6687" w:rsidRPr="00CC1615">
        <w:rPr>
          <w:rFonts w:ascii="Times New Roman" w:hAnsi="Times New Roman" w:cs="Times New Roman"/>
          <w:b/>
          <w:bCs/>
          <w:color w:val="0070C0"/>
          <w:sz w:val="24"/>
          <w:szCs w:val="24"/>
          <w:lang w:val="en-GB"/>
        </w:rPr>
        <w:t xml:space="preserve">to a contractionary one </w:t>
      </w:r>
      <w:r>
        <w:rPr>
          <w:rFonts w:ascii="Times New Roman" w:hAnsi="Times New Roman" w:cs="Times New Roman"/>
          <w:b/>
          <w:bCs/>
          <w:color w:val="0070C0"/>
          <w:sz w:val="24"/>
          <w:szCs w:val="24"/>
          <w:lang w:val="en-GB"/>
        </w:rPr>
        <w:t>in 2023-25</w:t>
      </w:r>
      <w:r w:rsidR="003E650B" w:rsidRPr="00CC1615">
        <w:rPr>
          <w:rFonts w:ascii="Times New Roman" w:hAnsi="Times New Roman" w:cs="Times New Roman"/>
          <w:sz w:val="24"/>
          <w:szCs w:val="24"/>
          <w:lang w:val="en-GB"/>
        </w:rPr>
        <w:t>.</w:t>
      </w:r>
      <w:r w:rsidR="002A6687" w:rsidRPr="00CC1615">
        <w:rPr>
          <w:rFonts w:ascii="Times New Roman" w:hAnsi="Times New Roman" w:cs="Times New Roman"/>
          <w:sz w:val="24"/>
          <w:szCs w:val="24"/>
          <w:lang w:val="en-GB"/>
        </w:rPr>
        <w:t xml:space="preserve"> </w:t>
      </w:r>
      <w:commentRangeStart w:id="14"/>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impulse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w:t>
      </w:r>
      <w:r w:rsidR="00537CAA" w:rsidRPr="000B428D">
        <w:rPr>
          <w:rFonts w:ascii="Times New Roman" w:hAnsi="Times New Roman" w:cs="Times New Roman"/>
          <w:sz w:val="24"/>
          <w:szCs w:val="24"/>
          <w:highlight w:val="yellow"/>
          <w:lang w:val="en-GB"/>
        </w:rPr>
        <w:t>+2% to -2% o</w:t>
      </w:r>
      <w:r w:rsidR="00537CAA" w:rsidRPr="00CC1615">
        <w:rPr>
          <w:rFonts w:ascii="Times New Roman" w:hAnsi="Times New Roman" w:cs="Times New Roman"/>
          <w:sz w:val="24"/>
          <w:szCs w:val="24"/>
          <w:lang w:val="en-GB"/>
        </w:rPr>
        <w:t>f GDP with a total</w:t>
      </w:r>
      <w:r w:rsidR="003F1229">
        <w:rPr>
          <w:rFonts w:ascii="Times New Roman" w:hAnsi="Times New Roman" w:cs="Times New Roman"/>
          <w:sz w:val="24"/>
          <w:szCs w:val="24"/>
          <w:lang w:val="en-GB"/>
        </w:rPr>
        <w:t xml:space="preserve"> </w:t>
      </w:r>
      <w:r w:rsidR="00537CAA" w:rsidRPr="00CC1615">
        <w:rPr>
          <w:rFonts w:ascii="Times New Roman" w:hAnsi="Times New Roman" w:cs="Times New Roman"/>
          <w:sz w:val="24"/>
          <w:szCs w:val="24"/>
          <w:lang w:val="en-GB"/>
        </w:rPr>
        <w:t xml:space="preserve">effect on output of </w:t>
      </w:r>
      <w:commentRangeStart w:id="15"/>
      <w:r w:rsidR="00537CAA" w:rsidRPr="00146CF7">
        <w:rPr>
          <w:rFonts w:ascii="Times New Roman" w:hAnsi="Times New Roman" w:cs="Times New Roman"/>
          <w:sz w:val="24"/>
          <w:szCs w:val="24"/>
          <w:highlight w:val="yellow"/>
          <w:lang w:val="en-GB"/>
        </w:rPr>
        <w:t>+/-1.6%</w:t>
      </w:r>
      <w:r w:rsidR="00537CAA" w:rsidRPr="00CC1615">
        <w:rPr>
          <w:rFonts w:ascii="Times New Roman" w:hAnsi="Times New Roman" w:cs="Times New Roman"/>
          <w:sz w:val="24"/>
          <w:szCs w:val="24"/>
          <w:lang w:val="en-GB"/>
        </w:rPr>
        <w:t xml:space="preserve"> </w:t>
      </w:r>
      <w:commentRangeEnd w:id="14"/>
      <w:r w:rsidR="000B428D">
        <w:rPr>
          <w:rStyle w:val="CommentReference"/>
        </w:rPr>
        <w:commentReference w:id="14"/>
      </w:r>
      <w:commentRangeEnd w:id="15"/>
      <w:r w:rsidR="000B428D">
        <w:rPr>
          <w:rStyle w:val="CommentReference"/>
        </w:rPr>
        <w:commentReference w:id="15"/>
      </w:r>
      <w:r w:rsidR="00537CAA" w:rsidRPr="00CC1615">
        <w:rPr>
          <w:rFonts w:ascii="Times New Roman" w:hAnsi="Times New Roman" w:cs="Times New Roman"/>
          <w:sz w:val="24"/>
          <w:szCs w:val="24"/>
          <w:lang w:val="en-GB"/>
        </w:rPr>
        <w:t>of GDP. Th</w:t>
      </w:r>
      <w:r w:rsidR="003F1229">
        <w:rPr>
          <w:rFonts w:ascii="Times New Roman" w:hAnsi="Times New Roman" w:cs="Times New Roman"/>
          <w:sz w:val="24"/>
          <w:szCs w:val="24"/>
          <w:lang w:val="en-GB"/>
        </w:rPr>
        <w:t>e</w:t>
      </w:r>
      <w:r w:rsidR="00537CAA" w:rsidRPr="00CC1615">
        <w:rPr>
          <w:rFonts w:ascii="Times New Roman" w:hAnsi="Times New Roman" w:cs="Times New Roman"/>
          <w:sz w:val="24"/>
          <w:szCs w:val="24"/>
          <w:lang w:val="en-GB"/>
        </w:rPr>
        <w:t xml:space="preserve"> </w:t>
      </w:r>
      <w:r w:rsidR="00770B00" w:rsidRPr="00CC1615">
        <w:rPr>
          <w:rFonts w:ascii="Times New Roman" w:hAnsi="Times New Roman" w:cs="Times New Roman"/>
          <w:sz w:val="24"/>
          <w:szCs w:val="24"/>
          <w:lang w:val="en-GB"/>
        </w:rPr>
        <w:t xml:space="preserve">effect </w:t>
      </w:r>
      <w:r w:rsidR="00537CAA" w:rsidRPr="00CC1615">
        <w:rPr>
          <w:rFonts w:ascii="Times New Roman" w:hAnsi="Times New Roman" w:cs="Times New Roman"/>
          <w:sz w:val="24"/>
          <w:szCs w:val="24"/>
          <w:lang w:val="en-GB"/>
        </w:rPr>
        <w:t>results from gov</w:t>
      </w:r>
      <w:r>
        <w:rPr>
          <w:rFonts w:ascii="Times New Roman" w:hAnsi="Times New Roman" w:cs="Times New Roman"/>
          <w:sz w:val="24"/>
          <w:szCs w:val="24"/>
          <w:lang w:val="en-GB"/>
        </w:rPr>
        <w:t>ernmen</w:t>
      </w:r>
      <w:r w:rsidR="00537CAA" w:rsidRPr="00CC1615">
        <w:rPr>
          <w:rFonts w:ascii="Times New Roman" w:hAnsi="Times New Roman" w:cs="Times New Roman"/>
          <w:sz w:val="24"/>
          <w:szCs w:val="24"/>
          <w:lang w:val="en-GB"/>
        </w:rPr>
        <w:t xml:space="preserve">t </w:t>
      </w:r>
      <w:r w:rsidR="00CA008D" w:rsidRPr="00CC1615">
        <w:rPr>
          <w:rFonts w:ascii="Times New Roman" w:hAnsi="Times New Roman" w:cs="Times New Roman"/>
          <w:sz w:val="24"/>
          <w:szCs w:val="24"/>
          <w:lang w:val="en-GB"/>
        </w:rPr>
        <w:t>demand</w:t>
      </w:r>
      <w:r w:rsidR="002A6687" w:rsidRPr="00CC1615">
        <w:rPr>
          <w:rFonts w:ascii="Times New Roman" w:hAnsi="Times New Roman" w:cs="Times New Roman"/>
          <w:sz w:val="24"/>
          <w:szCs w:val="24"/>
          <w:lang w:val="en-GB"/>
        </w:rPr>
        <w:t xml:space="preserve"> for G&amp;S</w:t>
      </w:r>
      <w:r w:rsidR="002A6687" w:rsidRPr="00CC1615">
        <w:rPr>
          <w:rFonts w:ascii="Times New Roman" w:hAnsi="Times New Roman" w:cs="Times New Roman"/>
          <w:i/>
          <w:sz w:val="24"/>
          <w:szCs w:val="24"/>
          <w:lang w:val="en-GB"/>
        </w:rPr>
        <w:t xml:space="preserve"> </w:t>
      </w:r>
      <w:r w:rsidR="00770B00" w:rsidRPr="00CC1615">
        <w:rPr>
          <w:rFonts w:ascii="Times New Roman" w:hAnsi="Times New Roman" w:cs="Times New Roman"/>
          <w:iCs/>
          <w:sz w:val="24"/>
          <w:szCs w:val="24"/>
          <w:lang w:val="en-GB"/>
        </w:rPr>
        <w:t>(</w:t>
      </w:r>
      <w:r w:rsidR="00770B00" w:rsidRPr="00CC1615">
        <w:rPr>
          <w:rFonts w:ascii="Times New Roman" w:hAnsi="Times New Roman" w:cs="Times New Roman"/>
          <w:i/>
          <w:sz w:val="24"/>
          <w:szCs w:val="24"/>
          <w:lang w:val="en-GB"/>
        </w:rPr>
        <w:t>direct e</w:t>
      </w:r>
      <w:r w:rsidR="002A6687" w:rsidRPr="00CC1615">
        <w:rPr>
          <w:rFonts w:ascii="Times New Roman" w:hAnsi="Times New Roman" w:cs="Times New Roman"/>
          <w:i/>
          <w:sz w:val="24"/>
          <w:szCs w:val="24"/>
          <w:lang w:val="en-GB"/>
        </w:rPr>
        <w:t xml:space="preserve">ffect) </w:t>
      </w:r>
      <w:r w:rsidR="002A6687" w:rsidRPr="00CC1615">
        <w:rPr>
          <w:rFonts w:ascii="Times New Roman" w:hAnsi="Times New Roman" w:cs="Times New Roman"/>
          <w:sz w:val="24"/>
          <w:szCs w:val="24"/>
          <w:lang w:val="en-GB"/>
        </w:rPr>
        <w:t>and</w:t>
      </w:r>
      <w:r w:rsidR="00770B00"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00770B00" w:rsidRPr="00CC1615">
        <w:rPr>
          <w:rFonts w:ascii="Times New Roman" w:hAnsi="Times New Roman" w:cs="Times New Roman"/>
          <w:sz w:val="24"/>
          <w:szCs w:val="24"/>
          <w:lang w:val="en-GB"/>
        </w:rPr>
        <w:t xml:space="preserve">fiscal impulse </w:t>
      </w:r>
      <w:r w:rsidR="003F1229">
        <w:rPr>
          <w:rFonts w:ascii="Times New Roman" w:hAnsi="Times New Roman" w:cs="Times New Roman"/>
          <w:sz w:val="24"/>
          <w:szCs w:val="24"/>
          <w:lang w:val="en-GB"/>
        </w:rPr>
        <w:t>on</w:t>
      </w:r>
      <w:r w:rsidR="00770B00" w:rsidRPr="00CC1615">
        <w:rPr>
          <w:rFonts w:ascii="Times New Roman" w:hAnsi="Times New Roman" w:cs="Times New Roman"/>
          <w:sz w:val="24"/>
          <w:szCs w:val="24"/>
          <w:lang w:val="en-GB"/>
        </w:rPr>
        <w:t xml:space="preserve"> </w:t>
      </w:r>
      <w:r w:rsidR="002A6687" w:rsidRPr="00CC1615">
        <w:rPr>
          <w:rFonts w:ascii="Times New Roman" w:hAnsi="Times New Roman" w:cs="Times New Roman"/>
          <w:sz w:val="24"/>
          <w:szCs w:val="24"/>
          <w:lang w:val="en-GB"/>
        </w:rPr>
        <w:t>private demand (</w:t>
      </w:r>
      <w:r w:rsidR="002A6687" w:rsidRPr="00CC1615">
        <w:rPr>
          <w:rFonts w:ascii="Times New Roman" w:hAnsi="Times New Roman" w:cs="Times New Roman"/>
          <w:i/>
          <w:iCs/>
          <w:sz w:val="24"/>
          <w:szCs w:val="24"/>
          <w:lang w:val="en-GB"/>
        </w:rPr>
        <w:t>indirect effect</w:t>
      </w:r>
      <w:r w:rsidR="002A6687" w:rsidRPr="00CC1615">
        <w:rPr>
          <w:rFonts w:ascii="Times New Roman" w:hAnsi="Times New Roman" w:cs="Times New Roman"/>
          <w:sz w:val="24"/>
          <w:szCs w:val="24"/>
          <w:lang w:val="en-GB"/>
        </w:rPr>
        <w:t>).</w:t>
      </w:r>
      <w:r w:rsidR="00537CAA" w:rsidRPr="00CC1615">
        <w:rPr>
          <w:rFonts w:ascii="Times New Roman" w:hAnsi="Times New Roman" w:cs="Times New Roman"/>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6" w:name="_Toc154000837"/>
      <w:r w:rsidRPr="00CC1615">
        <w:rPr>
          <w:rFonts w:ascii="Times New Roman" w:hAnsi="Times New Roman" w:cs="Times New Roman"/>
          <w:b/>
          <w:bCs/>
          <w:sz w:val="24"/>
          <w:szCs w:val="24"/>
          <w:lang w:val="en-GB"/>
        </w:rPr>
        <w:t>Monetary and exchange rate policy</w:t>
      </w:r>
      <w:bookmarkEnd w:id="16"/>
    </w:p>
    <w:p w14:paraId="69E78323" w14:textId="5BB89802"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or policy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0"/>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inflation in the </w:t>
      </w:r>
      <w:commentRangeStart w:id="17"/>
      <w:r w:rsidRPr="00146CF7">
        <w:rPr>
          <w:rFonts w:ascii="Times New Roman" w:hAnsi="Times New Roman" w:cs="Times New Roman"/>
          <w:sz w:val="24"/>
          <w:szCs w:val="24"/>
          <w:highlight w:val="yellow"/>
          <w:lang w:val="en-GB"/>
        </w:rPr>
        <w:t xml:space="preserve">15-25% range </w:t>
      </w:r>
      <w:r w:rsidR="00961FA6" w:rsidRPr="00146CF7">
        <w:rPr>
          <w:rFonts w:ascii="Times New Roman" w:hAnsi="Times New Roman" w:cs="Times New Roman"/>
          <w:sz w:val="24"/>
          <w:szCs w:val="24"/>
          <w:highlight w:val="yellow"/>
          <w:lang w:val="en-GB"/>
        </w:rPr>
        <w:t>during</w:t>
      </w:r>
      <w:r w:rsidRPr="00146CF7">
        <w:rPr>
          <w:rFonts w:ascii="Times New Roman" w:hAnsi="Times New Roman" w:cs="Times New Roman"/>
          <w:sz w:val="24"/>
          <w:szCs w:val="24"/>
          <w:highlight w:val="yellow"/>
          <w:lang w:val="en-GB"/>
        </w:rPr>
        <w:t xml:space="preserve"> 2022–early 2023</w:t>
      </w:r>
      <w:commentRangeEnd w:id="17"/>
      <w:r w:rsidR="000B428D">
        <w:rPr>
          <w:rStyle w:val="CommentReference"/>
        </w:rPr>
        <w:commentReference w:id="17"/>
      </w:r>
      <w:r>
        <w:rPr>
          <w:rFonts w:ascii="Times New Roman" w:hAnsi="Times New Roman" w:cs="Times New Roman"/>
          <w:sz w:val="24"/>
          <w:szCs w:val="24"/>
          <w:lang w:val="en-GB"/>
        </w:rPr>
        <w:t xml:space="preserve">,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commentRangeStart w:id="18"/>
      <w:r w:rsidR="00941700" w:rsidRPr="005D7650">
        <w:rPr>
          <w:rFonts w:ascii="Times New Roman" w:hAnsi="Times New Roman" w:cs="Times New Roman"/>
          <w:sz w:val="24"/>
          <w:szCs w:val="24"/>
          <w:highlight w:val="yellow"/>
          <w:lang w:val="en-GB"/>
        </w:rPr>
        <w:t>Reflecting increases in policy rate and declines in inflation</w:t>
      </w:r>
      <w:commentRangeEnd w:id="18"/>
      <w:r w:rsidR="002A1663">
        <w:rPr>
          <w:rStyle w:val="CommentReference"/>
        </w:rPr>
        <w:commentReference w:id="18"/>
      </w:r>
      <w:r w:rsidR="00941700" w:rsidRPr="005D7650">
        <w:rPr>
          <w:rFonts w:ascii="Times New Roman" w:hAnsi="Times New Roman" w:cs="Times New Roman"/>
          <w:sz w:val="24"/>
          <w:szCs w:val="24"/>
          <w:highlight w:val="yellow"/>
          <w:lang w:val="en-GB"/>
        </w:rPr>
        <w:t xml:space="preserve">, the RIR steadily increased </w:t>
      </w:r>
      <w:r w:rsidR="000761EE" w:rsidRPr="005D7650">
        <w:rPr>
          <w:rFonts w:ascii="Times New Roman" w:hAnsi="Times New Roman" w:cs="Times New Roman"/>
          <w:sz w:val="24"/>
          <w:szCs w:val="24"/>
          <w:highlight w:val="yellow"/>
          <w:lang w:val="en-GB"/>
        </w:rPr>
        <w:t>from n</w:t>
      </w:r>
      <w:r w:rsidR="00952934" w:rsidRPr="005D7650">
        <w:rPr>
          <w:rFonts w:ascii="Times New Roman" w:hAnsi="Times New Roman" w:cs="Times New Roman"/>
          <w:sz w:val="24"/>
          <w:szCs w:val="24"/>
          <w:highlight w:val="yellow"/>
          <w:lang w:val="en-GB"/>
        </w:rPr>
        <w:t>egativ</w:t>
      </w:r>
      <w:r w:rsidR="000761EE" w:rsidRPr="005D7650">
        <w:rPr>
          <w:rFonts w:ascii="Times New Roman" w:hAnsi="Times New Roman" w:cs="Times New Roman"/>
          <w:sz w:val="24"/>
          <w:szCs w:val="24"/>
          <w:highlight w:val="yellow"/>
          <w:lang w:val="en-GB"/>
        </w:rPr>
        <w:t>e since</w:t>
      </w:r>
      <w:r w:rsidR="000761EE" w:rsidRPr="00CC1615">
        <w:rPr>
          <w:rFonts w:ascii="Times New Roman" w:hAnsi="Times New Roman" w:cs="Times New Roman"/>
          <w:sz w:val="24"/>
          <w:szCs w:val="24"/>
          <w:lang w:val="en-GB"/>
        </w:rPr>
        <w:t xml:space="preserv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5D7650" w:rsidRDefault="00C863BC" w:rsidP="00B85862">
      <w:pPr>
        <w:pStyle w:val="ListParagraph"/>
        <w:numPr>
          <w:ilvl w:val="0"/>
          <w:numId w:val="5"/>
        </w:numPr>
        <w:spacing w:after="120"/>
        <w:jc w:val="both"/>
        <w:rPr>
          <w:rFonts w:ascii="Times New Roman" w:hAnsi="Times New Roman" w:cs="Times New Roman"/>
          <w:sz w:val="24"/>
          <w:szCs w:val="24"/>
          <w:highlight w:val="yellow"/>
          <w:lang w:val="en-GB"/>
        </w:rPr>
      </w:pPr>
      <w:r w:rsidRPr="00CC1615">
        <w:rPr>
          <w:rFonts w:ascii="Times New Roman" w:hAnsi="Times New Roman" w:cs="Times New Roman"/>
          <w:b/>
          <w:bCs/>
          <w:color w:val="0070C0"/>
          <w:sz w:val="24"/>
          <w:szCs w:val="24"/>
          <w:lang w:val="en-GB"/>
        </w:rPr>
        <w:t xml:space="preserve">The increase in </w:t>
      </w:r>
      <w:r w:rsidR="002056E3">
        <w:rPr>
          <w:rFonts w:ascii="Times New Roman" w:hAnsi="Times New Roman" w:cs="Times New Roman"/>
          <w:b/>
          <w:bCs/>
          <w:color w:val="0070C0"/>
          <w:sz w:val="24"/>
          <w:szCs w:val="24"/>
          <w:lang w:val="en-GB"/>
        </w:rPr>
        <w:t>RIR</w:t>
      </w:r>
      <w:r w:rsidRPr="00CC1615">
        <w:rPr>
          <w:rFonts w:ascii="Times New Roman" w:hAnsi="Times New Roman" w:cs="Times New Roman"/>
          <w:b/>
          <w:bCs/>
          <w:color w:val="0070C0"/>
          <w:sz w:val="24"/>
          <w:szCs w:val="24"/>
          <w:lang w:val="en-GB"/>
        </w:rPr>
        <w:t xml:space="preserve"> has helped stem private demand in 2023</w:t>
      </w:r>
      <w:r w:rsidRPr="00CC1615">
        <w:rPr>
          <w:rFonts w:ascii="Times New Roman" w:hAnsi="Times New Roman" w:cs="Times New Roman"/>
          <w:sz w:val="24"/>
          <w:szCs w:val="24"/>
          <w:lang w:val="en-GB"/>
        </w:rPr>
        <w:t xml:space="preserve">, </w:t>
      </w:r>
      <w:commentRangeStart w:id="19"/>
      <w:r w:rsidRPr="005D7650">
        <w:rPr>
          <w:rFonts w:ascii="Times New Roman" w:hAnsi="Times New Roman" w:cs="Times New Roman"/>
          <w:sz w:val="24"/>
          <w:szCs w:val="24"/>
          <w:highlight w:val="yellow"/>
          <w:lang w:val="en-GB"/>
        </w:rPr>
        <w:t xml:space="preserve">even if consumption and investment </w:t>
      </w:r>
      <w:r w:rsidR="002056E3" w:rsidRPr="005D7650">
        <w:rPr>
          <w:rFonts w:ascii="Times New Roman" w:hAnsi="Times New Roman" w:cs="Times New Roman"/>
          <w:sz w:val="24"/>
          <w:szCs w:val="24"/>
          <w:highlight w:val="yellow"/>
          <w:lang w:val="en-GB"/>
        </w:rPr>
        <w:t xml:space="preserve">have </w:t>
      </w:r>
      <w:r w:rsidRPr="005D7650">
        <w:rPr>
          <w:rFonts w:ascii="Times New Roman" w:hAnsi="Times New Roman" w:cs="Times New Roman"/>
          <w:sz w:val="24"/>
          <w:szCs w:val="24"/>
          <w:highlight w:val="yellow"/>
          <w:lang w:val="en-GB"/>
        </w:rPr>
        <w:t>respond</w:t>
      </w:r>
      <w:r w:rsidR="002056E3" w:rsidRPr="005D7650">
        <w:rPr>
          <w:rFonts w:ascii="Times New Roman" w:hAnsi="Times New Roman" w:cs="Times New Roman"/>
          <w:sz w:val="24"/>
          <w:szCs w:val="24"/>
          <w:highlight w:val="yellow"/>
          <w:lang w:val="en-GB"/>
        </w:rPr>
        <w:t>ed</w:t>
      </w:r>
      <w:r w:rsidRPr="005D7650">
        <w:rPr>
          <w:rFonts w:ascii="Times New Roman" w:hAnsi="Times New Roman" w:cs="Times New Roman"/>
          <w:sz w:val="24"/>
          <w:szCs w:val="24"/>
          <w:highlight w:val="yellow"/>
          <w:lang w:val="en-GB"/>
        </w:rPr>
        <w:t xml:space="preserve"> little to changes in interest rates</w:t>
      </w:r>
      <w:commentRangeEnd w:id="19"/>
      <w:r w:rsidR="003332B0">
        <w:rPr>
          <w:rStyle w:val="CommentReference"/>
        </w:rPr>
        <w:commentReference w:id="19"/>
      </w:r>
      <w:r w:rsidRPr="005D7650">
        <w:rPr>
          <w:rFonts w:ascii="Times New Roman" w:hAnsi="Times New Roman" w:cs="Times New Roman"/>
          <w:sz w:val="24"/>
          <w:szCs w:val="24"/>
          <w:highlight w:val="yellow"/>
          <w:lang w:val="en-GB"/>
        </w:rPr>
        <w:t xml:space="preserve">. </w:t>
      </w:r>
      <w:r w:rsidR="002C3051" w:rsidRPr="005D7650">
        <w:rPr>
          <w:rFonts w:ascii="Times New Roman" w:hAnsi="Times New Roman" w:cs="Times New Roman"/>
          <w:sz w:val="24"/>
          <w:szCs w:val="24"/>
          <w:highlight w:val="yellow"/>
          <w:lang w:val="en-GB"/>
        </w:rPr>
        <w:t>Thus,</w:t>
      </w:r>
      <w:r w:rsidRPr="005D7650">
        <w:rPr>
          <w:rFonts w:ascii="Times New Roman" w:hAnsi="Times New Roman" w:cs="Times New Roman"/>
          <w:sz w:val="24"/>
          <w:szCs w:val="24"/>
          <w:highlight w:val="yellow"/>
          <w:lang w:val="en-GB"/>
        </w:rPr>
        <w:t xml:space="preserve"> the relatively weak link from interest rates to demand, combined with a weak link from demand to inflation, make </w:t>
      </w:r>
      <w:r w:rsidR="002C3051" w:rsidRPr="005D7650">
        <w:rPr>
          <w:rFonts w:ascii="Times New Roman" w:hAnsi="Times New Roman" w:cs="Times New Roman"/>
          <w:sz w:val="24"/>
          <w:szCs w:val="24"/>
          <w:highlight w:val="yellow"/>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xml:space="preserve">% in 2023—has largely offset Rwanda’s recent high inflation relative to trading </w:t>
      </w:r>
      <w:r w:rsidR="0008054C" w:rsidRPr="00CC1615">
        <w:rPr>
          <w:rFonts w:ascii="Times New Roman" w:hAnsi="Times New Roman" w:cs="Times New Roman"/>
          <w:sz w:val="24"/>
          <w:szCs w:val="24"/>
          <w:lang w:val="en-GB"/>
        </w:rPr>
        <w:t>partners and</w:t>
      </w:r>
      <w:r w:rsidR="00AC42BF" w:rsidRPr="00CC1615">
        <w:rPr>
          <w:rFonts w:ascii="Times New Roman" w:hAnsi="Times New Roman" w:cs="Times New Roman"/>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 xml:space="preserve">ly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5D7650" w:rsidRDefault="00CA008D" w:rsidP="003F1229">
      <w:pPr>
        <w:spacing w:after="0"/>
        <w:ind w:left="432"/>
        <w:jc w:val="both"/>
        <w:rPr>
          <w:rFonts w:ascii="Times New Roman" w:hAnsi="Times New Roman" w:cs="Times New Roman"/>
          <w:sz w:val="24"/>
          <w:szCs w:val="24"/>
          <w:highlight w:val="yellow"/>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w:t>
      </w:r>
      <w:r w:rsidR="000160D1" w:rsidRPr="005D7650">
        <w:rPr>
          <w:rFonts w:ascii="Times New Roman" w:hAnsi="Times New Roman" w:cs="Times New Roman"/>
          <w:b/>
          <w:bCs/>
          <w:color w:val="0070C0"/>
          <w:sz w:val="24"/>
          <w:szCs w:val="24"/>
          <w:lang w:val="en-GB"/>
        </w:rPr>
        <w:t>p</w:t>
      </w:r>
      <w:r w:rsidR="000160D1" w:rsidRPr="005D7650">
        <w:rPr>
          <w:rFonts w:ascii="Times New Roman" w:hAnsi="Times New Roman" w:cs="Times New Roman"/>
          <w:b/>
          <w:bCs/>
          <w:color w:val="0070C0"/>
          <w:sz w:val="24"/>
          <w:szCs w:val="24"/>
          <w:highlight w:val="yellow"/>
          <w:lang w:val="en-GB"/>
        </w:rPr>
        <w:t>olicy stance</w:t>
      </w:r>
    </w:p>
    <w:p w14:paraId="7AA88D84" w14:textId="6DE64562" w:rsidR="00CD5B85" w:rsidRPr="002B75F8" w:rsidRDefault="003266D9" w:rsidP="00C138C1">
      <w:pPr>
        <w:spacing w:after="0"/>
        <w:ind w:left="432"/>
        <w:jc w:val="both"/>
        <w:rPr>
          <w:rFonts w:ascii="Times New Roman" w:hAnsi="Times New Roman" w:cs="Times New Roman"/>
          <w:sz w:val="24"/>
          <w:szCs w:val="24"/>
          <w:lang w:val="en-GB"/>
        </w:rPr>
      </w:pPr>
      <w:commentRangeStart w:id="20"/>
      <w:r w:rsidRPr="005D7650">
        <w:rPr>
          <w:rFonts w:ascii="Times New Roman" w:hAnsi="Times New Roman" w:cs="Times New Roman"/>
          <w:sz w:val="24"/>
          <w:szCs w:val="24"/>
          <w:highlight w:val="yellow"/>
          <w:lang w:val="en-GB"/>
        </w:rPr>
        <w:t>M</w:t>
      </w:r>
      <w:r w:rsidR="00CA008D" w:rsidRPr="005D7650">
        <w:rPr>
          <w:rFonts w:ascii="Times New Roman" w:hAnsi="Times New Roman" w:cs="Times New Roman"/>
          <w:sz w:val="24"/>
          <w:szCs w:val="24"/>
          <w:highlight w:val="yellow"/>
          <w:lang w:val="en-GB"/>
        </w:rPr>
        <w:t>odest</w:t>
      </w:r>
      <w:r w:rsidR="00B27DC4" w:rsidRPr="005D7650">
        <w:rPr>
          <w:rFonts w:ascii="Times New Roman" w:hAnsi="Times New Roman" w:cs="Times New Roman"/>
          <w:sz w:val="24"/>
          <w:szCs w:val="24"/>
          <w:highlight w:val="yellow"/>
          <w:lang w:val="en-GB"/>
        </w:rPr>
        <w:t>ly</w:t>
      </w:r>
      <w:r w:rsidR="00CA008D" w:rsidRPr="005D7650">
        <w:rPr>
          <w:rFonts w:ascii="Times New Roman" w:hAnsi="Times New Roman" w:cs="Times New Roman"/>
          <w:sz w:val="24"/>
          <w:szCs w:val="24"/>
          <w:highlight w:val="yellow"/>
          <w:lang w:val="en-GB"/>
        </w:rPr>
        <w:t xml:space="preserve"> tight</w:t>
      </w:r>
      <w:r w:rsidR="00CA008D" w:rsidRPr="00CC1615">
        <w:rPr>
          <w:rFonts w:ascii="Times New Roman" w:hAnsi="Times New Roman" w:cs="Times New Roman"/>
          <w:sz w:val="24"/>
          <w:szCs w:val="24"/>
          <w:lang w:val="en-GB"/>
        </w:rPr>
        <w:t xml:space="preserve"> </w:t>
      </w:r>
      <w:commentRangeEnd w:id="20"/>
      <w:r w:rsidR="009333B5">
        <w:rPr>
          <w:rStyle w:val="CommentReference"/>
        </w:rPr>
        <w:commentReference w:id="20"/>
      </w:r>
      <w:r w:rsidR="00CA008D" w:rsidRPr="00CC1615">
        <w:rPr>
          <w:rFonts w:ascii="Times New Roman" w:hAnsi="Times New Roman" w:cs="Times New Roman"/>
          <w:sz w:val="24"/>
          <w:szCs w:val="24"/>
          <w:lang w:val="en-GB"/>
        </w:rPr>
        <w:t xml:space="preserve">monetary policy, fiscal </w:t>
      </w:r>
      <w:r w:rsidR="00E267EC" w:rsidRPr="00CC1615">
        <w:rPr>
          <w:rFonts w:ascii="Times New Roman" w:hAnsi="Times New Roman" w:cs="Times New Roman"/>
          <w:sz w:val="24"/>
          <w:szCs w:val="24"/>
          <w:lang w:val="en-GB"/>
        </w:rPr>
        <w:t>consolidation</w:t>
      </w:r>
      <w:r w:rsidR="00B27DC4" w:rsidRPr="00CC1615">
        <w:rPr>
          <w:rFonts w:ascii="Times New Roman" w:hAnsi="Times New Roman" w:cs="Times New Roman"/>
          <w:sz w:val="24"/>
          <w:szCs w:val="24"/>
          <w:lang w:val="en-GB"/>
        </w:rPr>
        <w:t xml:space="preserve"> in </w:t>
      </w:r>
      <w:r w:rsidR="00E267EC" w:rsidRPr="00CC1615">
        <w:rPr>
          <w:rFonts w:ascii="Times New Roman" w:hAnsi="Times New Roman" w:cs="Times New Roman"/>
          <w:sz w:val="24"/>
          <w:szCs w:val="24"/>
          <w:lang w:val="en-GB"/>
        </w:rPr>
        <w:t>2022/23</w:t>
      </w:r>
      <w:r w:rsidR="006E3D1A" w:rsidRPr="00CC1615">
        <w:rPr>
          <w:rFonts w:ascii="Times New Roman" w:hAnsi="Times New Roman" w:cs="Times New Roman"/>
          <w:sz w:val="24"/>
          <w:szCs w:val="24"/>
          <w:lang w:val="en-GB"/>
        </w:rPr>
        <w:t xml:space="preserve"> </w:t>
      </w:r>
      <w:r w:rsidR="00B27DC4" w:rsidRPr="00CC1615">
        <w:rPr>
          <w:rFonts w:ascii="Times New Roman" w:hAnsi="Times New Roman" w:cs="Times New Roman"/>
          <w:sz w:val="24"/>
          <w:szCs w:val="24"/>
          <w:lang w:val="en-GB"/>
        </w:rPr>
        <w:t>reinforced with the FY2023/24 Budget</w:t>
      </w:r>
      <w:r w:rsidR="00E267EC" w:rsidRPr="00CC1615">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E267EC" w:rsidRPr="00CC1615">
        <w:rPr>
          <w:rFonts w:ascii="Times New Roman" w:hAnsi="Times New Roman" w:cs="Times New Roman"/>
          <w:sz w:val="24"/>
          <w:szCs w:val="24"/>
          <w:lang w:val="en-GB"/>
        </w:rPr>
        <w:t xml:space="preserve">and </w:t>
      </w:r>
      <w:r w:rsidR="00CA008D" w:rsidRPr="00CC1615">
        <w:rPr>
          <w:rFonts w:ascii="Times New Roman" w:hAnsi="Times New Roman" w:cs="Times New Roman"/>
          <w:sz w:val="24"/>
          <w:szCs w:val="24"/>
          <w:lang w:val="en-GB"/>
        </w:rPr>
        <w:t xml:space="preserve">exchange rate policy </w:t>
      </w:r>
      <w:r w:rsidR="00B27DC4" w:rsidRPr="00CC1615">
        <w:rPr>
          <w:rFonts w:ascii="Times New Roman" w:hAnsi="Times New Roman" w:cs="Times New Roman"/>
          <w:sz w:val="24"/>
          <w:szCs w:val="24"/>
          <w:lang w:val="en-GB"/>
        </w:rPr>
        <w:t>entailing</w:t>
      </w:r>
      <w:r w:rsidR="006E3D1A" w:rsidRPr="00CC1615">
        <w:rPr>
          <w:rFonts w:ascii="Times New Roman" w:hAnsi="Times New Roman" w:cs="Times New Roman"/>
          <w:sz w:val="24"/>
          <w:szCs w:val="24"/>
          <w:lang w:val="en-GB"/>
        </w:rPr>
        <w:t xml:space="preserve"> initially</w:t>
      </w:r>
      <w:r w:rsidR="00E267EC"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some </w:t>
      </w:r>
      <w:r w:rsidR="009333B5" w:rsidRPr="00CC1615">
        <w:rPr>
          <w:rFonts w:ascii="Times New Roman" w:hAnsi="Times New Roman" w:cs="Times New Roman"/>
          <w:sz w:val="24"/>
          <w:szCs w:val="24"/>
          <w:lang w:val="en-GB"/>
        </w:rPr>
        <w:t>overvaluations</w:t>
      </w:r>
      <w:r w:rsidR="00CA008D" w:rsidRPr="00CC1615">
        <w:rPr>
          <w:rFonts w:ascii="Times New Roman" w:hAnsi="Times New Roman" w:cs="Times New Roman"/>
          <w:sz w:val="24"/>
          <w:szCs w:val="24"/>
          <w:lang w:val="en-GB"/>
        </w:rPr>
        <w:t xml:space="preserve"> </w:t>
      </w:r>
      <w:r w:rsidR="00E267EC" w:rsidRPr="00CC1615">
        <w:rPr>
          <w:rFonts w:ascii="Times New Roman" w:hAnsi="Times New Roman" w:cs="Times New Roman"/>
          <w:sz w:val="24"/>
          <w:szCs w:val="24"/>
          <w:lang w:val="en-GB"/>
        </w:rPr>
        <w:t>have helped c</w:t>
      </w:r>
      <w:r w:rsidR="00CA008D" w:rsidRPr="00CC1615">
        <w:rPr>
          <w:rFonts w:ascii="Times New Roman" w:hAnsi="Times New Roman" w:cs="Times New Roman"/>
          <w:sz w:val="24"/>
          <w:szCs w:val="24"/>
          <w:lang w:val="en-GB"/>
        </w:rPr>
        <w:t>ontain domesti</w:t>
      </w:r>
      <w:r w:rsidR="006E3D1A" w:rsidRPr="00CC1615">
        <w:rPr>
          <w:rFonts w:ascii="Times New Roman" w:hAnsi="Times New Roman" w:cs="Times New Roman"/>
          <w:sz w:val="24"/>
          <w:szCs w:val="24"/>
          <w:lang w:val="en-GB"/>
        </w:rPr>
        <w:t>c</w:t>
      </w:r>
      <w:r w:rsidR="00CA008D" w:rsidRPr="00CC1615">
        <w:rPr>
          <w:rFonts w:ascii="Times New Roman" w:hAnsi="Times New Roman" w:cs="Times New Roman"/>
          <w:sz w:val="24"/>
          <w:szCs w:val="24"/>
          <w:lang w:val="en-GB"/>
        </w:rPr>
        <w:t xml:space="preserve"> demand and</w:t>
      </w:r>
      <w:r w:rsidR="00E267EC"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bring inflation down</w:t>
      </w:r>
      <w:r w:rsidR="0008054C" w:rsidRPr="00CC1615">
        <w:rPr>
          <w:rFonts w:ascii="Times New Roman" w:hAnsi="Times New Roman" w:cs="Times New Roman"/>
          <w:sz w:val="24"/>
          <w:szCs w:val="24"/>
          <w:lang w:val="en-GB"/>
        </w:rPr>
        <w:t xml:space="preserve"> in 2023</w:t>
      </w:r>
      <w:r w:rsidR="00B27DC4" w:rsidRPr="00CC1615">
        <w:rPr>
          <w:rFonts w:ascii="Times New Roman" w:hAnsi="Times New Roman" w:cs="Times New Roman"/>
          <w:sz w:val="24"/>
          <w:szCs w:val="24"/>
          <w:lang w:val="en-GB"/>
        </w:rPr>
        <w:t>, and should continue doing so in the near future.</w:t>
      </w:r>
      <w:r w:rsidR="0008054C" w:rsidRPr="00CC1615">
        <w:rPr>
          <w:rFonts w:ascii="Times New Roman" w:hAnsi="Times New Roman" w:cs="Times New Roman"/>
          <w:sz w:val="24"/>
          <w:szCs w:val="24"/>
          <w:lang w:val="en-GB"/>
        </w:rPr>
        <w:t xml:space="preserve"> </w:t>
      </w:r>
      <w:r w:rsidR="00B27DC4" w:rsidRPr="00CC1615">
        <w:rPr>
          <w:rFonts w:ascii="Times New Roman" w:hAnsi="Times New Roman" w:cs="Times New Roman"/>
          <w:sz w:val="24"/>
          <w:szCs w:val="24"/>
          <w:lang w:val="en-GB"/>
        </w:rPr>
        <w:t xml:space="preserve">As </w:t>
      </w:r>
      <w:r w:rsidR="006E3D1A" w:rsidRPr="00CC1615">
        <w:rPr>
          <w:rFonts w:ascii="Times New Roman" w:hAnsi="Times New Roman" w:cs="Times New Roman"/>
          <w:sz w:val="24"/>
          <w:szCs w:val="24"/>
          <w:lang w:val="en-GB"/>
        </w:rPr>
        <w:t xml:space="preserve">and when </w:t>
      </w:r>
      <w:r w:rsidR="00B27DC4" w:rsidRPr="00CC1615">
        <w:rPr>
          <w:rFonts w:ascii="Times New Roman" w:hAnsi="Times New Roman" w:cs="Times New Roman"/>
          <w:sz w:val="24"/>
          <w:szCs w:val="24"/>
          <w:lang w:val="en-GB"/>
        </w:rPr>
        <w:t xml:space="preserve">inflation </w:t>
      </w:r>
      <w:r w:rsidR="006E3D1A" w:rsidRPr="00CC1615">
        <w:rPr>
          <w:rFonts w:ascii="Times New Roman" w:hAnsi="Times New Roman" w:cs="Times New Roman"/>
          <w:sz w:val="24"/>
          <w:szCs w:val="24"/>
          <w:lang w:val="en-GB"/>
        </w:rPr>
        <w:t>(</w:t>
      </w:r>
      <w:r w:rsidR="00B27DC4" w:rsidRPr="00CC1615">
        <w:rPr>
          <w:rFonts w:ascii="Times New Roman" w:hAnsi="Times New Roman" w:cs="Times New Roman"/>
          <w:sz w:val="24"/>
          <w:szCs w:val="24"/>
          <w:lang w:val="en-GB"/>
        </w:rPr>
        <w:t>shocks</w:t>
      </w:r>
      <w:r w:rsidR="006E3D1A" w:rsidRPr="00CC1615">
        <w:rPr>
          <w:rFonts w:ascii="Times New Roman" w:hAnsi="Times New Roman" w:cs="Times New Roman"/>
          <w:sz w:val="24"/>
          <w:szCs w:val="24"/>
          <w:lang w:val="en-GB"/>
        </w:rPr>
        <w:t>)</w:t>
      </w:r>
      <w:r w:rsidR="00B27DC4" w:rsidRPr="00CC1615">
        <w:rPr>
          <w:rFonts w:ascii="Times New Roman" w:hAnsi="Times New Roman" w:cs="Times New Roman"/>
          <w:sz w:val="24"/>
          <w:szCs w:val="24"/>
          <w:lang w:val="en-GB"/>
        </w:rPr>
        <w:t xml:space="preserve"> abate, </w:t>
      </w:r>
      <w:r w:rsidR="006E3D1A" w:rsidRPr="00CC1615">
        <w:rPr>
          <w:rFonts w:ascii="Times New Roman" w:hAnsi="Times New Roman" w:cs="Times New Roman"/>
          <w:sz w:val="24"/>
          <w:szCs w:val="24"/>
          <w:lang w:val="en-GB"/>
        </w:rPr>
        <w:t xml:space="preserve">there would be room for policies that raise GDP growth back to its potential level, stabilize the fiscal deficit at its sustainable level, and </w:t>
      </w:r>
      <w:r w:rsidR="00EB7841" w:rsidRPr="00CC1615">
        <w:rPr>
          <w:rFonts w:ascii="Times New Roman" w:hAnsi="Times New Roman" w:cs="Times New Roman"/>
          <w:sz w:val="24"/>
          <w:szCs w:val="24"/>
          <w:lang w:val="en-GB"/>
        </w:rPr>
        <w:t>stabilize the RER.</w:t>
      </w:r>
      <w:r w:rsidR="00CD5B85" w:rsidRPr="002B75F8">
        <w:rPr>
          <w:rFonts w:ascii="Times New Roman" w:eastAsia="Times New Roman" w:hAnsi="Times New Roman" w:cs="Times New Roman"/>
          <w:b/>
          <w:bCs/>
          <w:sz w:val="28"/>
          <w:szCs w:val="28"/>
        </w:rPr>
        <w:br w:type="page"/>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21" w:name="_Toc154000838"/>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bookmarkEnd w:id="21"/>
      <w:r w:rsidR="00DD5930" w:rsidRPr="00DD5930">
        <w:rPr>
          <w:rFonts w:ascii="Times New Roman" w:eastAsia="Times New Roman" w:hAnsi="Times New Roman" w:cs="Times New Roman"/>
          <w:b/>
          <w:bCs/>
          <w:sz w:val="28"/>
          <w:szCs w:val="28"/>
        </w:rPr>
        <w:t>7</w:t>
      </w:r>
    </w:p>
    <w:p w14:paraId="460F8236" w14:textId="77777777"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22" w:name="_Toc154000839"/>
      <w:r>
        <w:rPr>
          <w:rFonts w:ascii="Times New Roman" w:hAnsi="Times New Roman" w:cs="Times New Roman"/>
          <w:b/>
          <w:bCs/>
        </w:rPr>
        <w:t xml:space="preserve">Forecast </w:t>
      </w:r>
      <w:r w:rsidR="004D3CB3">
        <w:rPr>
          <w:rFonts w:ascii="Times New Roman" w:hAnsi="Times New Roman" w:cs="Times New Roman"/>
          <w:b/>
          <w:bCs/>
        </w:rPr>
        <w:t>assumptions</w:t>
      </w:r>
      <w:bookmarkEnd w:id="22"/>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23" w:name="_Toc154000840"/>
      <w:r w:rsidRPr="0001375C">
        <w:rPr>
          <w:rFonts w:ascii="Times New Roman" w:hAnsi="Times New Roman" w:cs="Times New Roman"/>
          <w:b/>
          <w:bCs/>
          <w:color w:val="2E74B5" w:themeColor="accent5" w:themeShade="BF"/>
        </w:rPr>
        <w:t>External environment assumptions (WEO and other sources)</w:t>
      </w:r>
      <w:bookmarkEnd w:id="23"/>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89"/>
        <w:gridCol w:w="3289"/>
      </w:tblGrid>
      <w:tr w:rsidR="00310081" w:rsidRPr="00996E22" w14:paraId="72554B22" w14:textId="77777777" w:rsidTr="00E813B1">
        <w:trPr>
          <w:trHeight w:val="260"/>
        </w:trPr>
        <w:tc>
          <w:tcPr>
            <w:tcW w:w="9867" w:type="dxa"/>
            <w:gridSpan w:val="3"/>
          </w:tcPr>
          <w:p w14:paraId="7992084C" w14:textId="77777777"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E813B1">
        <w:tc>
          <w:tcPr>
            <w:tcW w:w="3289" w:type="dxa"/>
          </w:tcPr>
          <w:p w14:paraId="4D305D8C"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630E32D6" wp14:editId="4669CC99">
                  <wp:extent cx="1887855" cy="1612900"/>
                  <wp:effectExtent l="76200" t="76200" r="55245" b="63500"/>
                  <wp:docPr id="2034489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89632" name="Picture 2034489632"/>
                          <pic:cNvPicPr/>
                        </pic:nvPicPr>
                        <pic:blipFill>
                          <a:blip r:embed="rId44" cstate="print">
                            <a:lum contrast="25000"/>
                            <a:extLst>
                              <a:ext uri="{28A0092B-C50C-407E-A947-70E740481C1C}">
                                <a14:useLocalDpi xmlns:a14="http://schemas.microsoft.com/office/drawing/2010/main" val="0"/>
                              </a:ext>
                            </a:extLst>
                          </a:blip>
                          <a:stretch>
                            <a:fillRect/>
                          </a:stretch>
                        </pic:blipFill>
                        <pic:spPr>
                          <a:xfrm>
                            <a:off x="0" y="0"/>
                            <a:ext cx="1915634" cy="1636633"/>
                          </a:xfrm>
                          <a:prstGeom prst="rect">
                            <a:avLst/>
                          </a:prstGeom>
                          <a:effectLst>
                            <a:glow rad="63500">
                              <a:schemeClr val="accent2">
                                <a:satMod val="175000"/>
                                <a:alpha val="40000"/>
                              </a:schemeClr>
                            </a:glow>
                          </a:effectLst>
                        </pic:spPr>
                      </pic:pic>
                    </a:graphicData>
                  </a:graphic>
                </wp:inline>
              </w:drawing>
            </w:r>
          </w:p>
        </w:tc>
        <w:tc>
          <w:tcPr>
            <w:tcW w:w="3289" w:type="dxa"/>
          </w:tcPr>
          <w:p w14:paraId="5381A9FC"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37906255" wp14:editId="39192508">
                  <wp:extent cx="1840865" cy="1622425"/>
                  <wp:effectExtent l="76200" t="76200" r="64135" b="73025"/>
                  <wp:docPr id="948607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07339" name="Picture 94860733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846297" cy="1627212"/>
                          </a:xfrm>
                          <a:prstGeom prst="rect">
                            <a:avLst/>
                          </a:prstGeom>
                          <a:effectLst>
                            <a:glow rad="63500">
                              <a:schemeClr val="accent2">
                                <a:satMod val="175000"/>
                                <a:alpha val="40000"/>
                              </a:schemeClr>
                            </a:glow>
                          </a:effectLst>
                        </pic:spPr>
                      </pic:pic>
                    </a:graphicData>
                  </a:graphic>
                </wp:inline>
              </w:drawing>
            </w:r>
          </w:p>
        </w:tc>
        <w:tc>
          <w:tcPr>
            <w:tcW w:w="3289" w:type="dxa"/>
          </w:tcPr>
          <w:p w14:paraId="3063187E" w14:textId="77777777" w:rsidR="00310081" w:rsidRPr="00BE6172" w:rsidRDefault="00310081" w:rsidP="00310081">
            <w:pPr>
              <w:spacing w:line="360" w:lineRule="auto"/>
              <w:rPr>
                <w:rFonts w:ascii="Times New Roman" w:hAnsi="Times New Roman" w:cs="Times New Roman"/>
                <w:sz w:val="24"/>
                <w:szCs w:val="24"/>
                <w:lang w:val="en-GB"/>
              </w:rPr>
            </w:pPr>
            <w:r w:rsidRPr="00BE6172">
              <w:rPr>
                <w:rFonts w:ascii="Times New Roman" w:hAnsi="Times New Roman" w:cs="Times New Roman"/>
                <w:noProof/>
                <w:sz w:val="24"/>
                <w:szCs w:val="24"/>
                <w:lang w:val="en-GB"/>
              </w:rPr>
              <w:drawing>
                <wp:inline distT="0" distB="0" distL="0" distR="0" wp14:anchorId="14AE68B2" wp14:editId="1BA98E72">
                  <wp:extent cx="1765975" cy="1622425"/>
                  <wp:effectExtent l="76200" t="76200" r="62865" b="53975"/>
                  <wp:docPr id="517477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7072" name="Picture 517477072"/>
                          <pic:cNvPicPr/>
                        </pic:nvPicPr>
                        <pic:blipFill>
                          <a:blip r:embed="rId46" cstate="print">
                            <a:lum contrast="18000"/>
                            <a:extLst>
                              <a:ext uri="{28A0092B-C50C-407E-A947-70E740481C1C}">
                                <a14:useLocalDpi xmlns:a14="http://schemas.microsoft.com/office/drawing/2010/main" val="0"/>
                              </a:ext>
                            </a:extLst>
                          </a:blip>
                          <a:stretch>
                            <a:fillRect/>
                          </a:stretch>
                        </pic:blipFill>
                        <pic:spPr>
                          <a:xfrm>
                            <a:off x="0" y="0"/>
                            <a:ext cx="1773403" cy="1629249"/>
                          </a:xfrm>
                          <a:prstGeom prst="rect">
                            <a:avLst/>
                          </a:prstGeom>
                          <a:effectLst>
                            <a:glow rad="63500">
                              <a:schemeClr val="accent2">
                                <a:satMod val="175000"/>
                                <a:alpha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77777777"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1.5% p.y. in the past 5-7 years</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s projected to return to a more normal level of 3%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77777777"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1EB65DDF" w:rsidR="00310081" w:rsidRDefault="00554D4D"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Pr>
          <w:rFonts w:ascii="Times New Roman" w:hAnsi="Times New Roman" w:cs="Times New Roman"/>
          <w:noProof/>
          <w:sz w:val="24"/>
          <w:szCs w:val="24"/>
          <w:lang w:val="en-GB"/>
        </w:rPr>
        <w:drawing>
          <wp:inline distT="0" distB="0" distL="0" distR="0" wp14:anchorId="292E395B" wp14:editId="37FEBF84">
            <wp:extent cx="6286500" cy="1333500"/>
            <wp:effectExtent l="95250" t="95250" r="95250" b="95250"/>
            <wp:docPr id="18747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286500" cy="1333500"/>
                    </a:xfrm>
                    <a:prstGeom prst="rect">
                      <a:avLst/>
                    </a:prstGeom>
                    <a:noFill/>
                    <a:ln>
                      <a:noFill/>
                    </a:ln>
                    <a:effectLst>
                      <a:glow rad="889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606"/>
        <w:gridCol w:w="3421"/>
        <w:gridCol w:w="2609"/>
      </w:tblGrid>
      <w:tr w:rsidR="00310081" w14:paraId="4ACA9B0C" w14:textId="77777777" w:rsidTr="002122EB">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77777777" w:rsidR="00310081" w:rsidRPr="00E430C2" w:rsidRDefault="00310081" w:rsidP="00310081">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 xml:space="preserve">Figure 7.2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F24611" w14:paraId="7EDC526E" w14:textId="77777777" w:rsidTr="002122EB">
        <w:trPr>
          <w:trHeight w:val="2730"/>
        </w:trPr>
        <w:tc>
          <w:tcPr>
            <w:tcW w:w="3606" w:type="dxa"/>
            <w:tcBorders>
              <w:top w:val="single" w:sz="12" w:space="0" w:color="FFD966" w:themeColor="accent4" w:themeTint="99"/>
            </w:tcBorders>
          </w:tcPr>
          <w:p w14:paraId="59AAE769" w14:textId="77777777" w:rsidR="00E430C2" w:rsidRDefault="00880F07" w:rsidP="00310081">
            <w:pPr>
              <w:spacing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03480F2" wp14:editId="2943AA6B">
                  <wp:extent cx="2013239" cy="1489075"/>
                  <wp:effectExtent l="76200" t="76200" r="63500" b="53975"/>
                  <wp:docPr id="10320528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52808" name="Picture 103205280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45054" cy="1512606"/>
                          </a:xfrm>
                          <a:prstGeom prst="rect">
                            <a:avLst/>
                          </a:prstGeom>
                          <a:effectLst>
                            <a:glow rad="63500">
                              <a:schemeClr val="accent2">
                                <a:satMod val="175000"/>
                                <a:alpha val="40000"/>
                              </a:schemeClr>
                            </a:glow>
                          </a:effectLst>
                        </pic:spPr>
                      </pic:pic>
                    </a:graphicData>
                  </a:graphic>
                </wp:inline>
              </w:drawing>
            </w:r>
          </w:p>
        </w:tc>
        <w:tc>
          <w:tcPr>
            <w:tcW w:w="3421" w:type="dxa"/>
            <w:tcBorders>
              <w:top w:val="single" w:sz="12" w:space="0" w:color="FFD966" w:themeColor="accent4" w:themeTint="99"/>
            </w:tcBorders>
          </w:tcPr>
          <w:p w14:paraId="0C7C8F00" w14:textId="77777777" w:rsidR="00E430C2" w:rsidRDefault="00A13E4C" w:rsidP="00A13E4C">
            <w:pPr>
              <w:spacing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24611">
              <w:rPr>
                <w:rFonts w:ascii="Times New Roman" w:hAnsi="Times New Roman" w:cs="Times New Roman"/>
                <w:noProof/>
                <w:sz w:val="24"/>
                <w:szCs w:val="24"/>
                <w:lang w:val="en-GB"/>
              </w:rPr>
              <w:drawing>
                <wp:inline distT="0" distB="0" distL="0" distR="0" wp14:anchorId="23ED90EE" wp14:editId="6BDDCDEE">
                  <wp:extent cx="1824990" cy="1489464"/>
                  <wp:effectExtent l="76200" t="76200" r="80010" b="73025"/>
                  <wp:docPr id="11946694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69449" name="Picture 119466944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863241" cy="1520682"/>
                          </a:xfrm>
                          <a:prstGeom prst="rect">
                            <a:avLst/>
                          </a:prstGeom>
                          <a:effectLst>
                            <a:glow rad="63500">
                              <a:schemeClr val="accent2">
                                <a:satMod val="175000"/>
                                <a:alpha val="40000"/>
                              </a:schemeClr>
                            </a:glow>
                          </a:effectLst>
                        </pic:spPr>
                      </pic:pic>
                    </a:graphicData>
                  </a:graphic>
                </wp:inline>
              </w:drawing>
            </w:r>
          </w:p>
        </w:tc>
        <w:tc>
          <w:tcPr>
            <w:tcW w:w="260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1D33670" w14:textId="77777777" w:rsidR="0001375C" w:rsidRPr="00880F07" w:rsidRDefault="0001375C" w:rsidP="00A13E4C">
            <w:pPr>
              <w:spacing w:line="276" w:lineRule="auto"/>
              <w:rPr>
                <w:rFonts w:ascii="Times New Roman" w:hAnsi="Times New Roman" w:cs="Times New Roman"/>
                <w:sz w:val="24"/>
                <w:szCs w:val="24"/>
              </w:rPr>
            </w:pPr>
          </w:p>
        </w:tc>
      </w:tr>
    </w:tbl>
    <w:p w14:paraId="65534DCE" w14:textId="77777777" w:rsidR="00A6114A" w:rsidRPr="0001375C" w:rsidRDefault="00A6114A" w:rsidP="00310081">
      <w:pPr>
        <w:pStyle w:val="Heading3"/>
        <w:spacing w:before="120" w:after="240"/>
        <w:rPr>
          <w:rFonts w:ascii="Times New Roman" w:hAnsi="Times New Roman" w:cs="Times New Roman"/>
          <w:b/>
          <w:bCs/>
          <w:color w:val="2E74B5" w:themeColor="accent5" w:themeShade="BF"/>
          <w:lang w:val="en-GB"/>
        </w:rPr>
      </w:pPr>
      <w:bookmarkStart w:id="24" w:name="_Toc154000841"/>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24"/>
    </w:p>
    <w:p w14:paraId="47DCBDD0" w14:textId="7F3C6922"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 distilled 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r w:rsidR="004D3CB3" w:rsidRPr="004D3CB3">
        <w:rPr>
          <w:rFonts w:ascii="Times New Roman" w:hAnsi="Times New Roman" w:cs="Times New Roman"/>
          <w:sz w:val="24"/>
          <w:szCs w:val="24"/>
          <w:lang w:val="en-GB"/>
        </w:rPr>
        <w:t>ential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45E42474"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942AAD">
        <w:rPr>
          <w:rFonts w:ascii="Times New Roman" w:hAnsi="Times New Roman" w:cs="Times New Roman"/>
          <w:sz w:val="24"/>
          <w:szCs w:val="24"/>
          <w:lang w:val="en-GB"/>
        </w:rPr>
        <w:t>‘</w:t>
      </w:r>
      <w:r w:rsidR="009F6139" w:rsidRPr="009940F8">
        <w:rPr>
          <w:rFonts w:ascii="Times New Roman" w:hAnsi="Times New Roman" w:cs="Times New Roman"/>
          <w:b/>
          <w:bCs/>
          <w:sz w:val="24"/>
          <w:szCs w:val="24"/>
          <w:lang w:val="en-GB"/>
        </w:rPr>
        <w:t>tuned’</w:t>
      </w:r>
      <w:r w:rsidR="004D3CB3" w:rsidRPr="009940F8">
        <w:rPr>
          <w:rFonts w:ascii="Times New Roman" w:hAnsi="Times New Roman" w:cs="Times New Roman"/>
          <w:b/>
          <w:bCs/>
          <w:sz w:val="24"/>
          <w:szCs w:val="24"/>
          <w:lang w:val="en-GB"/>
        </w:rPr>
        <w:t xml:space="preserve">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77777777"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frate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01375C">
      <w:pPr>
        <w:pStyle w:val="Heading3"/>
        <w:spacing w:after="120"/>
        <w:rPr>
          <w:rFonts w:ascii="Times New Roman" w:hAnsi="Times New Roman" w:cs="Times New Roman"/>
          <w:b/>
          <w:bCs/>
          <w:color w:val="2E74B5" w:themeColor="accent5" w:themeShade="BF"/>
          <w:lang w:val="en-GB"/>
        </w:rPr>
      </w:pPr>
      <w:bookmarkStart w:id="25" w:name="_Toc154000842"/>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25"/>
      <w:r w:rsidR="00440DC0" w:rsidRPr="0001375C">
        <w:rPr>
          <w:rFonts w:ascii="Times New Roman" w:hAnsi="Times New Roman" w:cs="Times New Roman"/>
          <w:b/>
          <w:bCs/>
          <w:color w:val="2E74B5" w:themeColor="accent5" w:themeShade="BF"/>
          <w:lang w:val="en-GB"/>
        </w:rPr>
        <w:t xml:space="preserve"> </w:t>
      </w:r>
    </w:p>
    <w:p w14:paraId="0CE921AA" w14:textId="77777777" w:rsidR="00085462" w:rsidRPr="00085462" w:rsidRDefault="00870A1B" w:rsidP="002B69CD">
      <w:pPr>
        <w:spacing w:after="24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 xml:space="preserve">part of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1</w:t>
      </w:r>
      <w:r w:rsidR="00DB7EFC">
        <w:rPr>
          <w:rFonts w:ascii="Times New Roman" w:hAnsi="Times New Roman" w:cs="Times New Roman"/>
          <w:sz w:val="24"/>
          <w:szCs w:val="24"/>
          <w:lang w:val="en-GB"/>
        </w:rPr>
        <w:t>0</w:t>
      </w:r>
      <w:r w:rsidR="009F010C">
        <w:rPr>
          <w:rFonts w:ascii="Times New Roman" w:hAnsi="Times New Roman" w:cs="Times New Roman"/>
          <w:sz w:val="24"/>
          <w:szCs w:val="24"/>
          <w:lang w:val="en-GB"/>
        </w:rPr>
        <w:t xml:space="preserve">% of GDP in 2023/24, and to 9% by 2025/26 </w:t>
      </w:r>
      <w:r w:rsidR="00085462">
        <w:rPr>
          <w:rFonts w:ascii="Times New Roman" w:hAnsi="Times New Roman" w:cs="Times New Roman"/>
          <w:sz w:val="24"/>
          <w:szCs w:val="24"/>
          <w:lang w:val="en-GB"/>
        </w:rPr>
        <w:t>(</w:t>
      </w:r>
      <w:r w:rsidR="00085462" w:rsidRPr="00085462">
        <w:rPr>
          <w:rFonts w:ascii="Times New Roman" w:hAnsi="Times New Roman" w:cs="Times New Roman"/>
          <w:b/>
          <w:bCs/>
          <w:color w:val="0070C0"/>
          <w:sz w:val="24"/>
          <w:szCs w:val="24"/>
        </w:rPr>
        <w:t xml:space="preserve">Table </w:t>
      </w:r>
      <w:r w:rsidR="0093795B">
        <w:rPr>
          <w:rFonts w:ascii="Times New Roman" w:hAnsi="Times New Roman" w:cs="Times New Roman"/>
          <w:b/>
          <w:bCs/>
          <w:color w:val="0070C0"/>
          <w:sz w:val="24"/>
          <w:szCs w:val="24"/>
        </w:rPr>
        <w:t>3</w:t>
      </w:r>
      <w:r w:rsidR="00085462" w:rsidRPr="00085462">
        <w:rPr>
          <w:rFonts w:ascii="Times New Roman" w:hAnsi="Times New Roman" w:cs="Times New Roman"/>
          <w:color w:val="000000" w:themeColor="text1"/>
          <w:sz w:val="20"/>
          <w:szCs w:val="20"/>
        </w:rPr>
        <w:t>).</w:t>
      </w:r>
      <w:r w:rsidR="009F010C">
        <w:rPr>
          <w:rFonts w:ascii="Times New Roman" w:hAnsi="Times New Roman" w:cs="Times New Roman"/>
          <w:color w:val="000000" w:themeColor="text1"/>
          <w:sz w:val="20"/>
          <w:szCs w:val="20"/>
        </w:rPr>
        <w:t xml:space="preserve"> </w:t>
      </w:r>
      <w:r w:rsidR="009F010C" w:rsidRPr="009F010C">
        <w:rPr>
          <w:rFonts w:ascii="Times New Roman" w:hAnsi="Times New Roman" w:cs="Times New Roman"/>
          <w:color w:val="000000" w:themeColor="text1"/>
          <w:sz w:val="24"/>
          <w:szCs w:val="24"/>
        </w:rPr>
        <w:t>The annual budget goals are quarterlized by dividing by 4 as the treasury plan for 2023/24 is not available.</w:t>
      </w:r>
      <w:r w:rsidR="009F010C">
        <w:rPr>
          <w:rFonts w:ascii="Times New Roman" w:hAnsi="Times New Roman" w:cs="Times New Roman"/>
          <w:color w:val="000000" w:themeColor="text1"/>
          <w:sz w:val="20"/>
          <w:szCs w:val="20"/>
        </w:rPr>
        <w:t xml:space="preserve">  </w:t>
      </w:r>
    </w:p>
    <w:tbl>
      <w:tblPr>
        <w:tblStyle w:val="TableGrid"/>
        <w:tblW w:w="10530" w:type="dxa"/>
        <w:tblInd w:w="-10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8E5"/>
        <w:tblLayout w:type="fixed"/>
        <w:tblLook w:val="04A0" w:firstRow="1" w:lastRow="0" w:firstColumn="1" w:lastColumn="0" w:noHBand="0" w:noVBand="1"/>
      </w:tblPr>
      <w:tblGrid>
        <w:gridCol w:w="3155"/>
        <w:gridCol w:w="810"/>
        <w:gridCol w:w="805"/>
        <w:gridCol w:w="815"/>
        <w:gridCol w:w="810"/>
        <w:gridCol w:w="805"/>
        <w:gridCol w:w="815"/>
        <w:gridCol w:w="810"/>
        <w:gridCol w:w="895"/>
        <w:gridCol w:w="810"/>
      </w:tblGrid>
      <w:tr w:rsidR="002F6A3E" w14:paraId="1EE0EEDC" w14:textId="77777777" w:rsidTr="00CD69F4">
        <w:trPr>
          <w:trHeight w:val="447"/>
        </w:trPr>
        <w:tc>
          <w:tcPr>
            <w:tcW w:w="3155" w:type="dxa"/>
            <w:shd w:val="clear" w:color="auto" w:fill="FFF8E5"/>
          </w:tcPr>
          <w:p w14:paraId="66BD1EC4" w14:textId="77777777" w:rsidR="002F6A3E" w:rsidRPr="00243BFA" w:rsidRDefault="002F6A3E"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 xml:space="preserve">. Fiscal policy stance (% </w:t>
            </w:r>
            <w:r w:rsidR="00C96A11">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 xml:space="preserve">GDP) </w:t>
            </w:r>
            <w:r w:rsidR="00170625">
              <w:rPr>
                <w:rFonts w:ascii="Times New Roman" w:hAnsi="Times New Roman" w:cs="Times New Roman"/>
                <w:b/>
                <w:bCs/>
                <w:color w:val="FF0000"/>
                <w:sz w:val="18"/>
                <w:szCs w:val="18"/>
                <w:lang w:val="en-GB"/>
              </w:rPr>
              <w:t>revise if NA def. cons is used</w:t>
            </w:r>
          </w:p>
        </w:tc>
        <w:tc>
          <w:tcPr>
            <w:tcW w:w="810" w:type="dxa"/>
            <w:shd w:val="clear" w:color="auto" w:fill="FFF8E5"/>
          </w:tcPr>
          <w:p w14:paraId="00524543" w14:textId="77777777" w:rsidR="002F6A3E" w:rsidRPr="00170625" w:rsidRDefault="002F6A3E"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2F6A3E" w:rsidRPr="00170625" w:rsidRDefault="002F6A3E" w:rsidP="002F6A3E">
            <w:pPr>
              <w:spacing w:line="276" w:lineRule="auto"/>
              <w:ind w:left="-51" w:firstLine="51"/>
              <w:rPr>
                <w:rFonts w:ascii="Times New Roman" w:hAnsi="Times New Roman" w:cs="Times New Roman"/>
                <w:b/>
                <w:bCs/>
                <w:sz w:val="16"/>
                <w:szCs w:val="16"/>
                <w:lang w:val="en-GB"/>
              </w:rPr>
            </w:pPr>
          </w:p>
        </w:tc>
        <w:tc>
          <w:tcPr>
            <w:tcW w:w="805" w:type="dxa"/>
            <w:shd w:val="clear" w:color="auto" w:fill="FFF8E5"/>
          </w:tcPr>
          <w:p w14:paraId="47B5FFC0"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5" w:type="dxa"/>
            <w:shd w:val="clear" w:color="auto" w:fill="FFF8E5"/>
          </w:tcPr>
          <w:p w14:paraId="1354E8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0" w:type="dxa"/>
            <w:shd w:val="clear" w:color="auto" w:fill="FFF8E5"/>
          </w:tcPr>
          <w:p w14:paraId="01A7463B"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05" w:type="dxa"/>
            <w:shd w:val="clear" w:color="auto" w:fill="FFF8E5"/>
          </w:tcPr>
          <w:p w14:paraId="29DED02E"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15" w:type="dxa"/>
            <w:shd w:val="clear" w:color="auto" w:fill="FFF8E5"/>
          </w:tcPr>
          <w:p w14:paraId="6E2762C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2F6A3E" w:rsidRPr="00170625" w:rsidRDefault="00CD69F4"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10" w:type="dxa"/>
            <w:shd w:val="clear" w:color="auto" w:fill="FFF8E5"/>
          </w:tcPr>
          <w:p w14:paraId="0CED84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2F6A3E" w:rsidRPr="00170625" w:rsidRDefault="009F42CB"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95" w:type="dxa"/>
            <w:shd w:val="clear" w:color="auto" w:fill="FFF8E5"/>
          </w:tcPr>
          <w:p w14:paraId="0AF8F2F8" w14:textId="77777777" w:rsidR="002F6A3E" w:rsidRPr="00170625" w:rsidRDefault="002F6A3E" w:rsidP="00CD69F4">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2025/26</w:t>
            </w:r>
          </w:p>
          <w:p w14:paraId="0B8DD669" w14:textId="596BD6C1" w:rsidR="002F6A3E" w:rsidRPr="00CD69F4" w:rsidRDefault="00CD69F4" w:rsidP="00CD69F4">
            <w:pPr>
              <w:spacing w:line="276" w:lineRule="auto"/>
              <w:jc w:val="center"/>
              <w:rPr>
                <w:rFonts w:ascii="Times New Roman" w:hAnsi="Times New Roman" w:cs="Times New Roman"/>
                <w:i/>
                <w:iCs/>
                <w:sz w:val="16"/>
                <w:szCs w:val="16"/>
                <w:lang w:val="en-GB"/>
              </w:rPr>
            </w:pPr>
            <w:r>
              <w:rPr>
                <w:rFonts w:ascii="Times New Roman" w:hAnsi="Times New Roman" w:cs="Times New Roman"/>
                <w:i/>
                <w:iCs/>
                <w:sz w:val="16"/>
                <w:szCs w:val="16"/>
                <w:lang w:val="en-GB"/>
              </w:rPr>
              <w:t>indicative</w:t>
            </w:r>
          </w:p>
        </w:tc>
        <w:tc>
          <w:tcPr>
            <w:tcW w:w="810" w:type="dxa"/>
            <w:shd w:val="clear" w:color="auto" w:fill="FFF8E5"/>
          </w:tcPr>
          <w:p w14:paraId="3874D95E" w14:textId="77777777" w:rsidR="002F6A3E" w:rsidRDefault="002F6A3E" w:rsidP="00CD69F4">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2026/27</w:t>
            </w:r>
          </w:p>
          <w:p w14:paraId="5B67241A" w14:textId="03604585" w:rsidR="00CD69F4" w:rsidRPr="00CD69F4" w:rsidRDefault="00834324" w:rsidP="00CD69F4">
            <w:pPr>
              <w:spacing w:line="276" w:lineRule="auto"/>
              <w:jc w:val="center"/>
              <w:rPr>
                <w:rFonts w:ascii="Times New Roman" w:hAnsi="Times New Roman" w:cs="Times New Roman"/>
                <w:i/>
                <w:iCs/>
                <w:sz w:val="16"/>
                <w:szCs w:val="16"/>
                <w:lang w:val="en-GB"/>
              </w:rPr>
            </w:pPr>
            <w:r>
              <w:rPr>
                <w:rFonts w:ascii="Times New Roman" w:hAnsi="Times New Roman" w:cs="Times New Roman"/>
                <w:i/>
                <w:iCs/>
                <w:sz w:val="16"/>
                <w:szCs w:val="16"/>
                <w:lang w:val="en-GB"/>
              </w:rPr>
              <w:t xml:space="preserve">post-PCI </w:t>
            </w:r>
          </w:p>
        </w:tc>
      </w:tr>
      <w:tr w:rsidR="002F6A3E" w14:paraId="03FC868D" w14:textId="77777777" w:rsidTr="00CD69F4">
        <w:trPr>
          <w:trHeight w:val="226"/>
        </w:trPr>
        <w:tc>
          <w:tcPr>
            <w:tcW w:w="3155" w:type="dxa"/>
            <w:shd w:val="clear" w:color="auto" w:fill="FFF8E5"/>
          </w:tcPr>
          <w:p w14:paraId="3638399A" w14:textId="77777777" w:rsidR="002F6A3E" w:rsidRPr="00243BFA" w:rsidRDefault="002F6A3E" w:rsidP="002F6A3E">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(excl. grants, GFS</w:t>
            </w:r>
            <w:r>
              <w:rPr>
                <w:rFonts w:ascii="Times New Roman" w:hAnsi="Times New Roman" w:cs="Times New Roman"/>
                <w:sz w:val="18"/>
                <w:szCs w:val="18"/>
                <w:lang w:val="en-GB"/>
              </w:rPr>
              <w:t>1986</w:t>
            </w:r>
            <w:r w:rsidRPr="00243BFA">
              <w:rPr>
                <w:rFonts w:ascii="Times New Roman" w:hAnsi="Times New Roman" w:cs="Times New Roman"/>
                <w:sz w:val="18"/>
                <w:szCs w:val="18"/>
                <w:lang w:val="en-GB"/>
              </w:rPr>
              <w:t>)</w:t>
            </w:r>
          </w:p>
        </w:tc>
        <w:tc>
          <w:tcPr>
            <w:tcW w:w="810" w:type="dxa"/>
            <w:shd w:val="clear" w:color="auto" w:fill="FFF8E5"/>
            <w:vAlign w:val="bottom"/>
          </w:tcPr>
          <w:p w14:paraId="26068DF5"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-10.8%</w:t>
            </w:r>
          </w:p>
        </w:tc>
        <w:tc>
          <w:tcPr>
            <w:tcW w:w="805" w:type="dxa"/>
            <w:shd w:val="clear" w:color="auto" w:fill="FFF8E5"/>
            <w:vAlign w:val="bottom"/>
          </w:tcPr>
          <w:p w14:paraId="6480AEA4" w14:textId="77777777" w:rsidR="002F6A3E" w:rsidRPr="00170625" w:rsidRDefault="002F6A3E" w:rsidP="002F6A3E">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-13.6%</w:t>
            </w:r>
          </w:p>
        </w:tc>
        <w:tc>
          <w:tcPr>
            <w:tcW w:w="815" w:type="dxa"/>
            <w:shd w:val="clear" w:color="auto" w:fill="FFF8E5"/>
            <w:vAlign w:val="bottom"/>
          </w:tcPr>
          <w:p w14:paraId="37B8C416" w14:textId="77777777" w:rsidR="002F6A3E" w:rsidRPr="00170625" w:rsidRDefault="002F6A3E" w:rsidP="002F6A3E">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-14.1%</w:t>
            </w:r>
          </w:p>
        </w:tc>
        <w:tc>
          <w:tcPr>
            <w:tcW w:w="810" w:type="dxa"/>
            <w:shd w:val="clear" w:color="auto" w:fill="FFF8E5"/>
            <w:vAlign w:val="bottom"/>
          </w:tcPr>
          <w:p w14:paraId="46475928"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-14.5%</w:t>
            </w:r>
          </w:p>
        </w:tc>
        <w:tc>
          <w:tcPr>
            <w:tcW w:w="805" w:type="dxa"/>
            <w:shd w:val="clear" w:color="auto" w:fill="FFF8E5"/>
            <w:vAlign w:val="bottom"/>
          </w:tcPr>
          <w:p w14:paraId="3A343337" w14:textId="77777777" w:rsidR="002F6A3E" w:rsidRPr="00170625" w:rsidRDefault="002F6A3E" w:rsidP="002F6A3E">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-12.0%</w:t>
            </w:r>
          </w:p>
        </w:tc>
        <w:tc>
          <w:tcPr>
            <w:tcW w:w="815" w:type="dxa"/>
            <w:shd w:val="clear" w:color="auto" w:fill="FFF8E5"/>
            <w:vAlign w:val="bottom"/>
          </w:tcPr>
          <w:p w14:paraId="7F9D9D18" w14:textId="77777777" w:rsidR="002F6A3E" w:rsidRPr="00170625" w:rsidRDefault="002F6A3E" w:rsidP="002F6A3E">
            <w:pPr>
              <w:spacing w:line="360" w:lineRule="auto"/>
              <w:rPr>
                <w:rFonts w:ascii="Times New Roman" w:eastAsia="Times New Roman" w:hAnsi="Times New Roman" w:cs="Times New Roman"/>
                <w:sz w:val="18"/>
                <w:szCs w:val="18"/>
              </w:rPr>
            </w:pPr>
            <w:commentRangeStart w:id="26"/>
            <w:r w:rsidRPr="00170625">
              <w:rPr>
                <w:rFonts w:ascii="Times New Roman" w:hAnsi="Times New Roman" w:cs="Times New Roman"/>
                <w:sz w:val="18"/>
                <w:szCs w:val="18"/>
              </w:rPr>
              <w:t>-10.8%</w:t>
            </w:r>
          </w:p>
        </w:tc>
        <w:tc>
          <w:tcPr>
            <w:tcW w:w="810" w:type="dxa"/>
            <w:shd w:val="clear" w:color="auto" w:fill="FFF8E5"/>
            <w:vAlign w:val="bottom"/>
          </w:tcPr>
          <w:p w14:paraId="5CA092EF" w14:textId="77777777" w:rsidR="002F6A3E" w:rsidRPr="00170625" w:rsidRDefault="002F6A3E" w:rsidP="002F6A3E">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-9.7%</w:t>
            </w:r>
            <w:commentRangeEnd w:id="26"/>
            <w:r w:rsidR="00AD6B5C">
              <w:rPr>
                <w:rStyle w:val="CommentReference"/>
              </w:rPr>
              <w:commentReference w:id="26"/>
            </w:r>
          </w:p>
        </w:tc>
        <w:tc>
          <w:tcPr>
            <w:tcW w:w="895" w:type="dxa"/>
            <w:shd w:val="clear" w:color="auto" w:fill="FFF8E5"/>
            <w:vAlign w:val="bottom"/>
          </w:tcPr>
          <w:p w14:paraId="1731C659" w14:textId="77777777" w:rsidR="002F6A3E" w:rsidRPr="00CD69F4" w:rsidRDefault="002F6A3E" w:rsidP="002F6A3E">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-7.9%</w:t>
            </w:r>
          </w:p>
        </w:tc>
        <w:tc>
          <w:tcPr>
            <w:tcW w:w="810" w:type="dxa"/>
            <w:shd w:val="clear" w:color="auto" w:fill="FFF8E5"/>
            <w:vAlign w:val="bottom"/>
          </w:tcPr>
          <w:p w14:paraId="6B9310E8" w14:textId="77777777" w:rsidR="002F6A3E" w:rsidRPr="00CD69F4" w:rsidRDefault="002F6A3E" w:rsidP="002F6A3E">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-6.7%</w:t>
            </w:r>
          </w:p>
        </w:tc>
      </w:tr>
      <w:tr w:rsidR="009F42CB" w14:paraId="53530193" w14:textId="77777777" w:rsidTr="00CD69F4">
        <w:trPr>
          <w:trHeight w:val="41"/>
        </w:trPr>
        <w:tc>
          <w:tcPr>
            <w:tcW w:w="3155" w:type="dxa"/>
            <w:shd w:val="clear" w:color="auto" w:fill="FFF8E5"/>
          </w:tcPr>
          <w:p w14:paraId="09C282DA" w14:textId="77777777" w:rsidR="009F42CB" w:rsidRPr="00243BFA" w:rsidRDefault="009F42CB" w:rsidP="009F42CB">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Revenue (tax and non-tax, excl. grants)</w:t>
            </w:r>
          </w:p>
        </w:tc>
        <w:tc>
          <w:tcPr>
            <w:tcW w:w="810" w:type="dxa"/>
            <w:shd w:val="clear" w:color="auto" w:fill="FFF8E5"/>
            <w:vAlign w:val="bottom"/>
          </w:tcPr>
          <w:p w14:paraId="06229E72" w14:textId="77777777" w:rsidR="009F42CB" w:rsidRPr="00170625" w:rsidRDefault="009F42CB" w:rsidP="009F42CB">
            <w:pPr>
              <w:spacing w:line="360" w:lineRule="auto"/>
              <w:jc w:val="center"/>
              <w:rPr>
                <w:rFonts w:ascii="Times New Roman" w:eastAsia="Times New Roman" w:hAnsi="Times New Roman" w:cs="Times New Roman"/>
                <w:sz w:val="18"/>
                <w:szCs w:val="18"/>
                <w:lang w:val="fr-FR"/>
              </w:rPr>
            </w:pPr>
            <w:r w:rsidRPr="00170625">
              <w:rPr>
                <w:rFonts w:ascii="Times New Roman" w:hAnsi="Times New Roman" w:cs="Times New Roman"/>
                <w:sz w:val="18"/>
                <w:szCs w:val="18"/>
              </w:rPr>
              <w:t>19.2%</w:t>
            </w:r>
          </w:p>
        </w:tc>
        <w:tc>
          <w:tcPr>
            <w:tcW w:w="805" w:type="dxa"/>
            <w:shd w:val="clear" w:color="auto" w:fill="FFF8E5"/>
            <w:vAlign w:val="bottom"/>
          </w:tcPr>
          <w:p w14:paraId="79252632"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18.8%</w:t>
            </w:r>
          </w:p>
        </w:tc>
        <w:tc>
          <w:tcPr>
            <w:tcW w:w="815" w:type="dxa"/>
            <w:shd w:val="clear" w:color="auto" w:fill="FFF8E5"/>
            <w:vAlign w:val="bottom"/>
          </w:tcPr>
          <w:p w14:paraId="21374181"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19.5%</w:t>
            </w:r>
          </w:p>
        </w:tc>
        <w:tc>
          <w:tcPr>
            <w:tcW w:w="810" w:type="dxa"/>
            <w:shd w:val="clear" w:color="auto" w:fill="FFF8E5"/>
            <w:vAlign w:val="bottom"/>
          </w:tcPr>
          <w:p w14:paraId="5FD8B6B9"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19.0%</w:t>
            </w:r>
          </w:p>
        </w:tc>
        <w:tc>
          <w:tcPr>
            <w:tcW w:w="805" w:type="dxa"/>
            <w:shd w:val="clear" w:color="auto" w:fill="FFF8E5"/>
            <w:vAlign w:val="bottom"/>
          </w:tcPr>
          <w:p w14:paraId="17E6AE47" w14:textId="77777777" w:rsidR="009F42CB" w:rsidRPr="00170625" w:rsidRDefault="009F42CB" w:rsidP="009F42CB">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17.6%</w:t>
            </w:r>
          </w:p>
        </w:tc>
        <w:tc>
          <w:tcPr>
            <w:tcW w:w="815" w:type="dxa"/>
            <w:shd w:val="clear" w:color="auto" w:fill="FFF8E5"/>
            <w:vAlign w:val="bottom"/>
          </w:tcPr>
          <w:p w14:paraId="07B88FD2" w14:textId="77777777" w:rsidR="009F42CB" w:rsidRPr="00170625" w:rsidRDefault="009F42CB" w:rsidP="009F42CB">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17.8%</w:t>
            </w:r>
          </w:p>
        </w:tc>
        <w:tc>
          <w:tcPr>
            <w:tcW w:w="810" w:type="dxa"/>
            <w:shd w:val="clear" w:color="auto" w:fill="FFF8E5"/>
            <w:vAlign w:val="bottom"/>
          </w:tcPr>
          <w:p w14:paraId="4E721D57" w14:textId="77777777" w:rsidR="009F42CB" w:rsidRPr="00170625" w:rsidRDefault="009F42CB" w:rsidP="009F42C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18.3%</w:t>
            </w:r>
          </w:p>
        </w:tc>
        <w:tc>
          <w:tcPr>
            <w:tcW w:w="895" w:type="dxa"/>
            <w:shd w:val="clear" w:color="auto" w:fill="FFF8E5"/>
            <w:vAlign w:val="bottom"/>
          </w:tcPr>
          <w:p w14:paraId="0ADC7956" w14:textId="77777777" w:rsidR="009F42CB" w:rsidRPr="00CD69F4" w:rsidRDefault="009F42CB" w:rsidP="009F42CB">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19.3%</w:t>
            </w:r>
          </w:p>
        </w:tc>
        <w:tc>
          <w:tcPr>
            <w:tcW w:w="810" w:type="dxa"/>
            <w:shd w:val="clear" w:color="auto" w:fill="FFF8E5"/>
            <w:vAlign w:val="bottom"/>
          </w:tcPr>
          <w:p w14:paraId="47278CD7" w14:textId="77777777" w:rsidR="009F42CB" w:rsidRPr="00CD69F4" w:rsidRDefault="009F42CB" w:rsidP="009F42CB">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20.2%</w:t>
            </w:r>
          </w:p>
        </w:tc>
      </w:tr>
      <w:tr w:rsidR="00170625" w14:paraId="6C47C673" w14:textId="77777777" w:rsidTr="00CD69F4">
        <w:trPr>
          <w:trHeight w:val="299"/>
        </w:trPr>
        <w:tc>
          <w:tcPr>
            <w:tcW w:w="3155" w:type="dxa"/>
            <w:shd w:val="clear" w:color="auto" w:fill="FFF8E5"/>
          </w:tcPr>
          <w:p w14:paraId="32704CB4" w14:textId="77777777" w:rsidR="00170625" w:rsidRPr="00243BFA" w:rsidRDefault="00170625" w:rsidP="00170625">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10" w:type="dxa"/>
            <w:shd w:val="clear" w:color="auto" w:fill="FFF8E5"/>
            <w:vAlign w:val="bottom"/>
          </w:tcPr>
          <w:p w14:paraId="193B693D"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24.2%</w:t>
            </w:r>
          </w:p>
        </w:tc>
        <w:tc>
          <w:tcPr>
            <w:tcW w:w="805" w:type="dxa"/>
            <w:shd w:val="clear" w:color="auto" w:fill="FFF8E5"/>
            <w:vAlign w:val="bottom"/>
          </w:tcPr>
          <w:p w14:paraId="17410674" w14:textId="77777777" w:rsidR="00170625" w:rsidRPr="00170625" w:rsidRDefault="00170625" w:rsidP="00170625">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25.2%</w:t>
            </w:r>
          </w:p>
        </w:tc>
        <w:tc>
          <w:tcPr>
            <w:tcW w:w="815" w:type="dxa"/>
            <w:shd w:val="clear" w:color="auto" w:fill="FFF8E5"/>
            <w:vAlign w:val="bottom"/>
          </w:tcPr>
          <w:p w14:paraId="34A159F2" w14:textId="77777777" w:rsidR="00170625" w:rsidRPr="00170625" w:rsidRDefault="00170625" w:rsidP="00170625">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26.6%</w:t>
            </w:r>
          </w:p>
        </w:tc>
        <w:tc>
          <w:tcPr>
            <w:tcW w:w="810" w:type="dxa"/>
            <w:shd w:val="clear" w:color="auto" w:fill="FFF8E5"/>
            <w:vAlign w:val="bottom"/>
          </w:tcPr>
          <w:p w14:paraId="2D046F88"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25.5%</w:t>
            </w:r>
          </w:p>
        </w:tc>
        <w:tc>
          <w:tcPr>
            <w:tcW w:w="805" w:type="dxa"/>
            <w:shd w:val="clear" w:color="auto" w:fill="FFF8E5"/>
            <w:vAlign w:val="bottom"/>
          </w:tcPr>
          <w:p w14:paraId="1E378D59" w14:textId="77777777" w:rsidR="00170625" w:rsidRPr="00170625" w:rsidRDefault="00170625" w:rsidP="00170625">
            <w:pPr>
              <w:spacing w:line="360" w:lineRule="auto"/>
              <w:rPr>
                <w:rFonts w:ascii="Times New Roman" w:hAnsi="Times New Roman" w:cs="Times New Roman"/>
                <w:sz w:val="18"/>
                <w:szCs w:val="18"/>
                <w:lang w:val="en-GB"/>
              </w:rPr>
            </w:pPr>
            <w:r w:rsidRPr="00170625">
              <w:rPr>
                <w:rFonts w:ascii="Times New Roman" w:hAnsi="Times New Roman" w:cs="Times New Roman"/>
                <w:sz w:val="18"/>
                <w:szCs w:val="18"/>
              </w:rPr>
              <w:t>23.5%</w:t>
            </w:r>
          </w:p>
        </w:tc>
        <w:tc>
          <w:tcPr>
            <w:tcW w:w="815" w:type="dxa"/>
            <w:shd w:val="clear" w:color="auto" w:fill="FFF8E5"/>
            <w:vAlign w:val="bottom"/>
          </w:tcPr>
          <w:p w14:paraId="54365A1C" w14:textId="77777777" w:rsidR="00170625" w:rsidRPr="00170625" w:rsidRDefault="00170625" w:rsidP="00170625">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22.6%</w:t>
            </w:r>
          </w:p>
        </w:tc>
        <w:tc>
          <w:tcPr>
            <w:tcW w:w="810" w:type="dxa"/>
            <w:shd w:val="clear" w:color="auto" w:fill="FFF8E5"/>
            <w:vAlign w:val="bottom"/>
          </w:tcPr>
          <w:p w14:paraId="442BC8A7"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22.0%</w:t>
            </w:r>
          </w:p>
        </w:tc>
        <w:tc>
          <w:tcPr>
            <w:tcW w:w="895" w:type="dxa"/>
            <w:shd w:val="clear" w:color="auto" w:fill="FFF8E5"/>
            <w:vAlign w:val="bottom"/>
          </w:tcPr>
          <w:p w14:paraId="5EBD7865"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21.7%</w:t>
            </w:r>
          </w:p>
        </w:tc>
        <w:tc>
          <w:tcPr>
            <w:tcW w:w="810" w:type="dxa"/>
            <w:shd w:val="clear" w:color="auto" w:fill="FFF8E5"/>
            <w:vAlign w:val="bottom"/>
          </w:tcPr>
          <w:p w14:paraId="25C0B0B5"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21.7%</w:t>
            </w:r>
          </w:p>
        </w:tc>
      </w:tr>
      <w:tr w:rsidR="00170625" w14:paraId="0C0976E3" w14:textId="77777777" w:rsidTr="00CD69F4">
        <w:trPr>
          <w:trHeight w:val="41"/>
        </w:trPr>
        <w:tc>
          <w:tcPr>
            <w:tcW w:w="3155" w:type="dxa"/>
            <w:shd w:val="clear" w:color="auto" w:fill="FFF8E5"/>
          </w:tcPr>
          <w:p w14:paraId="18951A8C" w14:textId="0335B3EF" w:rsidR="00170625" w:rsidRPr="00A325BC" w:rsidRDefault="00170625" w:rsidP="00170625">
            <w:pPr>
              <w:spacing w:line="360" w:lineRule="auto"/>
              <w:rPr>
                <w:rFonts w:ascii="Times New Roman" w:hAnsi="Times New Roman" w:cs="Times New Roman"/>
                <w:sz w:val="16"/>
                <w:szCs w:val="16"/>
                <w:lang w:val="en-GB"/>
              </w:rPr>
            </w:pPr>
            <w:r w:rsidRPr="00A325BC">
              <w:rPr>
                <w:rFonts w:ascii="Times New Roman" w:hAnsi="Times New Roman" w:cs="Times New Roman"/>
                <w:sz w:val="16"/>
                <w:szCs w:val="16"/>
                <w:lang w:val="en-GB"/>
              </w:rPr>
              <w:t xml:space="preserve">Other </w:t>
            </w:r>
            <w:r w:rsidR="00C22FC7" w:rsidRPr="00A325BC">
              <w:rPr>
                <w:rFonts w:ascii="Times New Roman" w:hAnsi="Times New Roman" w:cs="Times New Roman"/>
                <w:sz w:val="16"/>
                <w:szCs w:val="16"/>
                <w:lang w:val="en-GB"/>
              </w:rPr>
              <w:t>spending</w:t>
            </w:r>
            <w:r w:rsidRPr="00A325BC">
              <w:rPr>
                <w:rFonts w:ascii="Times New Roman" w:hAnsi="Times New Roman" w:cs="Times New Roman"/>
                <w:sz w:val="16"/>
                <w:szCs w:val="16"/>
                <w:lang w:val="en-GB"/>
              </w:rPr>
              <w:t xml:space="preserve"> (subsidies</w:t>
            </w:r>
            <w:r w:rsidR="00E813B1" w:rsidRPr="00A325BC">
              <w:rPr>
                <w:rFonts w:ascii="Times New Roman" w:hAnsi="Times New Roman" w:cs="Times New Roman"/>
                <w:sz w:val="16"/>
                <w:szCs w:val="16"/>
                <w:lang w:val="en-GB"/>
              </w:rPr>
              <w:t>-</w:t>
            </w:r>
            <w:r w:rsidRPr="00A325BC">
              <w:rPr>
                <w:rFonts w:ascii="Times New Roman" w:hAnsi="Times New Roman" w:cs="Times New Roman"/>
                <w:sz w:val="16"/>
                <w:szCs w:val="16"/>
                <w:lang w:val="en-GB"/>
              </w:rPr>
              <w:t>transfers</w:t>
            </w:r>
            <w:r w:rsidR="00E813B1" w:rsidRPr="00A325BC">
              <w:rPr>
                <w:rFonts w:ascii="Times New Roman" w:hAnsi="Times New Roman" w:cs="Times New Roman"/>
                <w:sz w:val="16"/>
                <w:szCs w:val="16"/>
                <w:lang w:val="en-GB"/>
              </w:rPr>
              <w:t>-</w:t>
            </w:r>
            <w:r w:rsidR="00C22FC7" w:rsidRPr="00A325BC">
              <w:rPr>
                <w:rFonts w:ascii="Times New Roman" w:hAnsi="Times New Roman" w:cs="Times New Roman"/>
                <w:sz w:val="16"/>
                <w:szCs w:val="16"/>
                <w:lang w:val="en-GB"/>
              </w:rPr>
              <w:t>netL</w:t>
            </w:r>
            <w:r w:rsidR="00E813B1" w:rsidRPr="00A325BC">
              <w:rPr>
                <w:rFonts w:ascii="Times New Roman" w:hAnsi="Times New Roman" w:cs="Times New Roman"/>
                <w:sz w:val="16"/>
                <w:szCs w:val="16"/>
                <w:lang w:val="en-GB"/>
              </w:rPr>
              <w:t>en</w:t>
            </w:r>
            <w:r w:rsidR="00A325BC">
              <w:rPr>
                <w:rFonts w:ascii="Times New Roman" w:hAnsi="Times New Roman" w:cs="Times New Roman"/>
                <w:sz w:val="16"/>
                <w:szCs w:val="16"/>
                <w:lang w:val="en-GB"/>
              </w:rPr>
              <w:t>d</w:t>
            </w:r>
            <w:r w:rsidRPr="00A325BC">
              <w:rPr>
                <w:rFonts w:ascii="Times New Roman" w:hAnsi="Times New Roman" w:cs="Times New Roman"/>
                <w:sz w:val="16"/>
                <w:szCs w:val="16"/>
                <w:lang w:val="en-GB"/>
              </w:rPr>
              <w:t>)</w:t>
            </w:r>
          </w:p>
        </w:tc>
        <w:tc>
          <w:tcPr>
            <w:tcW w:w="810" w:type="dxa"/>
            <w:shd w:val="clear" w:color="auto" w:fill="FFF8E5"/>
            <w:vAlign w:val="bottom"/>
          </w:tcPr>
          <w:p w14:paraId="2B282E93"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5.7%</w:t>
            </w:r>
          </w:p>
        </w:tc>
        <w:tc>
          <w:tcPr>
            <w:tcW w:w="805" w:type="dxa"/>
            <w:shd w:val="clear" w:color="auto" w:fill="FFF8E5"/>
            <w:vAlign w:val="bottom"/>
          </w:tcPr>
          <w:p w14:paraId="3F8F7C58"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7.1%</w:t>
            </w:r>
          </w:p>
        </w:tc>
        <w:tc>
          <w:tcPr>
            <w:tcW w:w="815" w:type="dxa"/>
            <w:shd w:val="clear" w:color="auto" w:fill="FFF8E5"/>
            <w:vAlign w:val="bottom"/>
          </w:tcPr>
          <w:p w14:paraId="7EA2059F"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7.1%</w:t>
            </w:r>
          </w:p>
        </w:tc>
        <w:tc>
          <w:tcPr>
            <w:tcW w:w="810" w:type="dxa"/>
            <w:shd w:val="clear" w:color="auto" w:fill="FFF8E5"/>
            <w:vAlign w:val="bottom"/>
          </w:tcPr>
          <w:p w14:paraId="28BE93CF"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8.0%</w:t>
            </w:r>
          </w:p>
        </w:tc>
        <w:tc>
          <w:tcPr>
            <w:tcW w:w="805" w:type="dxa"/>
            <w:shd w:val="clear" w:color="auto" w:fill="FFF8E5"/>
            <w:vAlign w:val="bottom"/>
          </w:tcPr>
          <w:p w14:paraId="3239272B" w14:textId="77777777" w:rsidR="00170625" w:rsidRPr="00170625" w:rsidRDefault="00170625" w:rsidP="00170625">
            <w:pPr>
              <w:spacing w:line="360" w:lineRule="auto"/>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5" w:type="dxa"/>
            <w:shd w:val="clear" w:color="auto" w:fill="FFF8E5"/>
            <w:vAlign w:val="bottom"/>
          </w:tcPr>
          <w:p w14:paraId="55A07496" w14:textId="77777777" w:rsidR="00170625" w:rsidRPr="00170625" w:rsidRDefault="00170625" w:rsidP="00170625">
            <w:pPr>
              <w:spacing w:line="360" w:lineRule="auto"/>
              <w:ind w:left="-444" w:firstLine="444"/>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10" w:type="dxa"/>
            <w:shd w:val="clear" w:color="auto" w:fill="FFF8E5"/>
            <w:vAlign w:val="bottom"/>
          </w:tcPr>
          <w:p w14:paraId="07A581C7" w14:textId="77777777" w:rsidR="00170625" w:rsidRPr="00170625" w:rsidRDefault="00170625" w:rsidP="00170625">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6.0%</w:t>
            </w:r>
          </w:p>
        </w:tc>
        <w:tc>
          <w:tcPr>
            <w:tcW w:w="895" w:type="dxa"/>
            <w:shd w:val="clear" w:color="auto" w:fill="FFF8E5"/>
            <w:vAlign w:val="bottom"/>
          </w:tcPr>
          <w:p w14:paraId="73705641"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5.5%</w:t>
            </w:r>
          </w:p>
        </w:tc>
        <w:tc>
          <w:tcPr>
            <w:tcW w:w="810" w:type="dxa"/>
            <w:shd w:val="clear" w:color="auto" w:fill="FFF8E5"/>
            <w:vAlign w:val="bottom"/>
          </w:tcPr>
          <w:p w14:paraId="37A9E6D6" w14:textId="77777777" w:rsidR="00170625" w:rsidRPr="00CD69F4" w:rsidRDefault="00170625" w:rsidP="00170625">
            <w:pPr>
              <w:spacing w:line="360" w:lineRule="auto"/>
              <w:jc w:val="center"/>
              <w:rPr>
                <w:rFonts w:ascii="Times New Roman" w:eastAsia="Times New Roman" w:hAnsi="Times New Roman" w:cs="Times New Roman"/>
                <w:i/>
                <w:iCs/>
                <w:sz w:val="18"/>
                <w:szCs w:val="18"/>
              </w:rPr>
            </w:pPr>
            <w:r w:rsidRPr="00CD69F4">
              <w:rPr>
                <w:rFonts w:ascii="Times New Roman" w:hAnsi="Times New Roman" w:cs="Times New Roman"/>
                <w:i/>
                <w:iCs/>
                <w:sz w:val="18"/>
                <w:szCs w:val="18"/>
              </w:rPr>
              <w:t>5.2%</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27" w:name="_Toc154000843"/>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27"/>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77777777"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CPI_core shock</w:t>
            </w:r>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q-on-q % ann. change</w:t>
            </w:r>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CPI_food shock</w:t>
            </w:r>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r w:rsidRPr="00B32A20">
              <w:rPr>
                <w:rFonts w:ascii="Times New Roman" w:hAnsi="Times New Roman" w:cs="Times New Roman"/>
                <w:sz w:val="18"/>
                <w:szCs w:val="18"/>
              </w:rPr>
              <w:t>CPI_ener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(interbank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2.7% depr.</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25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01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17B7D7BE" w:rsidR="003878A6" w:rsidRPr="00BE6172" w:rsidRDefault="001B14D9" w:rsidP="00425C5B">
                  <w:pPr>
                    <w:spacing w:line="360" w:lineRule="auto"/>
                    <w:rPr>
                      <w:rFonts w:ascii="Times New Roman" w:hAnsi="Times New Roman" w:cs="Times New Roman"/>
                      <w:sz w:val="24"/>
                      <w:szCs w:val="24"/>
                      <w:lang w:val="en-GB"/>
                    </w:rPr>
                  </w:pPr>
                  <w:r>
                    <w:rPr>
                      <w:b/>
                      <w:bCs/>
                      <w:noProof/>
                      <w:color w:val="0070C0"/>
                      <w:sz w:val="24"/>
                      <w:szCs w:val="24"/>
                    </w:rPr>
                    <w:drawing>
                      <wp:inline distT="0" distB="0" distL="0" distR="0" wp14:anchorId="02DC3FDC" wp14:editId="441FC598">
                        <wp:extent cx="6192982" cy="1860550"/>
                        <wp:effectExtent l="0" t="0" r="0" b="6350"/>
                        <wp:docPr id="59712712" name="Picture 5"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2712" name="Picture 5" descr="A table with numbers and text&#10;&#10;Description automatically generated"/>
                                <pic:cNvPicPr/>
                              </pic:nvPicPr>
                              <pic:blipFill>
                                <a:blip r:embed="rId50">
                                  <a:extLst>
                                    <a:ext uri="{BEBA8EAE-BF5A-486C-A8C5-ECC9F3942E4B}">
                                      <a14:imgProps xmlns:a14="http://schemas.microsoft.com/office/drawing/2010/main">
                                        <a14:imgLayer r:embed="rId51">
                                          <a14:imgEffect>
                                            <a14:sharpenSoften amount="72000"/>
                                          </a14:imgEffect>
                                          <a14:imgEffect>
                                            <a14:brightnessContrast contrast="28000"/>
                                          </a14:imgEffect>
                                        </a14:imgLayer>
                                      </a14:imgProps>
                                    </a:ext>
                                    <a:ext uri="{28A0092B-C50C-407E-A947-70E740481C1C}">
                                      <a14:useLocalDpi xmlns:a14="http://schemas.microsoft.com/office/drawing/2010/main" val="0"/>
                                    </a:ext>
                                  </a:extLst>
                                </a:blip>
                                <a:stretch>
                                  <a:fillRect/>
                                </a:stretch>
                              </pic:blipFill>
                              <pic:spPr>
                                <a:xfrm>
                                  <a:off x="0" y="0"/>
                                  <a:ext cx="6202312" cy="1863353"/>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56AE6720"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3B6CFB">
        <w:rPr>
          <w:rFonts w:ascii="Times New Roman" w:hAnsi="Times New Roman" w:cs="Times New Roman"/>
          <w:sz w:val="24"/>
          <w:szCs w:val="24"/>
          <w:lang w:val="en-GB"/>
        </w:rPr>
        <w:t xml:space="preserve">gradually </w:t>
      </w:r>
      <w:r w:rsidR="00D51E83">
        <w:rPr>
          <w:rFonts w:ascii="Times New Roman" w:hAnsi="Times New Roman" w:cs="Times New Roman"/>
          <w:sz w:val="24"/>
          <w:szCs w:val="24"/>
          <w:lang w:val="en-GB"/>
        </w:rPr>
        <w:t xml:space="preserve">less restrictive monetary and </w:t>
      </w:r>
      <w:r w:rsidR="00D51E83" w:rsidRPr="003A3AD0">
        <w:rPr>
          <w:rFonts w:ascii="Times New Roman" w:hAnsi="Times New Roman" w:cs="Times New Roman"/>
          <w:sz w:val="24"/>
          <w:szCs w:val="24"/>
          <w:highlight w:val="yellow"/>
          <w:lang w:val="en-GB"/>
        </w:rPr>
        <w:t xml:space="preserve">fiscal </w:t>
      </w:r>
      <w:commentRangeStart w:id="28"/>
      <w:r w:rsidR="00D51E83" w:rsidRPr="003A3AD0">
        <w:rPr>
          <w:rFonts w:ascii="Times New Roman" w:hAnsi="Times New Roman" w:cs="Times New Roman"/>
          <w:sz w:val="24"/>
          <w:szCs w:val="24"/>
          <w:highlight w:val="yellow"/>
          <w:lang w:val="en-GB"/>
        </w:rPr>
        <w:t>policies</w:t>
      </w:r>
      <w:commentRangeEnd w:id="28"/>
      <w:r w:rsidR="003A3AD0">
        <w:rPr>
          <w:rStyle w:val="CommentReference"/>
        </w:rPr>
        <w:commentReference w:id="28"/>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255D7BE">
                  <wp:extent cx="1634490" cy="1485900"/>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2">
                            <a:extLst>
                              <a:ext uri="{BEBA8EAE-BF5A-486C-A8C5-ECC9F3942E4B}">
                                <a14:imgProps xmlns:a14="http://schemas.microsoft.com/office/drawing/2010/main">
                                  <a14:imgLayer r:embed="rId53">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7081" cy="1488255"/>
                          </a:xfrm>
                          <a:prstGeom prst="rect">
                            <a:avLst/>
                          </a:prstGeom>
                        </pic:spPr>
                      </pic:pic>
                    </a:graphicData>
                  </a:graphic>
                </wp:inline>
              </w:drawing>
            </w:r>
          </w:p>
        </w:tc>
        <w:tc>
          <w:tcPr>
            <w:tcW w:w="2700" w:type="dxa"/>
          </w:tcPr>
          <w:p w14:paraId="396EDE53" w14:textId="78BCE208" w:rsidR="00F16D8E" w:rsidRDefault="005C29AF" w:rsidP="00F16D8E">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6082F141">
                  <wp:extent cx="1463040" cy="1564005"/>
                  <wp:effectExtent l="0" t="0" r="3810" b="0"/>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63966" cy="1564995"/>
                          </a:xfrm>
                          <a:prstGeom prst="rect">
                            <a:avLst/>
                          </a:prstGeom>
                        </pic:spPr>
                      </pic:pic>
                    </a:graphicData>
                  </a:graphic>
                </wp:inline>
              </w:drawing>
            </w:r>
          </w:p>
        </w:tc>
        <w:tc>
          <w:tcPr>
            <w:tcW w:w="2430" w:type="dxa"/>
          </w:tcPr>
          <w:p w14:paraId="66EA9A49" w14:textId="77777777" w:rsidR="00F16D8E" w:rsidRDefault="0013699C" w:rsidP="006822E9">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0587646B" w14:textId="3689FE39" w:rsidR="00210107" w:rsidRDefault="00F16D8E" w:rsidP="006822E9">
            <w:pPr>
              <w:spacing w:after="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5AA5FFE" wp14:editId="74B1D918">
                  <wp:extent cx="1427929" cy="1570196"/>
                  <wp:effectExtent l="0" t="0" r="1270" b="0"/>
                  <wp:docPr id="1707927" name="Picture 10"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7" name="Picture 10" descr="A graph with orange line&#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1443004" cy="158677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790"/>
        <w:gridCol w:w="234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F3288">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790" w:type="dxa"/>
          </w:tcPr>
          <w:p w14:paraId="77A5539E"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Pr>
                <w:rFonts w:ascii="Times New Roman" w:hAnsi="Times New Roman" w:cs="Times New Roman"/>
                <w:b/>
                <w:bCs/>
                <w:noProof/>
                <w:color w:val="0070C0"/>
                <w:sz w:val="18"/>
                <w:szCs w:val="18"/>
              </w:rPr>
              <w:t xml:space="preserve"> grants</w:t>
            </w:r>
          </w:p>
        </w:tc>
        <w:tc>
          <w:tcPr>
            <w:tcW w:w="2340" w:type="dxa"/>
            <w:tcBorders>
              <w:bottom w:val="single" w:sz="12" w:space="0" w:color="FFD966" w:themeColor="accent4" w:themeTint="99"/>
            </w:tcBorders>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F3288">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946238">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0072398B">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153C5B3A" w14:textId="77777777" w:rsidR="002D6B8C" w:rsidRDefault="002D6B8C" w:rsidP="00946238">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47848E5F" w14:textId="4C9F7395" w:rsidR="002D6B8C" w:rsidRPr="0020275B" w:rsidRDefault="00AF3288" w:rsidP="00946238">
            <w:pPr>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1C21EE60" wp14:editId="3961B13D">
                  <wp:extent cx="1519315" cy="1411200"/>
                  <wp:effectExtent l="0" t="0" r="5080" b="0"/>
                  <wp:docPr id="178750025" name="Picture 12"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0025" name="Picture 12" descr="A graph with orange line&#10;&#10;Description automatically generated"/>
                          <pic:cNvPicPr/>
                        </pic:nvPicPr>
                        <pic:blipFill>
                          <a:blip r:embed="rId58">
                            <a:extLst>
                              <a:ext uri="{BEBA8EAE-BF5A-486C-A8C5-ECC9F3942E4B}">
                                <a14:imgProps xmlns:a14="http://schemas.microsoft.com/office/drawing/2010/main">
                                  <a14:imgLayer r:embed="rId59">
                                    <a14:imgEffect>
                                      <a14:sharpenSoften amount="38000"/>
                                    </a14:imgEffect>
                                    <a14:imgEffect>
                                      <a14:brightnessContrast contrast="18000"/>
                                    </a14:imgEffect>
                                  </a14:imgLayer>
                                </a14:imgProps>
                              </a:ext>
                              <a:ext uri="{28A0092B-C50C-407E-A947-70E740481C1C}">
                                <a14:useLocalDpi xmlns:a14="http://schemas.microsoft.com/office/drawing/2010/main" val="0"/>
                              </a:ext>
                            </a:extLst>
                          </a:blip>
                          <a:stretch>
                            <a:fillRect/>
                          </a:stretch>
                        </pic:blipFill>
                        <pic:spPr>
                          <a:xfrm>
                            <a:off x="0" y="0"/>
                            <a:ext cx="1528058" cy="1419321"/>
                          </a:xfrm>
                          <a:prstGeom prst="rect">
                            <a:avLst/>
                          </a:prstGeom>
                        </pic:spPr>
                      </pic:pic>
                    </a:graphicData>
                  </a:graphic>
                </wp:inline>
              </w:drawing>
            </w:r>
          </w:p>
        </w:tc>
        <w:tc>
          <w:tcPr>
            <w:tcW w:w="2790" w:type="dxa"/>
            <w:tcBorders>
              <w:right w:val="single" w:sz="12" w:space="0" w:color="FFD966" w:themeColor="accent4" w:themeTint="99"/>
            </w:tcBorders>
          </w:tcPr>
          <w:p w14:paraId="4356A53C" w14:textId="77777777" w:rsidR="002D6B8C"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3CE56B74" w:rsidR="002D6B8C" w:rsidRPr="0020275B" w:rsidRDefault="00AF3288" w:rsidP="00946238">
            <w:pPr>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48580E64" wp14:editId="3E1269D0">
                  <wp:extent cx="1577340" cy="1442720"/>
                  <wp:effectExtent l="0" t="0" r="3810" b="5080"/>
                  <wp:docPr id="1023217547" name="Picture 14"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217547" name="Picture 14" descr="A graph with orange lines&#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1580864" cy="1445943"/>
                          </a:xfrm>
                          <a:prstGeom prst="rect">
                            <a:avLst/>
                          </a:prstGeom>
                        </pic:spPr>
                      </pic:pic>
                    </a:graphicData>
                  </a:graphic>
                </wp:inline>
              </w:drawing>
            </w:r>
          </w:p>
        </w:tc>
        <w:tc>
          <w:tcPr>
            <w:tcW w:w="2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53C83A11" w14:textId="77777777" w:rsidR="00AF3288" w:rsidRDefault="00AF3288" w:rsidP="009A6896">
            <w:pPr>
              <w:rPr>
                <w:rFonts w:ascii="Times New Roman" w:hAnsi="Times New Roman" w:cs="Times New Roman"/>
                <w:noProof/>
                <w:sz w:val="24"/>
                <w:szCs w:val="24"/>
                <w:lang w:val="en-GB"/>
              </w:rPr>
            </w:pPr>
          </w:p>
          <w:p w14:paraId="6A61263E" w14:textId="1002DC45" w:rsidR="009A6896" w:rsidRDefault="00AF3288" w:rsidP="00946238">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5E048CC5">
                  <wp:extent cx="1471612" cy="1441924"/>
                  <wp:effectExtent l="0" t="0" r="0" b="6350"/>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1">
                            <a:extLst>
                              <a:ext uri="{BEBA8EAE-BF5A-486C-A8C5-ECC9F3942E4B}">
                                <a14:imgProps xmlns:a14="http://schemas.microsoft.com/office/drawing/2010/main">
                                  <a14:imgLayer r:embed="rId62">
                                    <a14:imgEffect>
                                      <a14:sharpenSoften amount="46000"/>
                                    </a14:imgEffect>
                                    <a14:imgEffect>
                                      <a14:brightnessContrast contrast="18000"/>
                                    </a14:imgEffect>
                                  </a14:imgLayer>
                                </a14:imgProps>
                              </a:ext>
                              <a:ext uri="{28A0092B-C50C-407E-A947-70E740481C1C}">
                                <a14:useLocalDpi xmlns:a14="http://schemas.microsoft.com/office/drawing/2010/main" val="0"/>
                              </a:ext>
                            </a:extLst>
                          </a:blip>
                          <a:stretch>
                            <a:fillRect/>
                          </a:stretch>
                        </pic:blipFill>
                        <pic:spPr>
                          <a:xfrm>
                            <a:off x="0" y="0"/>
                            <a:ext cx="1479679" cy="1449829"/>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29" w:name="_Toc154000844"/>
      <w:r w:rsidRPr="00555C8A">
        <w:rPr>
          <w:rFonts w:ascii="Times New Roman" w:hAnsi="Times New Roman" w:cs="Times New Roman"/>
          <w:b/>
          <w:bCs/>
          <w:lang w:val="en-GB"/>
        </w:rPr>
        <w:t>Macroeconomic forecast narrative</w:t>
      </w:r>
      <w:bookmarkEnd w:id="29"/>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30" w:name="_Toc154000845"/>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30"/>
    </w:p>
    <w:p w14:paraId="68AC99D4" w14:textId="7CE3F18F" w:rsidR="00003965" w:rsidRDefault="00D3092C" w:rsidP="00146203">
      <w:pPr>
        <w:spacing w:after="120"/>
        <w:rPr>
          <w:rFonts w:ascii="Times New Roman" w:hAnsi="Times New Roman" w:cs="Times New Roman"/>
          <w:sz w:val="24"/>
          <w:szCs w:val="24"/>
          <w:lang w:val="en-GB"/>
        </w:rPr>
      </w:pPr>
      <w:r w:rsidRPr="00D3092C">
        <w:rPr>
          <w:rFonts w:ascii="Times New Roman" w:hAnsi="Times New Roman" w:cs="Times New Roman"/>
          <w:sz w:val="24"/>
          <w:szCs w:val="24"/>
          <w:lang w:val="en-GB"/>
        </w:rPr>
        <w:t xml:space="preserve">The </w:t>
      </w:r>
      <w:r w:rsidR="00882F9E" w:rsidRPr="0069015B">
        <w:rPr>
          <w:rFonts w:ascii="Times New Roman" w:hAnsi="Times New Roman" w:cs="Times New Roman"/>
          <w:noProof/>
          <w:color w:val="000000" w:themeColor="text1"/>
          <w:sz w:val="24"/>
          <w:szCs w:val="24"/>
        </w:rPr>
        <w:t>y-on-y</w:t>
      </w:r>
      <w:r w:rsidR="000F27B7">
        <w:rPr>
          <w:rFonts w:ascii="Times New Roman" w:hAnsi="Times New Roman" w:cs="Times New Roman"/>
          <w:sz w:val="24"/>
          <w:szCs w:val="24"/>
          <w:lang w:val="en-GB"/>
        </w:rPr>
        <w:t xml:space="preserve"> growth </w:t>
      </w:r>
      <w:r>
        <w:rPr>
          <w:rFonts w:ascii="Times New Roman" w:hAnsi="Times New Roman" w:cs="Times New Roman"/>
          <w:sz w:val="24"/>
          <w:szCs w:val="24"/>
          <w:lang w:val="en-GB"/>
        </w:rPr>
        <w:t xml:space="preserve">of output (GDP) is expected to </w:t>
      </w:r>
      <w:r w:rsidR="00D51E83">
        <w:rPr>
          <w:rFonts w:ascii="Times New Roman" w:hAnsi="Times New Roman" w:cs="Times New Roman"/>
          <w:sz w:val="24"/>
          <w:szCs w:val="24"/>
          <w:lang w:val="en-GB"/>
        </w:rPr>
        <w:t>remain</w:t>
      </w:r>
      <w:r>
        <w:rPr>
          <w:rFonts w:ascii="Times New Roman" w:hAnsi="Times New Roman" w:cs="Times New Roman"/>
          <w:sz w:val="24"/>
          <w:szCs w:val="24"/>
          <w:lang w:val="en-GB"/>
        </w:rPr>
        <w:t xml:space="preserve"> sluggish </w:t>
      </w:r>
      <w:r w:rsidR="00D51E83">
        <w:rPr>
          <w:rFonts w:ascii="Times New Roman" w:hAnsi="Times New Roman" w:cs="Times New Roman"/>
          <w:sz w:val="24"/>
          <w:szCs w:val="24"/>
          <w:lang w:val="en-GB"/>
        </w:rPr>
        <w:t xml:space="preserve">at 5% </w:t>
      </w:r>
      <w:r>
        <w:rPr>
          <w:rFonts w:ascii="Times New Roman" w:hAnsi="Times New Roman" w:cs="Times New Roman"/>
          <w:sz w:val="24"/>
          <w:szCs w:val="24"/>
          <w:lang w:val="en-GB"/>
        </w:rPr>
        <w:t>in 2023Q</w:t>
      </w:r>
      <w:r w:rsidR="001A438C">
        <w:rPr>
          <w:rFonts w:ascii="Times New Roman" w:hAnsi="Times New Roman" w:cs="Times New Roman"/>
          <w:sz w:val="24"/>
          <w:szCs w:val="24"/>
          <w:lang w:val="en-GB"/>
        </w:rPr>
        <w:t>3-</w:t>
      </w:r>
      <w:r>
        <w:rPr>
          <w:rFonts w:ascii="Times New Roman" w:hAnsi="Times New Roman" w:cs="Times New Roman"/>
          <w:sz w:val="24"/>
          <w:szCs w:val="24"/>
          <w:lang w:val="en-GB"/>
        </w:rPr>
        <w:t xml:space="preserve">4 </w:t>
      </w:r>
      <w:r w:rsidR="001A438C">
        <w:rPr>
          <w:rFonts w:ascii="Times New Roman" w:hAnsi="Times New Roman" w:cs="Times New Roman"/>
          <w:sz w:val="24"/>
          <w:szCs w:val="24"/>
          <w:lang w:val="en-GB"/>
        </w:rPr>
        <w:t>given the</w:t>
      </w:r>
      <w:r>
        <w:rPr>
          <w:rFonts w:ascii="Times New Roman" w:hAnsi="Times New Roman" w:cs="Times New Roman"/>
          <w:sz w:val="24"/>
          <w:szCs w:val="24"/>
          <w:lang w:val="en-GB"/>
        </w:rPr>
        <w:t xml:space="preserve"> restrictive </w:t>
      </w:r>
      <w:r w:rsidR="00D51E83">
        <w:rPr>
          <w:rFonts w:ascii="Times New Roman" w:hAnsi="Times New Roman" w:cs="Times New Roman"/>
          <w:sz w:val="24"/>
          <w:szCs w:val="24"/>
          <w:lang w:val="en-GB"/>
        </w:rPr>
        <w:t xml:space="preserve">fiscal and monetary </w:t>
      </w:r>
      <w:r>
        <w:rPr>
          <w:rFonts w:ascii="Times New Roman" w:hAnsi="Times New Roman" w:cs="Times New Roman"/>
          <w:sz w:val="24"/>
          <w:szCs w:val="24"/>
          <w:lang w:val="en-GB"/>
        </w:rPr>
        <w:t>polic</w:t>
      </w:r>
      <w:r w:rsidR="001A438C">
        <w:rPr>
          <w:rFonts w:ascii="Times New Roman" w:hAnsi="Times New Roman" w:cs="Times New Roman"/>
          <w:sz w:val="24"/>
          <w:szCs w:val="24"/>
          <w:lang w:val="en-GB"/>
        </w:rPr>
        <w:t xml:space="preserve">ies. </w:t>
      </w:r>
      <w:r w:rsidR="00003965">
        <w:rPr>
          <w:rFonts w:ascii="Times New Roman" w:hAnsi="Times New Roman" w:cs="Times New Roman"/>
          <w:sz w:val="24"/>
          <w:szCs w:val="24"/>
          <w:lang w:val="en-GB"/>
        </w:rPr>
        <w:t xml:space="preserve">The reduction in budget deficit and government </w:t>
      </w:r>
      <w:r w:rsidR="001A438C">
        <w:rPr>
          <w:rFonts w:ascii="Times New Roman" w:hAnsi="Times New Roman" w:cs="Times New Roman"/>
          <w:sz w:val="24"/>
          <w:szCs w:val="24"/>
          <w:lang w:val="en-GB"/>
        </w:rPr>
        <w:t>spending</w:t>
      </w:r>
      <w:r w:rsidR="00003965">
        <w:rPr>
          <w:rFonts w:ascii="Times New Roman" w:hAnsi="Times New Roman" w:cs="Times New Roman"/>
          <w:sz w:val="24"/>
          <w:szCs w:val="24"/>
          <w:lang w:val="en-GB"/>
        </w:rPr>
        <w:t xml:space="preserve"> </w:t>
      </w:r>
      <w:r w:rsidR="008D6D3B">
        <w:rPr>
          <w:rFonts w:ascii="Times New Roman" w:hAnsi="Times New Roman" w:cs="Times New Roman"/>
          <w:sz w:val="24"/>
          <w:szCs w:val="24"/>
          <w:lang w:val="en-GB"/>
        </w:rPr>
        <w:t xml:space="preserve">and the drop in real incomes as inflation soared has </w:t>
      </w:r>
      <w:r w:rsidR="00003965">
        <w:rPr>
          <w:rFonts w:ascii="Times New Roman" w:hAnsi="Times New Roman" w:cs="Times New Roman"/>
          <w:sz w:val="24"/>
          <w:szCs w:val="24"/>
          <w:lang w:val="en-GB"/>
        </w:rPr>
        <w:t>translated in a drastic drop in real demand</w:t>
      </w:r>
      <w:r w:rsidR="008D6D3B">
        <w:rPr>
          <w:rFonts w:ascii="Times New Roman" w:hAnsi="Times New Roman" w:cs="Times New Roman"/>
          <w:sz w:val="24"/>
          <w:szCs w:val="24"/>
          <w:lang w:val="en-GB"/>
        </w:rPr>
        <w:t>.</w:t>
      </w:r>
    </w:p>
    <w:p w14:paraId="4096580C" w14:textId="4A0B4846" w:rsidR="00F4671F" w:rsidRDefault="00003965" w:rsidP="00146203">
      <w:pPr>
        <w:spacing w:after="120"/>
        <w:rPr>
          <w:rFonts w:ascii="Times New Roman" w:hAnsi="Times New Roman" w:cs="Times New Roman"/>
          <w:sz w:val="24"/>
          <w:szCs w:val="24"/>
          <w:lang w:val="en-GB"/>
        </w:rPr>
      </w:pPr>
      <w:r>
        <w:rPr>
          <w:rFonts w:ascii="Times New Roman" w:hAnsi="Times New Roman" w:cs="Times New Roman"/>
          <w:sz w:val="24"/>
          <w:szCs w:val="24"/>
          <w:lang w:val="en-GB"/>
        </w:rPr>
        <w:t>From 2024</w:t>
      </w:r>
      <w:r w:rsidR="001A438C">
        <w:rPr>
          <w:rFonts w:ascii="Times New Roman" w:hAnsi="Times New Roman" w:cs="Times New Roman"/>
          <w:sz w:val="24"/>
          <w:szCs w:val="24"/>
          <w:lang w:val="en-GB"/>
        </w:rPr>
        <w:t>Q2</w:t>
      </w:r>
      <w:r w:rsidR="00D51E83">
        <w:rPr>
          <w:rFonts w:ascii="Times New Roman" w:hAnsi="Times New Roman" w:cs="Times New Roman"/>
          <w:sz w:val="24"/>
          <w:szCs w:val="24"/>
          <w:lang w:val="en-GB"/>
        </w:rPr>
        <w:t xml:space="preserve">, output growth should </w:t>
      </w:r>
      <w:r w:rsidR="000F7975">
        <w:rPr>
          <w:rFonts w:ascii="Times New Roman" w:hAnsi="Times New Roman" w:cs="Times New Roman"/>
          <w:sz w:val="24"/>
          <w:szCs w:val="24"/>
          <w:lang w:val="en-GB"/>
        </w:rPr>
        <w:t>rise to</w:t>
      </w:r>
      <w:r w:rsidR="00D51E83">
        <w:rPr>
          <w:rFonts w:ascii="Times New Roman" w:hAnsi="Times New Roman" w:cs="Times New Roman"/>
          <w:sz w:val="24"/>
          <w:szCs w:val="24"/>
          <w:lang w:val="en-GB"/>
        </w:rPr>
        <w:t xml:space="preserve"> above trend for </w:t>
      </w:r>
      <w:r>
        <w:rPr>
          <w:rFonts w:ascii="Times New Roman" w:hAnsi="Times New Roman" w:cs="Times New Roman"/>
          <w:sz w:val="24"/>
          <w:szCs w:val="24"/>
          <w:lang w:val="en-GB"/>
        </w:rPr>
        <w:t>10</w:t>
      </w:r>
      <w:r w:rsidR="00D51E83">
        <w:rPr>
          <w:rFonts w:ascii="Times New Roman" w:hAnsi="Times New Roman" w:cs="Times New Roman"/>
          <w:sz w:val="24"/>
          <w:szCs w:val="24"/>
          <w:lang w:val="en-GB"/>
        </w:rPr>
        <w:t xml:space="preserve"> quarters (</w:t>
      </w:r>
      <w:r>
        <w:rPr>
          <w:rFonts w:ascii="Times New Roman" w:hAnsi="Times New Roman" w:cs="Times New Roman"/>
          <w:sz w:val="24"/>
          <w:szCs w:val="24"/>
          <w:lang w:val="en-GB"/>
        </w:rPr>
        <w:t>10</w:t>
      </w:r>
      <w:r w:rsidR="00FD5FC6">
        <w:rPr>
          <w:rFonts w:ascii="Times New Roman" w:hAnsi="Times New Roman" w:cs="Times New Roman"/>
          <w:sz w:val="24"/>
          <w:szCs w:val="24"/>
          <w:lang w:val="en-GB"/>
        </w:rPr>
        <w:t>%</w:t>
      </w:r>
      <w:r w:rsidR="0052226D">
        <w:rPr>
          <w:rFonts w:ascii="Times New Roman" w:hAnsi="Times New Roman" w:cs="Times New Roman"/>
          <w:sz w:val="24"/>
          <w:szCs w:val="24"/>
          <w:lang w:val="en-GB"/>
        </w:rPr>
        <w:t xml:space="preserve"> on average</w:t>
      </w:r>
      <w:r w:rsidR="00D51E83">
        <w:rPr>
          <w:rFonts w:ascii="Times New Roman" w:hAnsi="Times New Roman" w:cs="Times New Roman"/>
          <w:sz w:val="24"/>
          <w:szCs w:val="24"/>
          <w:lang w:val="en-GB"/>
        </w:rPr>
        <w:t xml:space="preserve">) helped by </w:t>
      </w:r>
      <w:r w:rsidR="001A438C">
        <w:rPr>
          <w:rFonts w:ascii="Times New Roman" w:hAnsi="Times New Roman" w:cs="Times New Roman"/>
          <w:sz w:val="24"/>
          <w:szCs w:val="24"/>
          <w:lang w:val="en-GB"/>
        </w:rPr>
        <w:t xml:space="preserve">still </w:t>
      </w:r>
      <w:r w:rsidR="00D51E83">
        <w:rPr>
          <w:rFonts w:ascii="Times New Roman" w:hAnsi="Times New Roman" w:cs="Times New Roman"/>
          <w:sz w:val="24"/>
          <w:szCs w:val="24"/>
          <w:lang w:val="en-GB"/>
        </w:rPr>
        <w:t>low RIR interest rates</w:t>
      </w:r>
      <w:r w:rsidR="00EC15E4">
        <w:rPr>
          <w:rFonts w:ascii="Times New Roman" w:hAnsi="Times New Roman" w:cs="Times New Roman"/>
          <w:sz w:val="24"/>
          <w:szCs w:val="24"/>
          <w:lang w:val="en-GB"/>
        </w:rPr>
        <w:t xml:space="preserve"> and</w:t>
      </w:r>
      <w:r w:rsidR="00D51E83">
        <w:rPr>
          <w:rFonts w:ascii="Times New Roman" w:hAnsi="Times New Roman" w:cs="Times New Roman"/>
          <w:sz w:val="24"/>
          <w:szCs w:val="24"/>
          <w:lang w:val="en-GB"/>
        </w:rPr>
        <w:t xml:space="preserve"> high</w:t>
      </w:r>
      <w:r w:rsidR="001A438C">
        <w:rPr>
          <w:rFonts w:ascii="Times New Roman" w:hAnsi="Times New Roman" w:cs="Times New Roman"/>
          <w:sz w:val="24"/>
          <w:szCs w:val="24"/>
          <w:lang w:val="en-GB"/>
        </w:rPr>
        <w:t>er</w:t>
      </w:r>
      <w:r w:rsidR="00D51E83">
        <w:rPr>
          <w:rFonts w:ascii="Times New Roman" w:hAnsi="Times New Roman" w:cs="Times New Roman"/>
          <w:sz w:val="24"/>
          <w:szCs w:val="24"/>
          <w:lang w:val="en-GB"/>
        </w:rPr>
        <w:t xml:space="preserve"> </w:t>
      </w:r>
      <w:r w:rsidR="00AC330C">
        <w:rPr>
          <w:rFonts w:ascii="Times New Roman" w:hAnsi="Times New Roman" w:cs="Times New Roman"/>
          <w:sz w:val="24"/>
          <w:szCs w:val="24"/>
          <w:lang w:val="en-GB"/>
        </w:rPr>
        <w:t>RER</w:t>
      </w:r>
      <w:r w:rsidR="00EC15E4">
        <w:rPr>
          <w:rFonts w:ascii="Times New Roman" w:hAnsi="Times New Roman" w:cs="Times New Roman"/>
          <w:sz w:val="24"/>
          <w:szCs w:val="24"/>
          <w:lang w:val="en-GB"/>
        </w:rPr>
        <w:t xml:space="preserve">. </w:t>
      </w:r>
      <w:r w:rsidR="00BC57E2">
        <w:rPr>
          <w:rFonts w:ascii="Times New Roman" w:hAnsi="Times New Roman" w:cs="Times New Roman"/>
          <w:sz w:val="24"/>
          <w:szCs w:val="24"/>
          <w:lang w:val="en-GB"/>
        </w:rPr>
        <w:t>Fiscal policy is forecast to remain unchanged after 2024/25, i.e.</w:t>
      </w:r>
      <w:r w:rsidR="003363E2">
        <w:rPr>
          <w:rFonts w:ascii="Times New Roman" w:hAnsi="Times New Roman" w:cs="Times New Roman"/>
          <w:sz w:val="24"/>
          <w:szCs w:val="24"/>
          <w:lang w:val="en-GB"/>
        </w:rPr>
        <w:t>,</w:t>
      </w:r>
      <w:r w:rsidR="00BC57E2">
        <w:rPr>
          <w:rFonts w:ascii="Times New Roman" w:hAnsi="Times New Roman" w:cs="Times New Roman"/>
          <w:sz w:val="24"/>
          <w:szCs w:val="24"/>
          <w:lang w:val="en-GB"/>
        </w:rPr>
        <w:t xml:space="preserve"> no further</w:t>
      </w:r>
      <w:r w:rsidR="00D51E83">
        <w:rPr>
          <w:rFonts w:ascii="Times New Roman" w:hAnsi="Times New Roman" w:cs="Times New Roman"/>
          <w:sz w:val="24"/>
          <w:szCs w:val="24"/>
          <w:lang w:val="en-GB"/>
        </w:rPr>
        <w:t xml:space="preserve"> consolidation </w:t>
      </w:r>
      <w:r w:rsidR="00BC57E2">
        <w:rPr>
          <w:rFonts w:ascii="Times New Roman" w:hAnsi="Times New Roman" w:cs="Times New Roman"/>
          <w:sz w:val="24"/>
          <w:szCs w:val="24"/>
          <w:lang w:val="en-GB"/>
        </w:rPr>
        <w:t xml:space="preserve">is forecast from 2025/26 and only a very gradual reduction in the deficit </w:t>
      </w:r>
      <w:r w:rsidR="00D51E83">
        <w:rPr>
          <w:rFonts w:ascii="Times New Roman" w:hAnsi="Times New Roman" w:cs="Times New Roman"/>
          <w:sz w:val="24"/>
          <w:szCs w:val="24"/>
          <w:lang w:val="en-GB"/>
        </w:rPr>
        <w:t>to</w:t>
      </w:r>
      <w:r w:rsidR="000F7975">
        <w:rPr>
          <w:rFonts w:ascii="Times New Roman" w:hAnsi="Times New Roman" w:cs="Times New Roman"/>
          <w:sz w:val="24"/>
          <w:szCs w:val="24"/>
          <w:lang w:val="en-GB"/>
        </w:rPr>
        <w:t>ward</w:t>
      </w:r>
      <w:r w:rsidR="00D51E83">
        <w:rPr>
          <w:rFonts w:ascii="Times New Roman" w:hAnsi="Times New Roman" w:cs="Times New Roman"/>
          <w:sz w:val="24"/>
          <w:szCs w:val="24"/>
          <w:lang w:val="en-GB"/>
        </w:rPr>
        <w:t xml:space="preserve"> the sustainable level of </w:t>
      </w:r>
      <w:r w:rsidR="000F7975">
        <w:rPr>
          <w:rFonts w:ascii="Times New Roman" w:hAnsi="Times New Roman" w:cs="Times New Roman"/>
          <w:sz w:val="24"/>
          <w:szCs w:val="24"/>
          <w:lang w:val="en-GB"/>
        </w:rPr>
        <w:t>8</w:t>
      </w:r>
      <w:r w:rsidR="00D51E83">
        <w:rPr>
          <w:rFonts w:ascii="Times New Roman" w:hAnsi="Times New Roman" w:cs="Times New Roman"/>
          <w:sz w:val="24"/>
          <w:szCs w:val="24"/>
          <w:lang w:val="en-GB"/>
        </w:rPr>
        <w:t>% of GDP</w:t>
      </w:r>
      <w:r w:rsidR="00BC57E2">
        <w:rPr>
          <w:rFonts w:ascii="Times New Roman" w:hAnsi="Times New Roman" w:cs="Times New Roman"/>
          <w:sz w:val="24"/>
          <w:szCs w:val="24"/>
          <w:lang w:val="en-GB"/>
        </w:rPr>
        <w:t>.</w:t>
      </w:r>
      <w:r w:rsidR="00BC57E2">
        <w:rPr>
          <w:rStyle w:val="FootnoteReference"/>
          <w:rFonts w:ascii="Times New Roman" w:hAnsi="Times New Roman" w:cs="Times New Roman"/>
          <w:sz w:val="24"/>
          <w:szCs w:val="24"/>
          <w:lang w:val="en-GB"/>
        </w:rPr>
        <w:footnoteReference w:id="11"/>
      </w:r>
      <w:r w:rsidR="00D51E83">
        <w:rPr>
          <w:rFonts w:ascii="Times New Roman" w:hAnsi="Times New Roman" w:cs="Times New Roman"/>
          <w:sz w:val="24"/>
          <w:szCs w:val="24"/>
          <w:lang w:val="en-GB"/>
        </w:rPr>
        <w:t xml:space="preserve"> From 2027</w:t>
      </w:r>
      <w:r w:rsidR="00973E3B">
        <w:rPr>
          <w:rFonts w:ascii="Times New Roman" w:hAnsi="Times New Roman" w:cs="Times New Roman"/>
          <w:sz w:val="24"/>
          <w:szCs w:val="24"/>
          <w:lang w:val="en-GB"/>
        </w:rPr>
        <w:t xml:space="preserve"> onward</w:t>
      </w:r>
      <w:r w:rsidR="00D51E83">
        <w:rPr>
          <w:rFonts w:ascii="Times New Roman" w:hAnsi="Times New Roman" w:cs="Times New Roman"/>
          <w:sz w:val="24"/>
          <w:szCs w:val="24"/>
          <w:lang w:val="en-GB"/>
        </w:rPr>
        <w:t xml:space="preserve">, </w:t>
      </w:r>
      <w:r w:rsidR="000F27B7">
        <w:rPr>
          <w:rFonts w:ascii="Times New Roman" w:hAnsi="Times New Roman" w:cs="Times New Roman"/>
          <w:sz w:val="24"/>
          <w:szCs w:val="24"/>
          <w:lang w:val="en-GB"/>
        </w:rPr>
        <w:t xml:space="preserve">output </w:t>
      </w:r>
      <w:r w:rsidR="00781DB8">
        <w:rPr>
          <w:rFonts w:ascii="Times New Roman" w:hAnsi="Times New Roman" w:cs="Times New Roman"/>
          <w:sz w:val="24"/>
          <w:szCs w:val="24"/>
          <w:lang w:val="en-GB"/>
        </w:rPr>
        <w:t>return</w:t>
      </w:r>
      <w:r w:rsidR="00D51E83">
        <w:rPr>
          <w:rFonts w:ascii="Times New Roman" w:hAnsi="Times New Roman" w:cs="Times New Roman"/>
          <w:sz w:val="24"/>
          <w:szCs w:val="24"/>
          <w:lang w:val="en-GB"/>
        </w:rPr>
        <w:t>s</w:t>
      </w:r>
      <w:r w:rsidR="00781DB8">
        <w:rPr>
          <w:rFonts w:ascii="Times New Roman" w:hAnsi="Times New Roman" w:cs="Times New Roman"/>
          <w:sz w:val="24"/>
          <w:szCs w:val="24"/>
          <w:lang w:val="en-GB"/>
        </w:rPr>
        <w:t xml:space="preserve"> to its potential </w:t>
      </w:r>
      <w:r w:rsidR="00D51E83">
        <w:rPr>
          <w:rFonts w:ascii="Times New Roman" w:hAnsi="Times New Roman" w:cs="Times New Roman"/>
          <w:sz w:val="24"/>
          <w:szCs w:val="24"/>
          <w:lang w:val="en-GB"/>
        </w:rPr>
        <w:t>trend growth of</w:t>
      </w:r>
      <w:r w:rsidR="00973E3B">
        <w:rPr>
          <w:rFonts w:ascii="Times New Roman" w:hAnsi="Times New Roman" w:cs="Times New Roman"/>
          <w:sz w:val="24"/>
          <w:szCs w:val="24"/>
          <w:lang w:val="en-GB"/>
        </w:rPr>
        <w:t xml:space="preserve"> </w:t>
      </w:r>
      <w:r w:rsidR="00FD5FC6">
        <w:rPr>
          <w:rFonts w:ascii="Times New Roman" w:hAnsi="Times New Roman" w:cs="Times New Roman"/>
          <w:sz w:val="24"/>
          <w:szCs w:val="24"/>
          <w:lang w:val="en-GB"/>
        </w:rPr>
        <w:t>7.5%</w:t>
      </w:r>
      <w:r w:rsidR="00781DB8">
        <w:rPr>
          <w:rFonts w:ascii="Times New Roman" w:hAnsi="Times New Roman" w:cs="Times New Roman"/>
          <w:sz w:val="24"/>
          <w:szCs w:val="24"/>
          <w:lang w:val="en-GB"/>
        </w:rPr>
        <w:t xml:space="preserve"> per year</w:t>
      </w:r>
      <w:r w:rsidR="00D51E83">
        <w:rPr>
          <w:rFonts w:ascii="Times New Roman" w:hAnsi="Times New Roman" w:cs="Times New Roman"/>
          <w:sz w:val="24"/>
          <w:szCs w:val="24"/>
          <w:lang w:val="en-GB"/>
        </w:rPr>
        <w:t>.</w:t>
      </w:r>
      <w:r w:rsidR="00692F69">
        <w:rPr>
          <w:rFonts w:ascii="Times New Roman" w:hAnsi="Times New Roman" w:cs="Times New Roman"/>
          <w:sz w:val="24"/>
          <w:szCs w:val="24"/>
          <w:lang w:val="en-GB"/>
        </w:rPr>
        <w:t xml:space="preserve"> The latter is assumed unchanged after the Covid crisis, </w:t>
      </w:r>
      <w:r>
        <w:rPr>
          <w:rFonts w:ascii="Times New Roman" w:hAnsi="Times New Roman" w:cs="Times New Roman"/>
          <w:sz w:val="24"/>
          <w:szCs w:val="24"/>
          <w:lang w:val="en-GB"/>
        </w:rPr>
        <w:t>since</w:t>
      </w:r>
      <w:r w:rsidR="00692F69">
        <w:rPr>
          <w:rFonts w:ascii="Times New Roman" w:hAnsi="Times New Roman" w:cs="Times New Roman"/>
          <w:sz w:val="24"/>
          <w:szCs w:val="24"/>
          <w:lang w:val="en-GB"/>
        </w:rPr>
        <w:t xml:space="preserve"> </w:t>
      </w:r>
      <w:r w:rsidR="00BC57E2">
        <w:rPr>
          <w:rFonts w:ascii="Times New Roman" w:hAnsi="Times New Roman" w:cs="Times New Roman"/>
          <w:sz w:val="24"/>
          <w:szCs w:val="24"/>
          <w:lang w:val="en-GB"/>
        </w:rPr>
        <w:t xml:space="preserve">no </w:t>
      </w:r>
      <w:r w:rsidR="00692F69">
        <w:rPr>
          <w:rFonts w:ascii="Times New Roman" w:hAnsi="Times New Roman" w:cs="Times New Roman"/>
          <w:sz w:val="24"/>
          <w:szCs w:val="24"/>
          <w:lang w:val="en-GB"/>
        </w:rPr>
        <w:t xml:space="preserve">production </w:t>
      </w:r>
      <w:r w:rsidR="00BC57E2">
        <w:rPr>
          <w:rFonts w:ascii="Times New Roman" w:hAnsi="Times New Roman" w:cs="Times New Roman"/>
          <w:sz w:val="24"/>
          <w:szCs w:val="24"/>
          <w:lang w:val="en-GB"/>
        </w:rPr>
        <w:t>capacity, human capital or productivity</w:t>
      </w:r>
      <w:r w:rsidR="00692F69">
        <w:rPr>
          <w:rFonts w:ascii="Times New Roman" w:hAnsi="Times New Roman" w:cs="Times New Roman"/>
          <w:sz w:val="24"/>
          <w:szCs w:val="24"/>
          <w:lang w:val="en-GB"/>
        </w:rPr>
        <w:t xml:space="preserve"> have been permanently lost</w:t>
      </w:r>
      <w:r w:rsidR="00BC57E2">
        <w:rPr>
          <w:rFonts w:ascii="Times New Roman" w:hAnsi="Times New Roman" w:cs="Times New Roman"/>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D043AB" w:rsidRDefault="00BB577C" w:rsidP="00742FA4">
            <w:pPr>
              <w:spacing w:after="120"/>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2022-24 s</w:t>
            </w:r>
            <w:r w:rsidR="00D043AB" w:rsidRPr="00D043AB">
              <w:rPr>
                <w:rFonts w:ascii="Times New Roman" w:hAnsi="Times New Roman" w:cs="Times New Roman"/>
                <w:b/>
                <w:bCs/>
                <w:color w:val="0070C0"/>
                <w:sz w:val="20"/>
                <w:szCs w:val="20"/>
                <w:lang w:val="en-GB"/>
              </w:rPr>
              <w:t>luggi</w:t>
            </w:r>
            <w:r w:rsidR="00D043AB">
              <w:rPr>
                <w:rFonts w:ascii="Times New Roman" w:hAnsi="Times New Roman" w:cs="Times New Roman"/>
                <w:b/>
                <w:bCs/>
                <w:color w:val="0070C0"/>
                <w:sz w:val="20"/>
                <w:szCs w:val="20"/>
                <w:lang w:val="en-GB"/>
              </w:rPr>
              <w:t>sh</w:t>
            </w:r>
            <w:r w:rsidR="00D043AB" w:rsidRPr="00D043AB">
              <w:rPr>
                <w:rFonts w:ascii="Times New Roman" w:hAnsi="Times New Roman" w:cs="Times New Roman"/>
                <w:b/>
                <w:bCs/>
                <w:color w:val="0070C0"/>
                <w:sz w:val="20"/>
                <w:szCs w:val="20"/>
                <w:lang w:val="en-GB"/>
              </w:rPr>
              <w:t xml:space="preserve"> growth</w:t>
            </w:r>
            <w:r>
              <w:rPr>
                <w:rFonts w:ascii="Times New Roman" w:hAnsi="Times New Roman" w:cs="Times New Roman"/>
                <w:b/>
                <w:bCs/>
                <w:color w:val="0070C0"/>
                <w:sz w:val="20"/>
                <w:szCs w:val="20"/>
                <w:lang w:val="en-GB"/>
              </w:rPr>
              <w:t>,</w:t>
            </w:r>
            <w:r w:rsidR="00D043AB">
              <w:rPr>
                <w:rFonts w:ascii="Times New Roman" w:hAnsi="Times New Roman" w:cs="Times New Roman"/>
                <w:b/>
                <w:bCs/>
                <w:color w:val="0070C0"/>
                <w:sz w:val="20"/>
                <w:szCs w:val="20"/>
                <w:lang w:val="en-GB"/>
              </w:rPr>
              <w:t xml:space="preserve"> driven by</w:t>
            </w:r>
            <w:r w:rsidR="00742FA4">
              <w:rPr>
                <w:rFonts w:ascii="Times New Roman" w:hAnsi="Times New Roman" w:cs="Times New Roman"/>
                <w:b/>
                <w:bCs/>
                <w:color w:val="0070C0"/>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Default="00BB577C" w:rsidP="00BB577C">
            <w:pPr>
              <w:spacing w:after="120"/>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t>2024-26 g</w:t>
            </w:r>
            <w:r w:rsidRPr="00D043AB">
              <w:rPr>
                <w:rFonts w:ascii="Times New Roman" w:hAnsi="Times New Roman" w:cs="Times New Roman"/>
                <w:b/>
                <w:bCs/>
                <w:color w:val="0070C0"/>
                <w:sz w:val="20"/>
                <w:szCs w:val="20"/>
                <w:lang w:val="en-GB"/>
              </w:rPr>
              <w:t xml:space="preserve">rowth </w:t>
            </w:r>
            <w:r>
              <w:rPr>
                <w:rFonts w:ascii="Times New Roman" w:hAnsi="Times New Roman" w:cs="Times New Roman"/>
                <w:b/>
                <w:bCs/>
                <w:color w:val="0070C0"/>
                <w:sz w:val="20"/>
                <w:szCs w:val="20"/>
                <w:lang w:val="en-GB"/>
              </w:rPr>
              <w:t>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77777777" w:rsidR="00BB577C" w:rsidRPr="00BB577C" w:rsidRDefault="00BB577C" w:rsidP="00BB577C">
            <w:pPr>
              <w:spacing w:after="120"/>
              <w:rPr>
                <w:rFonts w:ascii="Times New Roman" w:hAnsi="Times New Roman" w:cs="Times New Roman"/>
                <w:b/>
                <w:bCs/>
                <w:color w:val="0070C0"/>
                <w:sz w:val="20"/>
                <w:szCs w:val="20"/>
                <w:lang w:val="en-GB"/>
              </w:rPr>
            </w:pPr>
            <w:r w:rsidRPr="00BB577C">
              <w:rPr>
                <w:rFonts w:ascii="Times New Roman" w:hAnsi="Times New Roman" w:cs="Times New Roman"/>
                <w:b/>
                <w:bCs/>
                <w:color w:val="0070C0"/>
                <w:sz w:val="20"/>
                <w:szCs w:val="20"/>
                <w:lang w:val="en-GB"/>
              </w:rPr>
              <w:t>2027</w:t>
            </w:r>
            <w:r>
              <w:rPr>
                <w:rFonts w:ascii="Times New Roman" w:hAnsi="Times New Roman" w:cs="Times New Roman"/>
                <w:b/>
                <w:bCs/>
                <w:color w:val="0070C0"/>
                <w:sz w:val="20"/>
                <w:szCs w:val="20"/>
                <w:lang w:val="en-GB"/>
              </w:rPr>
              <w:t xml:space="preserve">-… back </w:t>
            </w:r>
            <w:r w:rsidRPr="00BB577C">
              <w:rPr>
                <w:rFonts w:ascii="Times New Roman" w:hAnsi="Times New Roman" w:cs="Times New Roman"/>
                <w:b/>
                <w:bCs/>
                <w:color w:val="0070C0"/>
                <w:sz w:val="20"/>
                <w:szCs w:val="20"/>
                <w:lang w:val="en-GB"/>
              </w:rPr>
              <w:t xml:space="preserve">to trend growth </w:t>
            </w:r>
            <w:r>
              <w:rPr>
                <w:rFonts w:ascii="Times New Roman" w:hAnsi="Times New Roman" w:cs="Times New Roman"/>
                <w:b/>
                <w:bCs/>
                <w:color w:val="0070C0"/>
                <w:sz w:val="20"/>
                <w:szCs w:val="20"/>
                <w:lang w:val="en-GB"/>
              </w:rPr>
              <w:t xml:space="preserve"> of </w:t>
            </w:r>
            <w:r w:rsidRPr="00BB577C">
              <w:rPr>
                <w:rFonts w:ascii="Times New Roman" w:hAnsi="Times New Roman" w:cs="Times New Roman"/>
                <w:b/>
                <w:bCs/>
                <w:color w:val="0070C0"/>
                <w:sz w:val="20"/>
                <w:szCs w:val="20"/>
                <w:lang w:val="en-GB"/>
              </w:rPr>
              <w:t>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414789AE" w:rsidR="00FD5FC6" w:rsidRDefault="00102E09" w:rsidP="00C64E06">
            <w:pPr>
              <w:spacing w:after="120"/>
              <w:jc w:val="center"/>
              <w:rPr>
                <w:rFonts w:ascii="Times New Roman" w:hAnsi="Times New Roman" w:cs="Times New Roman"/>
                <w:sz w:val="24"/>
                <w:szCs w:val="24"/>
                <w:lang w:val="en-GB"/>
              </w:rPr>
            </w:pPr>
            <w:r>
              <w:rPr>
                <w:noProof/>
              </w:rPr>
              <w:drawing>
                <wp:inline distT="0" distB="0" distL="0" distR="0" wp14:anchorId="7079C05C" wp14:editId="775594F3">
                  <wp:extent cx="4493419" cy="3278505"/>
                  <wp:effectExtent l="0" t="0" r="2540" b="0"/>
                  <wp:docPr id="1790881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81447" name="Picture 1790881447"/>
                          <pic:cNvPicPr/>
                        </pic:nvPicPr>
                        <pic:blipFill>
                          <a:blip r:embed="rId63">
                            <a:extLst>
                              <a:ext uri="{28A0092B-C50C-407E-A947-70E740481C1C}">
                                <a14:useLocalDpi xmlns:a14="http://schemas.microsoft.com/office/drawing/2010/main" val="0"/>
                              </a:ext>
                            </a:extLst>
                          </a:blip>
                          <a:stretch>
                            <a:fillRect/>
                          </a:stretch>
                        </pic:blipFill>
                        <pic:spPr>
                          <a:xfrm>
                            <a:off x="0" y="0"/>
                            <a:ext cx="4512620" cy="3292514"/>
                          </a:xfrm>
                          <a:prstGeom prst="rect">
                            <a:avLst/>
                          </a:prstGeom>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173240">
      <w:pPr>
        <w:spacing w:before="12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77777777" w:rsidR="00173240" w:rsidRPr="00E30D63" w:rsidRDefault="00B059AD" w:rsidP="00804F67">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117AF5BC" wp14:editId="3531D5AF">
                  <wp:extent cx="4135902" cy="3059430"/>
                  <wp:effectExtent l="0" t="0" r="0" b="7620"/>
                  <wp:docPr id="21329593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59322" name="Picture 2132959322"/>
                          <pic:cNvPicPr/>
                        </pic:nvPicPr>
                        <pic:blipFill>
                          <a:blip r:embed="rId64">
                            <a:extLst>
                              <a:ext uri="{28A0092B-C50C-407E-A947-70E740481C1C}">
                                <a14:useLocalDpi xmlns:a14="http://schemas.microsoft.com/office/drawing/2010/main" val="0"/>
                              </a:ext>
                            </a:extLst>
                          </a:blip>
                          <a:stretch>
                            <a:fillRect/>
                          </a:stretch>
                        </pic:blipFill>
                        <pic:spPr>
                          <a:xfrm>
                            <a:off x="0" y="0"/>
                            <a:ext cx="4145400" cy="3066456"/>
                          </a:xfrm>
                          <a:prstGeom prst="rect">
                            <a:avLst/>
                          </a:prstGeom>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11E8DA4D"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allf inal demands (except government) are converging to their steady state growth rates.</w:t>
      </w:r>
    </w:p>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306"/>
      </w:tblGrid>
      <w:tr w:rsidR="00D64D5C" w:rsidRPr="00996E22" w14:paraId="515E8905" w14:textId="77777777" w:rsidTr="00B85862">
        <w:trPr>
          <w:trHeight w:val="289"/>
        </w:trPr>
        <w:tc>
          <w:tcPr>
            <w:tcW w:w="10013" w:type="dxa"/>
          </w:tcPr>
          <w:p w14:paraId="09104CCA" w14:textId="60173360" w:rsidR="00D64D5C" w:rsidRPr="00BE6172" w:rsidRDefault="00D64D5C" w:rsidP="00FC71D0">
            <w:pPr>
              <w:spacing w:after="120"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inal demand components of GDP, Y-on-Y growth rates, in %</w:t>
            </w:r>
          </w:p>
        </w:tc>
      </w:tr>
      <w:tr w:rsidR="00D64D5C" w:rsidRPr="00996E22" w14:paraId="59AC7EE2" w14:textId="77777777" w:rsidTr="00B85862">
        <w:trPr>
          <w:trHeight w:val="346"/>
        </w:trPr>
        <w:tc>
          <w:tcPr>
            <w:tcW w:w="10013" w:type="dxa"/>
          </w:tcPr>
          <w:p w14:paraId="32BB6207" w14:textId="20F53C95" w:rsidR="00D64D5C" w:rsidRPr="00BE6172" w:rsidRDefault="00FC71D0" w:rsidP="00B85862">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21E9C8" wp14:editId="4E12454C">
                  <wp:extent cx="6407150" cy="1392381"/>
                  <wp:effectExtent l="0" t="0" r="0" b="0"/>
                  <wp:docPr id="2129377720" name="Picture 14"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77720" name="Picture 14" descr="A table with numbers and text&#10;&#10;Description automatically generated"/>
                          <pic:cNvPicPr/>
                        </pic:nvPicPr>
                        <pic:blipFill>
                          <a:blip r:embed="rId65">
                            <a:extLst>
                              <a:ext uri="{BEBA8EAE-BF5A-486C-A8C5-ECC9F3942E4B}">
                                <a14:imgProps xmlns:a14="http://schemas.microsoft.com/office/drawing/2010/main">
                                  <a14:imgLayer r:embed="rId66">
                                    <a14:imgEffect>
                                      <a14:sharpenSoften amount="71000"/>
                                    </a14:imgEffect>
                                    <a14:imgEffect>
                                      <a14:brightnessContrast contrast="22000"/>
                                    </a14:imgEffect>
                                  </a14:imgLayer>
                                </a14:imgProps>
                              </a:ext>
                              <a:ext uri="{28A0092B-C50C-407E-A947-70E740481C1C}">
                                <a14:useLocalDpi xmlns:a14="http://schemas.microsoft.com/office/drawing/2010/main" val="0"/>
                              </a:ext>
                            </a:extLst>
                          </a:blip>
                          <a:stretch>
                            <a:fillRect/>
                          </a:stretch>
                        </pic:blipFill>
                        <pic:spPr>
                          <a:xfrm>
                            <a:off x="0" y="0"/>
                            <a:ext cx="6426133" cy="1396506"/>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31" w:name="_Toc154000846"/>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31"/>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77777777"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6C82E2DF" w:rsidR="006B2E23" w:rsidRDefault="00E2181C" w:rsidP="00D660F2">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744667B0" wp14:editId="3D9FF7E8">
                  <wp:extent cx="3753485" cy="3293110"/>
                  <wp:effectExtent l="0" t="0" r="0" b="2540"/>
                  <wp:docPr id="134103235" name="Picture 2"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3235" name="Picture 2" descr="A graph of a graph&#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3753485" cy="3293110"/>
                          </a:xfrm>
                          <a:prstGeom prst="rect">
                            <a:avLst/>
                          </a:prstGeom>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260D13">
            <w:pPr>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 xml:space="preserve">--foreign demand (mainly relevant for tourism, </w:t>
            </w:r>
            <w:r w:rsidRPr="00611FD7">
              <w:rPr>
                <w:rFonts w:ascii="Times New Roman" w:hAnsi="Times New Roman" w:cs="Times New Roman"/>
                <w:color w:val="FF0000"/>
                <w:sz w:val="20"/>
                <w:szCs w:val="20"/>
                <w:lang w:val="en-GB"/>
              </w:rPr>
              <w:t>with small coefficient</w:t>
            </w:r>
            <w:r>
              <w:rPr>
                <w:rFonts w:ascii="Times New Roman" w:hAnsi="Times New Roman" w:cs="Times New Roman"/>
                <w:color w:val="2F5496" w:themeColor="accent1" w:themeShade="BF"/>
                <w:sz w:val="20"/>
                <w:szCs w:val="20"/>
                <w:lang w:val="en-GB"/>
              </w:rPr>
              <w: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486B7249" w:rsidR="00CC4BFC" w:rsidRDefault="00E2181C" w:rsidP="006C28F8">
            <w:pPr>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5D0C2C31" wp14:editId="1C7C9911">
                  <wp:extent cx="4041648" cy="3456432"/>
                  <wp:effectExtent l="0" t="0" r="0" b="0"/>
                  <wp:docPr id="72885526" name="Picture 4"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5526" name="Picture 4" descr="A graph with different colored line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041648" cy="3456432"/>
                          </a:xfrm>
                          <a:prstGeom prst="rect">
                            <a:avLst/>
                          </a:prstGeom>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CC4BFC" w:rsidRDefault="00C864C7"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B059AD">
              <w:rPr>
                <w:rFonts w:ascii="Times New Roman" w:hAnsi="Times New Roman" w:cs="Times New Roman"/>
                <w:color w:val="2F5496" w:themeColor="accent1" w:themeShade="BF"/>
                <w:sz w:val="20"/>
                <w:szCs w:val="20"/>
              </w:rPr>
              <w:t xml:space="preserve">RER has no effect (zero wight in </w:t>
            </w:r>
            <w:r>
              <w:rPr>
                <w:rFonts w:ascii="Times New Roman" w:hAnsi="Times New Roman" w:cs="Times New Roman"/>
                <w:color w:val="2F5496" w:themeColor="accent1" w:themeShade="BF"/>
                <w:sz w:val="20"/>
                <w:szCs w:val="20"/>
              </w:rPr>
              <w:t>monetary conditions index</w:t>
            </w:r>
            <w:r w:rsidR="00B059AD">
              <w:rPr>
                <w:rFonts w:ascii="Times New Roman" w:hAnsi="Times New Roman" w:cs="Times New Roman"/>
                <w:color w:val="2F5496" w:themeColor="accent1" w:themeShade="BF"/>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2488ACB6">
                  <wp:extent cx="4156364" cy="3529249"/>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1">
                            <a:extLst>
                              <a:ext uri="{28A0092B-C50C-407E-A947-70E740481C1C}">
                                <a14:useLocalDpi xmlns:a14="http://schemas.microsoft.com/office/drawing/2010/main" val="0"/>
                              </a:ext>
                            </a:extLst>
                          </a:blip>
                          <a:stretch>
                            <a:fillRect/>
                          </a:stretch>
                        </pic:blipFill>
                        <pic:spPr>
                          <a:xfrm>
                            <a:off x="0" y="0"/>
                            <a:ext cx="4172449" cy="3542907"/>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77777777" w:rsidR="007F4E11" w:rsidRDefault="007F4E11" w:rsidP="007F4E11">
      <w:pPr>
        <w:pStyle w:val="Heading3"/>
        <w:spacing w:after="120"/>
        <w:rPr>
          <w:rFonts w:ascii="Times New Roman" w:hAnsi="Times New Roman" w:cs="Times New Roman"/>
          <w:b/>
          <w:bCs/>
          <w:color w:val="2F5496" w:themeColor="accent1" w:themeShade="BF"/>
          <w:lang w:val="en-GB"/>
        </w:rPr>
      </w:pPr>
      <w:bookmarkStart w:id="32" w:name="_Government_demand_and"/>
      <w:bookmarkStart w:id="33" w:name="_Toc154000847"/>
      <w:bookmarkEnd w:id="32"/>
      <w:r w:rsidRPr="007F4E11">
        <w:rPr>
          <w:rFonts w:ascii="Times New Roman" w:hAnsi="Times New Roman" w:cs="Times New Roman"/>
          <w:b/>
          <w:bCs/>
          <w:color w:val="2F5496" w:themeColor="accent1" w:themeShade="BF"/>
          <w:lang w:val="en-GB"/>
        </w:rPr>
        <w:lastRenderedPageBreak/>
        <w:t>Government demand and deficit components</w:t>
      </w:r>
      <w:bookmarkEnd w:id="33"/>
    </w:p>
    <w:p w14:paraId="602995B1" w14:textId="05062A05" w:rsidR="00B962BF" w:rsidRDefault="00B962BF" w:rsidP="00B962BF">
      <w:pPr>
        <w:rPr>
          <w:rFonts w:ascii="Times New Roman" w:hAnsi="Times New Roman" w:cs="Times New Roman"/>
          <w:sz w:val="24"/>
          <w:szCs w:val="24"/>
          <w:lang w:val="en-GB"/>
        </w:rPr>
      </w:pPr>
      <w:r w:rsidRPr="00B962BF">
        <w:rPr>
          <w:rFonts w:ascii="Times New Roman" w:hAnsi="Times New Roman" w:cs="Times New Roman"/>
          <w:sz w:val="24"/>
          <w:szCs w:val="24"/>
          <w:lang w:val="en-GB"/>
        </w:rPr>
        <w:t>As noted above,</w:t>
      </w:r>
      <w:r>
        <w:rPr>
          <w:lang w:val="en-GB"/>
        </w:rPr>
        <w:t xml:space="preserve"> </w:t>
      </w:r>
      <w:r>
        <w:rPr>
          <w:rFonts w:ascii="Times New Roman" w:hAnsi="Times New Roman" w:cs="Times New Roman"/>
          <w:sz w:val="24"/>
          <w:szCs w:val="24"/>
          <w:lang w:val="en-GB"/>
        </w:rPr>
        <w:t>f</w:t>
      </w:r>
      <w:r w:rsidRPr="0008153F">
        <w:rPr>
          <w:rFonts w:ascii="Times New Roman" w:hAnsi="Times New Roman" w:cs="Times New Roman"/>
          <w:sz w:val="24"/>
          <w:szCs w:val="24"/>
          <w:lang w:val="en-GB"/>
        </w:rPr>
        <w:t xml:space="preserve">iscal policies affect output </w:t>
      </w:r>
      <w:r>
        <w:rPr>
          <w:rFonts w:ascii="Times New Roman" w:hAnsi="Times New Roman" w:cs="Times New Roman"/>
          <w:sz w:val="24"/>
          <w:szCs w:val="24"/>
          <w:lang w:val="en-GB"/>
        </w:rPr>
        <w:t xml:space="preserve">mostly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w:t>
      </w:r>
      <w:r>
        <w:rPr>
          <w:rFonts w:ascii="Times New Roman" w:hAnsi="Times New Roman" w:cs="Times New Roman"/>
          <w:sz w:val="24"/>
          <w:szCs w:val="24"/>
          <w:lang w:val="en-GB"/>
        </w:rPr>
        <w:t>, and to a smaller extent</w:t>
      </w:r>
      <w:r w:rsidRPr="0008153F">
        <w:rPr>
          <w:rFonts w:ascii="Times New Roman" w:hAnsi="Times New Roman" w:cs="Times New Roman"/>
          <w:sz w:val="24"/>
          <w:szCs w:val="24"/>
          <w:lang w:val="en-GB"/>
        </w:rPr>
        <w:t xml:space="preserve"> </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Pr="0008153F">
        <w:rPr>
          <w:rFonts w:ascii="Times New Roman" w:hAnsi="Times New Roman" w:cs="Times New Roman"/>
          <w:sz w:val="24"/>
          <w:szCs w:val="24"/>
          <w:lang w:val="en-GB"/>
        </w:rPr>
        <w:t>fiscal deficit</w:t>
      </w:r>
      <w:r>
        <w:rPr>
          <w:rFonts w:ascii="Times New Roman" w:hAnsi="Times New Roman" w:cs="Times New Roman"/>
          <w:sz w:val="24"/>
          <w:szCs w:val="24"/>
          <w:lang w:val="en-GB"/>
        </w:rPr>
        <w:t>s</w:t>
      </w:r>
      <w:r w:rsidRPr="0008153F">
        <w:rPr>
          <w:rFonts w:ascii="Times New Roman" w:hAnsi="Times New Roman" w:cs="Times New Roman"/>
          <w:sz w:val="24"/>
          <w:szCs w:val="24"/>
          <w:lang w:val="en-GB"/>
        </w:rPr>
        <w:t xml:space="preserve"> affect private </w:t>
      </w:r>
      <w:r>
        <w:rPr>
          <w:rFonts w:ascii="Times New Roman" w:hAnsi="Times New Roman" w:cs="Times New Roman"/>
          <w:sz w:val="24"/>
          <w:szCs w:val="24"/>
          <w:lang w:val="en-GB"/>
        </w:rPr>
        <w:t>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these forecasts are in line with the government’s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Style w:val="FootnoteReference"/>
          <w:rFonts w:ascii="Times New Roman" w:hAnsi="Times New Roman" w:cs="Times New Roman"/>
          <w:sz w:val="24"/>
          <w:szCs w:val="24"/>
          <w:lang w:val="en-GB"/>
        </w:rPr>
        <w:footnoteReference w:id="12"/>
      </w:r>
      <w:r w:rsidR="0022540E">
        <w:rPr>
          <w:rFonts w:ascii="Times New Roman" w:hAnsi="Times New Roman" w:cs="Times New Roman"/>
          <w:sz w:val="24"/>
          <w:szCs w:val="24"/>
          <w:lang w:val="en-GB"/>
        </w:rPr>
        <w:t xml:space="preserve"> </w:t>
      </w:r>
      <w:r w:rsidR="005D228F" w:rsidRPr="00297420">
        <w:rPr>
          <w:rFonts w:ascii="Times New Roman" w:hAnsi="Times New Roman" w:cs="Times New Roman"/>
          <w:sz w:val="24"/>
          <w:szCs w:val="24"/>
          <w:lang w:val="en-GB"/>
        </w:rPr>
        <w:t>From</w:t>
      </w:r>
      <w:r w:rsidR="00020C41" w:rsidRPr="00297420">
        <w:rPr>
          <w:rFonts w:ascii="Times New Roman" w:hAnsi="Times New Roman" w:cs="Times New Roman"/>
          <w:sz w:val="24"/>
          <w:szCs w:val="24"/>
          <w:lang w:val="en-GB"/>
        </w:rPr>
        <w:t xml:space="preserve"> 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 xml:space="preserve">6, </w:t>
      </w:r>
      <w:r w:rsidR="00297420" w:rsidRPr="00297420">
        <w:rPr>
          <w:rFonts w:ascii="Times New Roman" w:hAnsi="Times New Roman" w:cs="Times New Roman"/>
          <w:sz w:val="24"/>
          <w:szCs w:val="24"/>
          <w:lang w:val="en-GB"/>
        </w:rPr>
        <w:t>fiscal deficits decline gradually from  just  below</w:t>
      </w:r>
      <w:r w:rsidR="00E2181C">
        <w:rPr>
          <w:rFonts w:ascii="Times New Roman" w:hAnsi="Times New Roman" w:cs="Times New Roman"/>
          <w:sz w:val="24"/>
          <w:szCs w:val="24"/>
          <w:lang w:val="en-GB"/>
        </w:rPr>
        <w:t xml:space="preserve"> </w:t>
      </w:r>
      <w:r w:rsidR="00297420" w:rsidRPr="00297420">
        <w:rPr>
          <w:rFonts w:ascii="Times New Roman" w:hAnsi="Times New Roman" w:cs="Times New Roman"/>
          <w:sz w:val="24"/>
          <w:szCs w:val="24"/>
          <w:lang w:val="en-GB"/>
        </w:rPr>
        <w:t>10 % of GDP toward the steady state level of 8%.</w:t>
      </w:r>
    </w:p>
    <w:p w14:paraId="3660918D" w14:textId="38B4A40C" w:rsidR="00B962BF" w:rsidRPr="00B962BF" w:rsidRDefault="004646DB" w:rsidP="00B962BF">
      <w:pPr>
        <w:rPr>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tuned program years, 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nt parts (revenue, spending,</w:t>
      </w:r>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 xml:space="preserve"> forecast to gradually return to the structural levels, as determined by tax policies and sustainable debt-GDP ratios</w:t>
      </w:r>
      <w:r w:rsidR="005D228F">
        <w:rPr>
          <w:rFonts w:ascii="Times New Roman" w:hAnsi="Times New Roman" w:cs="Times New Roman"/>
          <w:sz w:val="24"/>
          <w:szCs w:val="24"/>
          <w:lang w:val="en-GB"/>
        </w:rPr>
        <w:t>, with a</w:t>
      </w:r>
      <w:r>
        <w:rPr>
          <w:rFonts w:ascii="Times New Roman" w:hAnsi="Times New Roman" w:cs="Times New Roman"/>
          <w:sz w:val="24"/>
          <w:szCs w:val="24"/>
          <w:lang w:val="en-GB"/>
        </w:rPr>
        <w:t xml:space="preserve"> steady-state </w:t>
      </w:r>
      <w:r w:rsidR="005D228F">
        <w:rPr>
          <w:rFonts w:ascii="Times New Roman" w:hAnsi="Times New Roman" w:cs="Times New Roman"/>
          <w:sz w:val="24"/>
          <w:szCs w:val="24"/>
          <w:lang w:val="en-GB"/>
        </w:rPr>
        <w:t xml:space="preserve">deficit at </w:t>
      </w:r>
      <w:r w:rsidR="00715818">
        <w:rPr>
          <w:rFonts w:ascii="Times New Roman" w:hAnsi="Times New Roman" w:cs="Times New Roman"/>
          <w:sz w:val="24"/>
          <w:szCs w:val="24"/>
          <w:lang w:val="en-GB"/>
        </w:rPr>
        <w:t>8</w:t>
      </w:r>
      <w:r>
        <w:rPr>
          <w:rFonts w:ascii="Times New Roman" w:hAnsi="Times New Roman" w:cs="Times New Roman"/>
          <w:sz w:val="24"/>
          <w:szCs w:val="24"/>
          <w:lang w:val="en-GB"/>
        </w:rPr>
        <w:t>% of GDP</w:t>
      </w:r>
      <w:r w:rsidR="00715818">
        <w:rPr>
          <w:rFonts w:ascii="Times New Roman" w:hAnsi="Times New Roman" w:cs="Times New Roman"/>
          <w:sz w:val="24"/>
          <w:szCs w:val="24"/>
          <w:lang w:val="en-GB"/>
        </w:rPr>
        <w:t xml:space="preserve"> and debt-creating deficit of 5% of GDP</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13"/>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 xml:space="preserve">eficit: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77777777" w:rsidR="007F4E11" w:rsidRDefault="007F4E11" w:rsidP="00946238">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p>
          <w:p w14:paraId="241DCF85" w14:textId="1D151F10" w:rsidR="004342AD" w:rsidRDefault="00E2181C" w:rsidP="00946238">
            <w:pPr>
              <w:rPr>
                <w:rFonts w:ascii="Times New Roman" w:hAnsi="Times New Roman" w:cs="Times New Roman"/>
                <w:noProof/>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4E555AF0" wp14:editId="1FB6F818">
                  <wp:extent cx="3227832" cy="2816352"/>
                  <wp:effectExtent l="0" t="0" r="0" b="3175"/>
                  <wp:docPr id="1842547670" name="Picture 5" descr="A graph of a graph of a budg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47670" name="Picture 5" descr="A graph of a graph of a budget&#10;&#10;Description automatically generated with medium confidenc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227832" cy="2816352"/>
                          </a:xfrm>
                          <a:prstGeom prst="rect">
                            <a:avLst/>
                          </a:prstGeom>
                        </pic:spPr>
                      </pic:pic>
                    </a:graphicData>
                  </a:graphic>
                </wp:inline>
              </w:drawing>
            </w:r>
          </w:p>
        </w:tc>
        <w:tc>
          <w:tcPr>
            <w:tcW w:w="5040" w:type="dxa"/>
          </w:tcPr>
          <w:p w14:paraId="26AEF1DE" w14:textId="77777777" w:rsidR="007F4E11" w:rsidRDefault="007F4E11" w:rsidP="00946238">
            <w:pPr>
              <w:spacing w:line="276" w:lineRule="auto"/>
              <w:rPr>
                <w:rFonts w:ascii="Times New Roman" w:hAnsi="Times New Roman" w:cs="Times New Roman"/>
                <w:noProof/>
                <w:color w:val="2F5496" w:themeColor="accent1" w:themeShade="BF"/>
                <w:sz w:val="24"/>
                <w:szCs w:val="24"/>
                <w:lang w:val="en-GB"/>
              </w:rPr>
            </w:pPr>
          </w:p>
          <w:p w14:paraId="20818F3E" w14:textId="22C3AF77" w:rsidR="004342AD" w:rsidRPr="006C28F8" w:rsidRDefault="00E2181C" w:rsidP="00946238">
            <w:pPr>
              <w:spacing w:line="276" w:lineRule="auto"/>
              <w:rPr>
                <w:rFonts w:ascii="Times New Roman" w:hAnsi="Times New Roman" w:cs="Times New Roman"/>
                <w:color w:val="2F5496" w:themeColor="accent1" w:themeShade="BF"/>
                <w:sz w:val="24"/>
                <w:szCs w:val="24"/>
              </w:rPr>
            </w:pPr>
            <w:r>
              <w:rPr>
                <w:rFonts w:ascii="Times New Roman" w:hAnsi="Times New Roman" w:cs="Times New Roman"/>
                <w:noProof/>
                <w:color w:val="2F5496" w:themeColor="accent1" w:themeShade="BF"/>
                <w:sz w:val="24"/>
                <w:szCs w:val="24"/>
              </w:rPr>
              <w:drawing>
                <wp:inline distT="0" distB="0" distL="0" distR="0" wp14:anchorId="482F2CF1" wp14:editId="10C2E424">
                  <wp:extent cx="3065155" cy="2642616"/>
                  <wp:effectExtent l="0" t="0" r="1905" b="5715"/>
                  <wp:docPr id="655306987" name="Picture 6" descr="A graph of a graph showing a number of different colored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06987" name="Picture 6" descr="A graph of a graph showing a number of different colored bars&#10;&#10;Description automatically generated with medium confidenc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065155" cy="2642616"/>
                          </a:xfrm>
                          <a:prstGeom prst="rect">
                            <a:avLst/>
                          </a:prstGeom>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1F54209A"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97370A2" w14:textId="105FAC6D" w:rsidR="007F4E11" w:rsidRDefault="00020C41" w:rsidP="00D54A1E">
      <w:pPr>
        <w:spacing w:after="240" w:line="276"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 xml:space="preserve">to offset the drop in output in  the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last till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.1-2</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71289FD" w:rsidR="007F4E11" w:rsidRPr="00946238" w:rsidRDefault="00EA2D86"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2D447738" wp14:editId="12516506">
                  <wp:extent cx="2434590" cy="2037715"/>
                  <wp:effectExtent l="0" t="0" r="3810" b="635"/>
                  <wp:docPr id="967951877" name="Picture 7"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51877" name="Picture 7" descr="A graph with blue lines and orange lines&#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2434590" cy="2037715"/>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652555CE" w:rsidR="00946238" w:rsidRPr="00946238" w:rsidRDefault="00EA2D86"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459A6C9" wp14:editId="0C8256B0">
                  <wp:extent cx="3941618" cy="3355340"/>
                  <wp:effectExtent l="0" t="0" r="1905" b="0"/>
                  <wp:docPr id="472913325" name="Picture 8"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3325" name="Picture 8" descr="A graph with different colored lines&#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3945721" cy="3358833"/>
                          </a:xfrm>
                          <a:prstGeom prst="rect">
                            <a:avLst/>
                          </a:prstGeom>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8968251" w14:textId="56C196C4" w:rsidR="00407B77" w:rsidRDefault="00D54A1E" w:rsidP="00D54A1E">
      <w:pPr>
        <w:spacing w:after="240"/>
        <w:rPr>
          <w:rFonts w:ascii="Times New Roman" w:hAnsi="Times New Roman" w:cs="Times New Roman"/>
          <w:b/>
          <w:bCs/>
          <w:color w:val="0070C0"/>
          <w:sz w:val="24"/>
          <w:szCs w:val="24"/>
          <w:lang w:val="en-GB"/>
        </w:rPr>
      </w:pPr>
      <w:r>
        <w:rPr>
          <w:rFonts w:ascii="Times New Roman" w:hAnsi="Times New Roman" w:cs="Times New Roman"/>
          <w:sz w:val="24"/>
          <w:szCs w:val="24"/>
          <w:lang w:val="en-GB"/>
        </w:rPr>
        <w:lastRenderedPageBreak/>
        <w:t>The fiscal impulse turn</w:t>
      </w:r>
      <w:r w:rsidR="001E5651">
        <w:rPr>
          <w:rFonts w:ascii="Times New Roman" w:hAnsi="Times New Roman" w:cs="Times New Roman"/>
          <w:sz w:val="24"/>
          <w:szCs w:val="24"/>
          <w:lang w:val="en-GB"/>
        </w:rPr>
        <w:t>s</w:t>
      </w:r>
      <w:r>
        <w:rPr>
          <w:rFonts w:ascii="Times New Roman" w:hAnsi="Times New Roman" w:cs="Times New Roman"/>
          <w:sz w:val="24"/>
          <w:szCs w:val="24"/>
          <w:lang w:val="en-GB"/>
        </w:rPr>
        <w:t xml:space="preserve"> negative from late 2022 onward and </w:t>
      </w:r>
      <w:r w:rsidR="001E5651">
        <w:rPr>
          <w:rFonts w:ascii="Times New Roman" w:hAnsi="Times New Roman" w:cs="Times New Roman"/>
          <w:sz w:val="24"/>
          <w:szCs w:val="24"/>
          <w:lang w:val="en-GB"/>
        </w:rPr>
        <w:t xml:space="preserve">remains for several years before </w:t>
      </w:r>
      <w:r>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00DB7EFC">
        <w:rPr>
          <w:rFonts w:ascii="Times New Roman" w:hAnsi="Times New Roman" w:cs="Times New Roman"/>
          <w:sz w:val="24"/>
          <w:szCs w:val="24"/>
          <w:lang w:val="en-GB"/>
        </w:rPr>
        <w:t>)</w:t>
      </w:r>
      <w:r w:rsidR="001E5651">
        <w:rPr>
          <w:rFonts w:ascii="Times New Roman" w:hAnsi="Times New Roman" w:cs="Times New Roman"/>
          <w:sz w:val="24"/>
          <w:szCs w:val="24"/>
          <w:lang w:val="en-GB"/>
        </w:rPr>
        <w:t>. It</w:t>
      </w:r>
      <w:r>
        <w:rPr>
          <w:rFonts w:ascii="Times New Roman" w:hAnsi="Times New Roman" w:cs="Times New Roman"/>
          <w:sz w:val="24"/>
          <w:szCs w:val="24"/>
          <w:lang w:val="en-GB"/>
        </w:rPr>
        <w:t xml:space="preserve"> embodies </w:t>
      </w:r>
      <w:r w:rsidR="001E5651">
        <w:rPr>
          <w:rFonts w:ascii="Times New Roman" w:hAnsi="Times New Roman" w:cs="Times New Roman"/>
          <w:sz w:val="24"/>
          <w:szCs w:val="24"/>
          <w:lang w:val="en-GB"/>
        </w:rPr>
        <w:t xml:space="preserve">not only </w:t>
      </w:r>
      <w:r>
        <w:rPr>
          <w:rFonts w:ascii="Times New Roman" w:hAnsi="Times New Roman" w:cs="Times New Roman"/>
          <w:sz w:val="24"/>
          <w:szCs w:val="24"/>
          <w:lang w:val="en-GB"/>
        </w:rPr>
        <w:t>a below-trend real gov</w:t>
      </w:r>
      <w:r w:rsidR="001E5651">
        <w:rPr>
          <w:rFonts w:ascii="Times New Roman" w:hAnsi="Times New Roman" w:cs="Times New Roman"/>
          <w:sz w:val="24"/>
          <w:szCs w:val="24"/>
          <w:lang w:val="en-GB"/>
        </w:rPr>
        <w:t>ernment</w:t>
      </w:r>
      <w:r>
        <w:rPr>
          <w:rFonts w:ascii="Times New Roman" w:hAnsi="Times New Roman" w:cs="Times New Roman"/>
          <w:sz w:val="24"/>
          <w:szCs w:val="24"/>
          <w:lang w:val="en-GB"/>
        </w:rPr>
        <w:t xml:space="preserve"> demand for G&amp;S</w:t>
      </w:r>
      <w:r w:rsidR="001E5651">
        <w:rPr>
          <w:rFonts w:ascii="Times New Roman" w:hAnsi="Times New Roman" w:cs="Times New Roman"/>
          <w:sz w:val="24"/>
          <w:szCs w:val="24"/>
          <w:lang w:val="en-GB"/>
        </w:rPr>
        <w:t xml:space="preserve"> (</w:t>
      </w:r>
      <w:r w:rsidR="001E5651" w:rsidRPr="001E5651">
        <w:rPr>
          <w:rFonts w:ascii="Times New Roman" w:hAnsi="Times New Roman" w:cs="Times New Roman"/>
          <w:b/>
          <w:bCs/>
          <w:color w:val="0070C0"/>
          <w:sz w:val="24"/>
          <w:szCs w:val="24"/>
          <w:lang w:val="en-GB"/>
        </w:rPr>
        <w:t>Figure 15.2</w:t>
      </w:r>
      <w:r w:rsidR="001E5651">
        <w:rPr>
          <w:rFonts w:ascii="Times New Roman" w:hAnsi="Times New Roman" w:cs="Times New Roman"/>
          <w:sz w:val="24"/>
          <w:szCs w:val="24"/>
          <w:lang w:val="en-GB"/>
        </w:rPr>
        <w:t>) but</w:t>
      </w:r>
      <w:r>
        <w:rPr>
          <w:rFonts w:ascii="Times New Roman" w:hAnsi="Times New Roman" w:cs="Times New Roman"/>
          <w:sz w:val="24"/>
          <w:szCs w:val="24"/>
          <w:lang w:val="en-GB"/>
        </w:rPr>
        <w:t xml:space="preserve"> also has an </w:t>
      </w:r>
      <w:r>
        <w:rPr>
          <w:rFonts w:ascii="Times New Roman" w:hAnsi="Times New Roman" w:cs="Times New Roman"/>
          <w:i/>
          <w:iCs/>
          <w:sz w:val="24"/>
          <w:szCs w:val="24"/>
          <w:lang w:val="en-GB"/>
        </w:rPr>
        <w:t xml:space="preserve">indirect albeit small </w:t>
      </w:r>
      <w:r>
        <w:rPr>
          <w:rFonts w:ascii="Times New Roman" w:hAnsi="Times New Roman" w:cs="Times New Roman"/>
          <w:sz w:val="24"/>
          <w:szCs w:val="24"/>
          <w:lang w:val="en-GB"/>
        </w:rPr>
        <w:t>effect on private consumption and investment, and hence on output. The two effects of gov</w:t>
      </w:r>
      <w:r w:rsidR="00516297">
        <w:rPr>
          <w:rFonts w:ascii="Times New Roman" w:hAnsi="Times New Roman" w:cs="Times New Roman"/>
          <w:sz w:val="24"/>
          <w:szCs w:val="24"/>
          <w:lang w:val="en-GB"/>
        </w:rPr>
        <w:t>ernmen</w:t>
      </w:r>
      <w:r>
        <w:rPr>
          <w:rFonts w:ascii="Times New Roman" w:hAnsi="Times New Roman" w:cs="Times New Roman"/>
          <w:sz w:val="24"/>
          <w:szCs w:val="24"/>
          <w:lang w:val="en-GB"/>
        </w:rPr>
        <w:t xml:space="preserve">t demand for G&amp;S and fiscal impulse on output are shown </w:t>
      </w:r>
      <w:r w:rsidR="001E5651">
        <w:rPr>
          <w:rFonts w:ascii="Times New Roman" w:hAnsi="Times New Roman" w:cs="Times New Roman"/>
          <w:sz w:val="24"/>
          <w:szCs w:val="24"/>
          <w:lang w:val="en-GB"/>
        </w:rPr>
        <w:t xml:space="preserve">together </w:t>
      </w:r>
      <w:r>
        <w:rPr>
          <w:rFonts w:ascii="Times New Roman" w:hAnsi="Times New Roman" w:cs="Times New Roman"/>
          <w:sz w:val="24"/>
          <w:szCs w:val="24"/>
          <w:lang w:val="en-GB"/>
        </w:rPr>
        <w:t xml:space="preserve">in </w:t>
      </w:r>
      <w:r w:rsidR="007F4E11" w:rsidRPr="00950CD4">
        <w:rPr>
          <w:rFonts w:ascii="Times New Roman" w:hAnsi="Times New Roman" w:cs="Times New Roman"/>
          <w:b/>
          <w:bCs/>
          <w:color w:val="0070C0"/>
          <w:sz w:val="24"/>
          <w:szCs w:val="24"/>
          <w:lang w:val="en-GB"/>
        </w:rPr>
        <w:t>Fig</w:t>
      </w:r>
      <w:r w:rsidR="007F4E11">
        <w:rPr>
          <w:rFonts w:ascii="Times New Roman" w:hAnsi="Times New Roman" w:cs="Times New Roman"/>
          <w:b/>
          <w:bCs/>
          <w:color w:val="0070C0"/>
          <w:sz w:val="24"/>
          <w:szCs w:val="24"/>
          <w:lang w:val="en-GB"/>
        </w:rPr>
        <w:t>ure 1</w:t>
      </w:r>
      <w:r w:rsidR="004116AC">
        <w:rPr>
          <w:rFonts w:ascii="Times New Roman" w:hAnsi="Times New Roman" w:cs="Times New Roman"/>
          <w:b/>
          <w:bCs/>
          <w:color w:val="0070C0"/>
          <w:sz w:val="24"/>
          <w:szCs w:val="24"/>
          <w:lang w:val="en-GB"/>
        </w:rPr>
        <w:t>5</w:t>
      </w:r>
      <w:r w:rsidR="007F4E11"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4</w:t>
      </w:r>
      <w:r w:rsidR="00F033DF">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p>
    <w:p w14:paraId="41125A42" w14:textId="607DCA06" w:rsidR="009E233E" w:rsidRDefault="009E233E" w:rsidP="009E233E">
      <w:pPr>
        <w:spacing w:after="0"/>
        <w:rPr>
          <w:rFonts w:ascii="Times New Roman" w:hAnsi="Times New Roman" w:cs="Times New Roman"/>
          <w:sz w:val="24"/>
          <w:szCs w:val="24"/>
          <w:lang w:val="en-GB"/>
        </w:rPr>
      </w:pPr>
      <w:r>
        <w:rPr>
          <w:rFonts w:ascii="Times New Roman" w:hAnsi="Times New Roman" w:cs="Times New Roman"/>
          <w:sz w:val="24"/>
          <w:szCs w:val="24"/>
          <w:lang w:val="en-GB"/>
        </w:rPr>
        <w:t>The combination of government demand and fiscal impulse are expected to have an important  negative impact on output in the short-term, a reversal of the expansionary effect during Covid.</w:t>
      </w:r>
      <w:r w:rsidRPr="00BF2FDE">
        <w:rPr>
          <w:rFonts w:ascii="Times New Roman" w:hAnsi="Times New Roman" w:cs="Times New Roman"/>
          <w:sz w:val="24"/>
          <w:szCs w:val="24"/>
          <w:lang w:val="en-GB"/>
        </w:rPr>
        <w:t xml:space="preserve"> </w:t>
      </w:r>
      <w:r>
        <w:rPr>
          <w:rFonts w:ascii="Times New Roman" w:hAnsi="Times New Roman" w:cs="Times New Roman"/>
          <w:sz w:val="24"/>
          <w:szCs w:val="24"/>
          <w:lang w:val="en-GB"/>
        </w:rPr>
        <w:t>A decrease in the deficit by 2</w:t>
      </w:r>
      <w:r w:rsidRPr="00BF2FDE">
        <w:rPr>
          <w:rFonts w:ascii="Times New Roman" w:hAnsi="Times New Roman" w:cs="Times New Roman"/>
          <w:sz w:val="24"/>
          <w:szCs w:val="24"/>
          <w:lang w:val="en-GB"/>
        </w:rPr>
        <w:t xml:space="preserve">% of GDP </w:t>
      </w:r>
      <w:r>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Pr>
          <w:rFonts w:ascii="Times New Roman" w:hAnsi="Times New Roman" w:cs="Times New Roman"/>
          <w:sz w:val="24"/>
          <w:szCs w:val="24"/>
          <w:lang w:val="en-GB"/>
        </w:rPr>
        <w:t xml:space="preserve">to lower </w:t>
      </w:r>
      <w:r w:rsidRPr="00BF2FDE">
        <w:rPr>
          <w:rFonts w:ascii="Times New Roman" w:hAnsi="Times New Roman" w:cs="Times New Roman"/>
          <w:sz w:val="24"/>
          <w:szCs w:val="24"/>
          <w:lang w:val="en-GB"/>
        </w:rPr>
        <w:t xml:space="preserve">real GDP by </w:t>
      </w:r>
      <w:r>
        <w:rPr>
          <w:rFonts w:ascii="Times New Roman" w:hAnsi="Times New Roman" w:cs="Times New Roman"/>
          <w:sz w:val="24"/>
          <w:szCs w:val="24"/>
          <w:lang w:val="en-GB"/>
        </w:rPr>
        <w:t>some 1.</w:t>
      </w:r>
      <w:r w:rsidR="006B5F6E">
        <w:rPr>
          <w:rFonts w:ascii="Times New Roman" w:hAnsi="Times New Roman" w:cs="Times New Roman"/>
          <w:sz w:val="24"/>
          <w:szCs w:val="24"/>
          <w:lang w:val="en-GB"/>
        </w:rPr>
        <w:t>5</w:t>
      </w:r>
      <w:r>
        <w:rPr>
          <w:rFonts w:ascii="Times New Roman" w:hAnsi="Times New Roman" w:cs="Times New Roman"/>
          <w:sz w:val="24"/>
          <w:szCs w:val="24"/>
          <w:lang w:val="en-GB"/>
        </w:rPr>
        <w:t>%, mainly from lower government for G&amp;S (</w:t>
      </w:r>
      <w:r w:rsidR="006B5F6E">
        <w:rPr>
          <w:rFonts w:ascii="Times New Roman" w:hAnsi="Times New Roman" w:cs="Times New Roman"/>
          <w:sz w:val="24"/>
          <w:szCs w:val="24"/>
          <w:lang w:val="en-GB"/>
        </w:rPr>
        <w:t>two-thirds</w:t>
      </w:r>
      <w:r>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7484928C" w14:textId="77777777" w:rsidR="00BE74BD" w:rsidRDefault="00BE74BD" w:rsidP="00796A4E">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15.3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Fiscal impulse, % GDP</w:t>
            </w:r>
          </w:p>
          <w:p w14:paraId="4C619EEF" w14:textId="2927D340" w:rsidR="00BE74BD" w:rsidRDefault="000B2FF3" w:rsidP="000B2FF3">
            <w:pPr>
              <w:rPr>
                <w:rFonts w:ascii="Times New Roman" w:hAnsi="Times New Roman" w:cs="Times New Roman"/>
                <w:b/>
                <w:bCs/>
                <w:color w:val="000000" w:themeColor="text1"/>
                <w:sz w:val="24"/>
                <w:szCs w:val="24"/>
                <w:lang w:val="en-GB"/>
              </w:rPr>
            </w:pPr>
            <w:r>
              <w:rPr>
                <w:rFonts w:ascii="Times New Roman" w:hAnsi="Times New Roman" w:cs="Times New Roman"/>
                <w:b/>
                <w:bCs/>
                <w:color w:val="000000" w:themeColor="text1"/>
                <w:sz w:val="24"/>
                <w:szCs w:val="24"/>
                <w:lang w:val="en-GB"/>
              </w:rPr>
              <w:t xml:space="preserve"> </w:t>
            </w:r>
            <w:r w:rsidR="00516297">
              <w:rPr>
                <w:rFonts w:ascii="Times New Roman" w:hAnsi="Times New Roman" w:cs="Times New Roman"/>
                <w:b/>
                <w:bCs/>
                <w:noProof/>
                <w:color w:val="000000" w:themeColor="text1"/>
                <w:sz w:val="24"/>
                <w:szCs w:val="24"/>
                <w:lang w:val="en-GB"/>
              </w:rPr>
              <w:drawing>
                <wp:inline distT="0" distB="0" distL="0" distR="0" wp14:anchorId="77E010BE" wp14:editId="5E278F5D">
                  <wp:extent cx="3648456" cy="3246120"/>
                  <wp:effectExtent l="0" t="0" r="9525" b="0"/>
                  <wp:docPr id="287352287" name="Picture 9" descr="A graph with blue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2287" name="Picture 9" descr="A graph with blue and purple lines&#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3648456" cy="3246120"/>
                          </a:xfrm>
                          <a:prstGeom prst="rect">
                            <a:avLst/>
                          </a:prstGeom>
                        </pic:spPr>
                      </pic:pic>
                    </a:graphicData>
                  </a:graphic>
                </wp:inline>
              </w:drawing>
            </w:r>
          </w:p>
        </w:tc>
        <w:tc>
          <w:tcPr>
            <w:tcW w:w="4092" w:type="dxa"/>
          </w:tcPr>
          <w:p w14:paraId="581B1BFA" w14:textId="09F17041" w:rsidR="00BE74BD" w:rsidRDefault="00BE74BD" w:rsidP="00796A4E">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15.4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impulse (via private demand) </w:t>
            </w:r>
            <w:r w:rsidR="00003BB3">
              <w:rPr>
                <w:rFonts w:ascii="Times New Roman" w:hAnsi="Times New Roman" w:cs="Times New Roman"/>
                <w:b/>
                <w:bCs/>
                <w:noProof/>
                <w:color w:val="0070C0"/>
                <w:sz w:val="20"/>
                <w:szCs w:val="20"/>
              </w:rPr>
              <w:t>and</w:t>
            </w:r>
            <w:r>
              <w:rPr>
                <w:rFonts w:ascii="Times New Roman" w:hAnsi="Times New Roman" w:cs="Times New Roman"/>
                <w:b/>
                <w:bCs/>
                <w:noProof/>
                <w:color w:val="0070C0"/>
                <w:sz w:val="20"/>
                <w:szCs w:val="20"/>
              </w:rPr>
              <w:t xml:space="preserve"> govt demand effect on output, % GDP</w:t>
            </w:r>
          </w:p>
          <w:p w14:paraId="230D27E7" w14:textId="77777777" w:rsidR="00124595" w:rsidRDefault="00124595" w:rsidP="00796A4E">
            <w:pPr>
              <w:jc w:val="center"/>
              <w:rPr>
                <w:rFonts w:ascii="Times New Roman" w:hAnsi="Times New Roman" w:cs="Times New Roman"/>
                <w:b/>
                <w:bCs/>
                <w:noProof/>
                <w:color w:val="0070C0"/>
                <w:sz w:val="20"/>
                <w:szCs w:val="20"/>
              </w:rPr>
            </w:pPr>
          </w:p>
          <w:p w14:paraId="4AC099D7" w14:textId="77777777" w:rsidR="00124595" w:rsidRDefault="00124595" w:rsidP="00796A4E">
            <w:pPr>
              <w:jc w:val="center"/>
              <w:rPr>
                <w:rFonts w:ascii="Times New Roman" w:hAnsi="Times New Roman" w:cs="Times New Roman"/>
                <w:b/>
                <w:bCs/>
                <w:noProof/>
                <w:color w:val="0070C0"/>
                <w:sz w:val="20"/>
                <w:szCs w:val="20"/>
              </w:rPr>
            </w:pPr>
          </w:p>
          <w:p w14:paraId="59DAAD89" w14:textId="77777777" w:rsidR="00BE74BD" w:rsidRDefault="00BE74BD" w:rsidP="00796A4E">
            <w:pPr>
              <w:jc w:val="center"/>
              <w:rPr>
                <w:rFonts w:ascii="Times New Roman" w:hAnsi="Times New Roman" w:cs="Times New Roman"/>
                <w:b/>
                <w:bCs/>
                <w:noProof/>
                <w:color w:val="0070C0"/>
                <w:sz w:val="20"/>
                <w:szCs w:val="20"/>
              </w:rPr>
            </w:pPr>
          </w:p>
          <w:p w14:paraId="35405835" w14:textId="3751AAF1" w:rsidR="00BE74BD" w:rsidRDefault="006B5F6E" w:rsidP="00796A4E">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317C288" wp14:editId="5FFFF1CF">
                  <wp:extent cx="2563090" cy="2130352"/>
                  <wp:effectExtent l="0" t="0" r="8890" b="3810"/>
                  <wp:docPr id="1850046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46011" name="Picture 1850046011"/>
                          <pic:cNvPicPr/>
                        </pic:nvPicPr>
                        <pic:blipFill>
                          <a:blip r:embed="rId77">
                            <a:extLst>
                              <a:ext uri="{28A0092B-C50C-407E-A947-70E740481C1C}">
                                <a14:useLocalDpi xmlns:a14="http://schemas.microsoft.com/office/drawing/2010/main" val="0"/>
                              </a:ext>
                            </a:extLst>
                          </a:blip>
                          <a:stretch>
                            <a:fillRect/>
                          </a:stretch>
                        </pic:blipFill>
                        <pic:spPr>
                          <a:xfrm>
                            <a:off x="0" y="0"/>
                            <a:ext cx="2572816" cy="2138436"/>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4A958CA2" w:rsidR="007B0304" w:rsidRDefault="00C418EC" w:rsidP="00E54F03">
      <w:pPr>
        <w:rPr>
          <w:rFonts w:ascii="Times New Roman" w:hAnsi="Times New Roman" w:cs="Times New Roman"/>
          <w:sz w:val="24"/>
          <w:szCs w:val="24"/>
          <w:lang w:val="en-GB"/>
        </w:rPr>
      </w:pPr>
      <w:r>
        <w:rPr>
          <w:rFonts w:ascii="Times New Roman" w:hAnsi="Times New Roman" w:cs="Times New Roman"/>
          <w:sz w:val="24"/>
          <w:szCs w:val="24"/>
          <w:lang w:val="en-GB"/>
        </w:rPr>
        <w:lastRenderedPageBreak/>
        <w:t>The</w:t>
      </w:r>
      <w:r w:rsidR="004274E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discretionary deficit </w:t>
      </w:r>
      <w:r w:rsidR="00237B31">
        <w:rPr>
          <w:rFonts w:ascii="Times New Roman" w:hAnsi="Times New Roman" w:cs="Times New Roman"/>
          <w:sz w:val="24"/>
          <w:szCs w:val="24"/>
          <w:lang w:val="en-GB"/>
        </w:rPr>
        <w:t>is negative</w:t>
      </w:r>
      <w:r w:rsidR="00DB7EFC">
        <w:rPr>
          <w:rFonts w:ascii="Times New Roman" w:hAnsi="Times New Roman" w:cs="Times New Roman"/>
          <w:sz w:val="24"/>
          <w:szCs w:val="24"/>
          <w:lang w:val="en-GB"/>
        </w:rPr>
        <w:t>,</w:t>
      </w:r>
      <w:r w:rsidR="00237B31">
        <w:rPr>
          <w:rFonts w:ascii="Times New Roman" w:hAnsi="Times New Roman" w:cs="Times New Roman"/>
          <w:sz w:val="24"/>
          <w:szCs w:val="24"/>
          <w:lang w:val="en-GB"/>
        </w:rPr>
        <w:t xml:space="preserve"> contractionary during 2023-26</w:t>
      </w:r>
      <w:r w:rsidR="005C39ED">
        <w:rPr>
          <w:rFonts w:ascii="Times New Roman" w:hAnsi="Times New Roman" w:cs="Times New Roman"/>
          <w:sz w:val="24"/>
          <w:szCs w:val="24"/>
          <w:lang w:val="en-GB"/>
        </w:rPr>
        <w:t>, mainly from government spending on G&amp;S</w:t>
      </w:r>
      <w:r w:rsidR="004274E3">
        <w:rPr>
          <w:rFonts w:ascii="Times New Roman" w:hAnsi="Times New Roman" w:cs="Times New Roman"/>
          <w:sz w:val="24"/>
          <w:szCs w:val="24"/>
          <w:lang w:val="en-GB"/>
        </w:rPr>
        <w:t xml:space="preserve">, which </w:t>
      </w:r>
      <w:r w:rsidR="00462C67">
        <w:rPr>
          <w:rFonts w:ascii="Times New Roman" w:hAnsi="Times New Roman" w:cs="Times New Roman"/>
          <w:sz w:val="24"/>
          <w:szCs w:val="24"/>
          <w:lang w:val="en-GB"/>
        </w:rPr>
        <w:t xml:space="preserve">has been its main </w:t>
      </w:r>
      <w:r w:rsidR="0068292D">
        <w:rPr>
          <w:rFonts w:ascii="Times New Roman" w:hAnsi="Times New Roman" w:cs="Times New Roman"/>
          <w:sz w:val="24"/>
          <w:szCs w:val="24"/>
          <w:lang w:val="en-GB"/>
        </w:rPr>
        <w:t>driver,</w:t>
      </w:r>
      <w:r w:rsidR="00462C67">
        <w:rPr>
          <w:rFonts w:ascii="Times New Roman" w:hAnsi="Times New Roman" w:cs="Times New Roman"/>
          <w:sz w:val="24"/>
          <w:szCs w:val="24"/>
          <w:lang w:val="en-GB"/>
        </w:rPr>
        <w:t xml:space="preserve"> and </w:t>
      </w:r>
      <w:r w:rsidR="00FC4B0E">
        <w:rPr>
          <w:rFonts w:ascii="Times New Roman" w:hAnsi="Times New Roman" w:cs="Times New Roman"/>
          <w:sz w:val="24"/>
          <w:szCs w:val="24"/>
          <w:lang w:val="en-GB"/>
        </w:rPr>
        <w:t>it is in this category that there is most room for discretionary policy, much more than for revenue and other spending (transfers and subsidies</w:t>
      </w:r>
      <w:r w:rsidR="00F033DF">
        <w:rPr>
          <w:rFonts w:ascii="Times New Roman" w:hAnsi="Times New Roman" w:cs="Times New Roman"/>
          <w:sz w:val="24"/>
          <w:szCs w:val="24"/>
          <w:lang w:val="en-GB"/>
        </w:rPr>
        <w:t xml:space="preserve">), </w:t>
      </w:r>
      <w:r w:rsidR="00FC4B0E">
        <w:rPr>
          <w:rFonts w:ascii="Times New Roman" w:hAnsi="Times New Roman" w:cs="Times New Roman"/>
          <w:sz w:val="24"/>
          <w:szCs w:val="24"/>
          <w:lang w:val="en-GB"/>
        </w:rPr>
        <w:t>except in Covid times for the latter</w:t>
      </w:r>
      <w:r w:rsidR="00F033DF">
        <w:rPr>
          <w:rFonts w:ascii="Times New Roman" w:hAnsi="Times New Roman" w:cs="Times New Roman"/>
          <w:sz w:val="24"/>
          <w:szCs w:val="24"/>
          <w:lang w:val="en-GB"/>
        </w:rPr>
        <w:t xml:space="preserve"> (</w:t>
      </w:r>
      <w:r w:rsidR="00F033DF" w:rsidRPr="00950CD4">
        <w:rPr>
          <w:rFonts w:ascii="Times New Roman" w:hAnsi="Times New Roman" w:cs="Times New Roman"/>
          <w:b/>
          <w:bCs/>
          <w:color w:val="0070C0"/>
          <w:sz w:val="24"/>
          <w:szCs w:val="24"/>
          <w:lang w:val="en-GB"/>
        </w:rPr>
        <w:t>Fig</w:t>
      </w:r>
      <w:r w:rsidR="00F033DF">
        <w:rPr>
          <w:rFonts w:ascii="Times New Roman" w:hAnsi="Times New Roman" w:cs="Times New Roman"/>
          <w:b/>
          <w:bCs/>
          <w:color w:val="0070C0"/>
          <w:sz w:val="24"/>
          <w:szCs w:val="24"/>
          <w:lang w:val="en-GB"/>
        </w:rPr>
        <w:t>ure 16</w:t>
      </w:r>
      <w:r w:rsidR="00F033DF" w:rsidRPr="00950CD4">
        <w:rPr>
          <w:rFonts w:ascii="Times New Roman" w:hAnsi="Times New Roman" w:cs="Times New Roman"/>
          <w:b/>
          <w:bCs/>
          <w:color w:val="0070C0"/>
          <w:sz w:val="24"/>
          <w:szCs w:val="24"/>
          <w:lang w:val="en-GB"/>
        </w:rPr>
        <w:t>.</w:t>
      </w:r>
      <w:r w:rsidR="00F033DF">
        <w:rPr>
          <w:rFonts w:ascii="Times New Roman" w:hAnsi="Times New Roman" w:cs="Times New Roman"/>
          <w:b/>
          <w:bCs/>
          <w:color w:val="0070C0"/>
          <w:sz w:val="24"/>
          <w:szCs w:val="24"/>
          <w:lang w:val="en-GB"/>
        </w:rPr>
        <w:t>1</w:t>
      </w:r>
      <w:r w:rsidR="00F033DF">
        <w:rPr>
          <w:rFonts w:ascii="Times New Roman" w:hAnsi="Times New Roman" w:cs="Times New Roman"/>
          <w:sz w:val="24"/>
          <w:szCs w:val="24"/>
          <w:lang w:val="en-GB"/>
        </w:rPr>
        <w:t>)</w:t>
      </w:r>
      <w:r w:rsidR="00FC4B0E">
        <w:rPr>
          <w:rFonts w:ascii="Times New Roman" w:hAnsi="Times New Roman" w:cs="Times New Roman"/>
          <w:sz w:val="24"/>
          <w:szCs w:val="24"/>
          <w:lang w:val="en-GB"/>
        </w:rPr>
        <w:t>.</w:t>
      </w:r>
    </w:p>
    <w:p w14:paraId="7E6B8F6C" w14:textId="77777777" w:rsidR="00E54F03" w:rsidRDefault="00C46F10" w:rsidP="004E64FA">
      <w:pPr>
        <w:spacing w:after="240"/>
        <w:rPr>
          <w:rFonts w:ascii="Times New Roman" w:hAnsi="Times New Roman" w:cs="Times New Roman"/>
          <w:sz w:val="24"/>
          <w:szCs w:val="24"/>
          <w:lang w:val="en-GB"/>
        </w:rPr>
      </w:pPr>
      <w:r>
        <w:rPr>
          <w:rFonts w:ascii="Times New Roman" w:hAnsi="Times New Roman" w:cs="Times New Roman"/>
          <w:sz w:val="24"/>
          <w:szCs w:val="24"/>
          <w:lang w:val="en-GB"/>
        </w:rPr>
        <w:t xml:space="preserve">The cyclical deficit is positive during 2023-26, </w:t>
      </w:r>
      <w:r w:rsidR="00251B58">
        <w:rPr>
          <w:rFonts w:ascii="Times New Roman" w:hAnsi="Times New Roman" w:cs="Times New Roman"/>
          <w:sz w:val="24"/>
          <w:szCs w:val="24"/>
          <w:lang w:val="en-GB"/>
        </w:rPr>
        <w:t xml:space="preserve">mainly from revenue being below trend due to 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6B5F6E">
        <w:trPr>
          <w:trHeight w:val="5136"/>
        </w:trPr>
        <w:tc>
          <w:tcPr>
            <w:tcW w:w="5205" w:type="dxa"/>
          </w:tcPr>
          <w:p w14:paraId="7BDB18D0" w14:textId="77777777" w:rsidR="00D54A1E" w:rsidRDefault="00D54A1E" w:rsidP="00B85862">
            <w:pP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7777777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6D850C20" w:rsidR="007B0304" w:rsidRDefault="004E64FA" w:rsidP="00B85862">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42F2030" wp14:editId="7BD40B50">
                  <wp:extent cx="3168015" cy="2769870"/>
                  <wp:effectExtent l="0" t="0" r="0" b="0"/>
                  <wp:docPr id="1927754241" name="Picture 12"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54241" name="Picture 12" descr="A graph with different colored lines&#10;&#10;Description automatically generated"/>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168015" cy="2769870"/>
                          </a:xfrm>
                          <a:prstGeom prst="rect">
                            <a:avLst/>
                          </a:prstGeom>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6D7A452D" w14:textId="77777777" w:rsidR="00D54A1E" w:rsidRDefault="00D54A1E" w:rsidP="00B85862">
            <w:pPr>
              <w:spacing w:after="12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06BCCEE1" w14:textId="686F0839" w:rsidR="00D54A1E" w:rsidRDefault="002B2E30" w:rsidP="00B85862">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70C0"/>
                <w:sz w:val="20"/>
                <w:szCs w:val="20"/>
              </w:rPr>
              <w:t xml:space="preserve"> </w:t>
            </w:r>
            <w:r w:rsidR="004E64FA">
              <w:rPr>
                <w:rFonts w:ascii="Times New Roman" w:hAnsi="Times New Roman" w:cs="Times New Roman"/>
                <w:b/>
                <w:bCs/>
                <w:noProof/>
                <w:color w:val="000000" w:themeColor="text1"/>
                <w:sz w:val="24"/>
                <w:szCs w:val="24"/>
                <w:lang w:val="en-GB"/>
              </w:rPr>
              <w:drawing>
                <wp:inline distT="0" distB="0" distL="0" distR="0" wp14:anchorId="069B6C2B" wp14:editId="5CAD34EB">
                  <wp:extent cx="3032760" cy="2653030"/>
                  <wp:effectExtent l="0" t="0" r="0" b="0"/>
                  <wp:docPr id="861388010" name="Picture 13"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8010" name="Picture 13" descr="A graph of a graph&#10;&#10;Description automatically generated"/>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32760" cy="2653030"/>
                          </a:xfrm>
                          <a:prstGeom prst="rect">
                            <a:avLst/>
                          </a:prstGeom>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E32410" w:rsidRDefault="00827DFC" w:rsidP="00407D32">
      <w:pPr>
        <w:pStyle w:val="Heading3"/>
        <w:spacing w:after="120"/>
        <w:rPr>
          <w:rFonts w:ascii="Times New Roman" w:hAnsi="Times New Roman" w:cs="Times New Roman"/>
          <w:color w:val="2F5496" w:themeColor="accent1" w:themeShade="BF"/>
          <w:lang w:val="en-GB"/>
        </w:rPr>
      </w:pPr>
      <w:bookmarkStart w:id="34" w:name="_Toc154000848"/>
      <w:r w:rsidRPr="00E32410">
        <w:rPr>
          <w:rFonts w:ascii="Times New Roman" w:hAnsi="Times New Roman" w:cs="Times New Roman"/>
          <w:b/>
          <w:bCs/>
          <w:color w:val="2F5496" w:themeColor="accent1" w:themeShade="BF"/>
          <w:lang w:val="en-GB"/>
        </w:rPr>
        <w:lastRenderedPageBreak/>
        <w:t>Inflation (CPI</w:t>
      </w:r>
      <w:r w:rsidR="00E32410" w:rsidRPr="00E32410">
        <w:rPr>
          <w:rFonts w:ascii="Times New Roman" w:hAnsi="Times New Roman" w:cs="Times New Roman"/>
          <w:b/>
          <w:bCs/>
          <w:color w:val="2F5496" w:themeColor="accent1" w:themeShade="BF"/>
          <w:lang w:val="en-GB"/>
        </w:rPr>
        <w:t>)</w:t>
      </w:r>
      <w:bookmarkEnd w:id="34"/>
      <w:r w:rsidR="00E32410" w:rsidRPr="00E32410">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7514284C" w:rsidR="009C1CE9" w:rsidRDefault="00377F32"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5AE585" wp14:editId="51F4E717">
                  <wp:extent cx="6261735" cy="1177636"/>
                  <wp:effectExtent l="0" t="0" r="5715" b="3810"/>
                  <wp:docPr id="542558364" name="Picture 1" descr="A table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8364" name="Picture 1" descr="A table with numbers and letters"/>
                          <pic:cNvPicPr/>
                        </pic:nvPicPr>
                        <pic:blipFill>
                          <a:blip r:embed="rId80">
                            <a:extLst>
                              <a:ext uri="{BEBA8EAE-BF5A-486C-A8C5-ECC9F3942E4B}">
                                <a14:imgProps xmlns:a14="http://schemas.microsoft.com/office/drawing/2010/main">
                                  <a14:imgLayer r:embed="rId81">
                                    <a14:imgEffect>
                                      <a14:sharpenSoften amount="55000"/>
                                    </a14:imgEffect>
                                    <a14:imgEffect>
                                      <a14:brightnessContrast contrast="16000"/>
                                    </a14:imgEffect>
                                  </a14:imgLayer>
                                </a14:imgProps>
                              </a:ext>
                              <a:ext uri="{28A0092B-C50C-407E-A947-70E740481C1C}">
                                <a14:useLocalDpi xmlns:a14="http://schemas.microsoft.com/office/drawing/2010/main" val="0"/>
                              </a:ext>
                            </a:extLst>
                          </a:blip>
                          <a:stretch>
                            <a:fillRect/>
                          </a:stretch>
                        </pic:blipFill>
                        <pic:spPr>
                          <a:xfrm>
                            <a:off x="0" y="0"/>
                            <a:ext cx="6281547" cy="1181362"/>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624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2">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77777777"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03088A">
              <w:rPr>
                <w:rFonts w:ascii="Times New Roman" w:hAnsi="Times New Roman" w:cs="Times New Roman"/>
                <w:noProof/>
                <w:sz w:val="24"/>
                <w:szCs w:val="24"/>
              </w:rPr>
              <w:drawing>
                <wp:inline distT="0" distB="0" distL="0" distR="0" wp14:anchorId="2CA5B448" wp14:editId="17632AD1">
                  <wp:extent cx="3823200" cy="2980640"/>
                  <wp:effectExtent l="0" t="0" r="6350" b="0"/>
                  <wp:docPr id="154018676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86763" name="Picture 1540186763"/>
                          <pic:cNvPicPr/>
                        </pic:nvPicPr>
                        <pic:blipFill>
                          <a:blip r:embed="rId83">
                            <a:extLst>
                              <a:ext uri="{28A0092B-C50C-407E-A947-70E740481C1C}">
                                <a14:useLocalDpi xmlns:a14="http://schemas.microsoft.com/office/drawing/2010/main" val="0"/>
                              </a:ext>
                            </a:extLst>
                          </a:blip>
                          <a:stretch>
                            <a:fillRect/>
                          </a:stretch>
                        </pic:blipFill>
                        <pic:spPr>
                          <a:xfrm>
                            <a:off x="0" y="0"/>
                            <a:ext cx="3840890" cy="2994432"/>
                          </a:xfrm>
                          <a:prstGeom prst="rect">
                            <a:avLst/>
                          </a:prstGeom>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77777777"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614"/>
        <w:gridCol w:w="3606"/>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lastRenderedPageBreak/>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 xml:space="preserve">tion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FC71D0">
        <w:trPr>
          <w:trHeight w:val="3081"/>
        </w:trPr>
        <w:tc>
          <w:tcPr>
            <w:tcW w:w="3470" w:type="dxa"/>
          </w:tcPr>
          <w:p w14:paraId="70DE98AE" w14:textId="77777777" w:rsidR="00331BD4" w:rsidRDefault="00862036" w:rsidP="00D13D0B">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r w:rsidR="00D13D0B">
              <w:rPr>
                <w:rFonts w:ascii="Times New Roman" w:hAnsi="Times New Roman" w:cs="Times New Roman"/>
                <w:noProof/>
                <w:sz w:val="24"/>
                <w:szCs w:val="24"/>
                <w:lang w:val="en-GB"/>
              </w:rPr>
              <w:drawing>
                <wp:inline distT="0" distB="0" distL="0" distR="0" wp14:anchorId="24FC732E" wp14:editId="03DB810F">
                  <wp:extent cx="2066290" cy="1574805"/>
                  <wp:effectExtent l="0" t="0" r="0" b="6350"/>
                  <wp:docPr id="727573083"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73083" name="Picture 9" descr="A graph with orange line&#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2068570" cy="1576543"/>
                          </a:xfrm>
                          <a:prstGeom prst="rect">
                            <a:avLst/>
                          </a:prstGeom>
                        </pic:spPr>
                      </pic:pic>
                    </a:graphicData>
                  </a:graphic>
                </wp:inline>
              </w:drawing>
            </w:r>
          </w:p>
        </w:tc>
        <w:tc>
          <w:tcPr>
            <w:tcW w:w="3614" w:type="dxa"/>
          </w:tcPr>
          <w:p w14:paraId="269447AB" w14:textId="77777777" w:rsidR="00A87DF2" w:rsidRDefault="00D13D0B" w:rsidP="00223CB0">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6F2CBA8" wp14:editId="7B7BB023">
                  <wp:extent cx="2157730" cy="1809065"/>
                  <wp:effectExtent l="0" t="0" r="0" b="1270"/>
                  <wp:docPr id="117234333" name="Picture 10"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4333" name="Picture 10" descr="A graph with orange lines&#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2164669" cy="1814883"/>
                          </a:xfrm>
                          <a:prstGeom prst="rect">
                            <a:avLst/>
                          </a:prstGeom>
                        </pic:spPr>
                      </pic:pic>
                    </a:graphicData>
                  </a:graphic>
                </wp:inline>
              </w:drawing>
            </w:r>
          </w:p>
        </w:tc>
        <w:tc>
          <w:tcPr>
            <w:tcW w:w="3606" w:type="dxa"/>
          </w:tcPr>
          <w:p w14:paraId="218E39B9" w14:textId="77777777" w:rsidR="00A87DF2" w:rsidRDefault="00D13D0B" w:rsidP="00223CB0">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3213330" wp14:editId="3BB597AC">
                  <wp:extent cx="2148519" cy="1828800"/>
                  <wp:effectExtent l="0" t="0" r="4445" b="0"/>
                  <wp:docPr id="512813910" name="Picture 11"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13910" name="Picture 11" descr="A graph with orange lines&#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2150724" cy="1830677"/>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671F7810"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4A81BFDF" w:rsidR="00274B60" w:rsidRDefault="00F04B25" w:rsidP="00862036">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EAAAA65" wp14:editId="3690556C">
                  <wp:extent cx="3983181" cy="3246078"/>
                  <wp:effectExtent l="0" t="0" r="0" b="0"/>
                  <wp:docPr id="528739224" name="Picture 1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39224" name="Picture 15" descr="A graph of a graph&#10;&#10;Description automatically generated with medium confidence"/>
                          <pic:cNvPicPr/>
                        </pic:nvPicPr>
                        <pic:blipFill>
                          <a:blip r:embed="rId87">
                            <a:extLst>
                              <a:ext uri="{28A0092B-C50C-407E-A947-70E740481C1C}">
                                <a14:useLocalDpi xmlns:a14="http://schemas.microsoft.com/office/drawing/2010/main" val="0"/>
                              </a:ext>
                            </a:extLst>
                          </a:blip>
                          <a:stretch>
                            <a:fillRect/>
                          </a:stretch>
                        </pic:blipFill>
                        <pic:spPr>
                          <a:xfrm>
                            <a:off x="0" y="0"/>
                            <a:ext cx="4026065" cy="3281026"/>
                          </a:xfrm>
                          <a:prstGeom prst="rect">
                            <a:avLst/>
                          </a:prstGeom>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7777777" w:rsidR="00A453CD" w:rsidRPr="00CC4BFC" w:rsidRDefault="00A453CD" w:rsidP="009A51EE">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7F6CEECF" w14:textId="77777777" w:rsidR="00DD537E" w:rsidRDefault="00A453CD" w:rsidP="009A51EE">
            <w:pPr>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--expe</w:t>
            </w:r>
            <w:r>
              <w:rPr>
                <w:rFonts w:ascii="Times New Roman" w:hAnsi="Times New Roman" w:cs="Times New Roman"/>
                <w:noProof/>
                <w:color w:val="2F5496" w:themeColor="accent1" w:themeShade="BF"/>
                <w:sz w:val="20"/>
                <w:szCs w:val="20"/>
              </w:rPr>
              <w:t>ctations</w:t>
            </w:r>
          </w:p>
          <w:p w14:paraId="11128765" w14:textId="77777777" w:rsidR="00A453CD" w:rsidRDefault="00A453CD" w:rsidP="009A51EE">
            <w:pPr>
              <w:rPr>
                <w:rFonts w:ascii="Times New Roman" w:hAnsi="Times New Roman" w:cs="Times New Roman"/>
                <w:noProof/>
                <w:color w:val="2F5496" w:themeColor="accent1" w:themeShade="BF"/>
                <w:sz w:val="20"/>
                <w:szCs w:val="20"/>
              </w:rPr>
            </w:pPr>
            <w:r w:rsidRPr="00A453CD">
              <w:rPr>
                <w:rFonts w:ascii="Times New Roman" w:hAnsi="Times New Roman" w:cs="Times New Roman"/>
                <w:noProof/>
                <w:color w:val="2F5496" w:themeColor="accent1" w:themeShade="BF"/>
                <w:sz w:val="20"/>
                <w:szCs w:val="20"/>
              </w:rPr>
              <w:t>--persistence</w:t>
            </w:r>
            <w:r w:rsidR="0003088A">
              <w:rPr>
                <w:rFonts w:ascii="Times New Roman" w:hAnsi="Times New Roman" w:cs="Times New Roman"/>
                <w:noProof/>
                <w:color w:val="2F5496" w:themeColor="accent1" w:themeShade="BF"/>
                <w:sz w:val="20"/>
                <w:szCs w:val="20"/>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0BECC995" w14:textId="77777777" w:rsidR="00B8340A" w:rsidRDefault="00B8340A">
      <w:pPr>
        <w:rPr>
          <w:rFonts w:ascii="Times New Roman" w:hAnsi="Times New Roman" w:cs="Times New Roman"/>
          <w:sz w:val="24"/>
          <w:szCs w:val="24"/>
        </w:rPr>
      </w:pPr>
      <w:r>
        <w:rPr>
          <w:rFonts w:ascii="Times New Roman" w:hAnsi="Times New Roman" w:cs="Times New Roman"/>
          <w:sz w:val="24"/>
          <w:szCs w:val="24"/>
        </w:rPr>
        <w:br w:type="page"/>
      </w:r>
    </w:p>
    <w:p w14:paraId="15FDFEAC" w14:textId="1FB54C39" w:rsidR="0017339B" w:rsidRDefault="006A7175" w:rsidP="00012A34">
      <w:pPr>
        <w:spacing w:before="240" w:after="120"/>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Pr>
          <w:rFonts w:ascii="Times New Roman" w:hAnsi="Times New Roman" w:cs="Times New Roman"/>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 output gap, %</w:t>
            </w:r>
          </w:p>
        </w:tc>
      </w:tr>
      <w:tr w:rsidR="00AC2169" w14:paraId="52E89D41" w14:textId="77777777" w:rsidTr="005F1E29">
        <w:trPr>
          <w:trHeight w:val="4605"/>
        </w:trPr>
        <w:tc>
          <w:tcPr>
            <w:tcW w:w="5580" w:type="dxa"/>
          </w:tcPr>
          <w:p w14:paraId="3BE078D2" w14:textId="5A4C0ECF" w:rsidR="006A7175" w:rsidRDefault="00F04B25" w:rsidP="00592C15">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2E0F0C5" wp14:editId="1140CBAA">
                  <wp:extent cx="3406140" cy="2833254"/>
                  <wp:effectExtent l="0" t="0" r="3810" b="5715"/>
                  <wp:docPr id="1362180344" name="Picture 16"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80344" name="Picture 16" descr="A graph of a graph"/>
                          <pic:cNvPicPr/>
                        </pic:nvPicPr>
                        <pic:blipFill>
                          <a:blip r:embed="rId88">
                            <a:extLst>
                              <a:ext uri="{28A0092B-C50C-407E-A947-70E740481C1C}">
                                <a14:useLocalDpi xmlns:a14="http://schemas.microsoft.com/office/drawing/2010/main" val="0"/>
                              </a:ext>
                            </a:extLst>
                          </a:blip>
                          <a:stretch>
                            <a:fillRect/>
                          </a:stretch>
                        </pic:blipFill>
                        <pic:spPr>
                          <a:xfrm>
                            <a:off x="0" y="0"/>
                            <a:ext cx="3408957" cy="2835597"/>
                          </a:xfrm>
                          <a:prstGeom prst="rect">
                            <a:avLst/>
                          </a:prstGeom>
                        </pic:spPr>
                      </pic:pic>
                    </a:graphicData>
                  </a:graphic>
                </wp:inline>
              </w:drawing>
            </w:r>
          </w:p>
        </w:tc>
        <w:tc>
          <w:tcPr>
            <w:tcW w:w="4500" w:type="dxa"/>
          </w:tcPr>
          <w:p w14:paraId="2D87EF00" w14:textId="77777777" w:rsidR="006A7175" w:rsidRDefault="00382B8B" w:rsidP="00592C15">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5F1E29">
              <w:rPr>
                <w:rFonts w:ascii="Times New Roman" w:hAnsi="Times New Roman" w:cs="Times New Roman"/>
                <w:noProof/>
                <w:sz w:val="24"/>
                <w:szCs w:val="24"/>
                <w:lang w:val="en-GB"/>
              </w:rPr>
              <w:drawing>
                <wp:inline distT="0" distB="0" distL="0" distR="0" wp14:anchorId="4BE55600" wp14:editId="43DBA747">
                  <wp:extent cx="2867890" cy="2552700"/>
                  <wp:effectExtent l="0" t="0" r="8890" b="0"/>
                  <wp:docPr id="1250126059" name="Picture 3" descr="A graph showing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26059" name="Picture 3" descr="A graph showing a graph&#10;&#10;Description automatically generated with medium confidenc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875972" cy="2559893"/>
                          </a:xfrm>
                          <a:prstGeom prst="rect">
                            <a:avLst/>
                          </a:prstGeom>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3984EE7A" w14:textId="3F039807" w:rsidR="002527A1" w:rsidRP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r w:rsidR="00F04B25">
              <w:rPr>
                <w:rFonts w:ascii="Times New Roman" w:hAnsi="Times New Roman" w:cs="Times New Roman"/>
                <w:noProof/>
                <w:sz w:val="24"/>
                <w:szCs w:val="24"/>
                <w:lang w:val="en-GB"/>
              </w:rPr>
              <w:drawing>
                <wp:inline distT="0" distB="0" distL="0" distR="0" wp14:anchorId="07EC23C8" wp14:editId="04B40486">
                  <wp:extent cx="3863340" cy="3207327"/>
                  <wp:effectExtent l="0" t="0" r="3810" b="0"/>
                  <wp:docPr id="2000105096" name="Picture 17" descr="A graph with different colo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05096" name="Picture 17" descr="A graph with different colored lines"/>
                          <pic:cNvPicPr/>
                        </pic:nvPicPr>
                        <pic:blipFill>
                          <a:blip r:embed="rId90">
                            <a:extLst>
                              <a:ext uri="{28A0092B-C50C-407E-A947-70E740481C1C}">
                                <a14:useLocalDpi xmlns:a14="http://schemas.microsoft.com/office/drawing/2010/main" val="0"/>
                              </a:ext>
                            </a:extLst>
                          </a:blip>
                          <a:stretch>
                            <a:fillRect/>
                          </a:stretch>
                        </pic:blipFill>
                        <pic:spPr>
                          <a:xfrm>
                            <a:off x="0" y="0"/>
                            <a:ext cx="3866300" cy="3209784"/>
                          </a:xfrm>
                          <a:prstGeom prst="rect">
                            <a:avLst/>
                          </a:prstGeom>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77777777"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BF2FDE">
        <w:rPr>
          <w:rFonts w:ascii="Times New Roman" w:hAnsi="Times New Roman" w:cs="Times New Roman"/>
          <w:sz w:val="24"/>
          <w:szCs w:val="24"/>
          <w:lang w:val="en-GB"/>
        </w:rPr>
        <w:t xml:space="preserve">albeit </w:t>
      </w:r>
      <w:r>
        <w:rPr>
          <w:rFonts w:ascii="Times New Roman" w:hAnsi="Times New Roman" w:cs="Times New Roman"/>
          <w:sz w:val="24"/>
          <w:szCs w:val="24"/>
          <w:lang w:val="en-GB"/>
        </w:rPr>
        <w:t xml:space="preserve">attenuated by lags in pass-through </w:t>
      </w:r>
      <w:r w:rsidR="005C3E81">
        <w:rPr>
          <w:rFonts w:ascii="Times New Roman" w:hAnsi="Times New Roman" w:cs="Times New Roman"/>
          <w:sz w:val="24"/>
          <w:szCs w:val="24"/>
          <w:lang w:val="en-GB"/>
        </w:rPr>
        <w:t xml:space="preserve">to domestic prices (including due to offsetting </w:t>
      </w:r>
      <w:r>
        <w:rPr>
          <w:rFonts w:ascii="Times New Roman" w:hAnsi="Times New Roman" w:cs="Times New Roman"/>
          <w:sz w:val="24"/>
          <w:szCs w:val="24"/>
          <w:lang w:val="en-GB"/>
        </w:rPr>
        <w:t xml:space="preserve">adjustment in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310"/>
        <w:gridCol w:w="4485"/>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0C7CB5">
        <w:trPr>
          <w:trHeight w:val="168"/>
        </w:trPr>
        <w:tc>
          <w:tcPr>
            <w:tcW w:w="5310"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485"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BA1AFB">
        <w:trPr>
          <w:trHeight w:val="4983"/>
        </w:trPr>
        <w:tc>
          <w:tcPr>
            <w:tcW w:w="5310"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513D4035" w:rsidR="00AC2169" w:rsidRDefault="00BA1AFB" w:rsidP="00F037DA">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2A7FB1" wp14:editId="49468198">
                  <wp:extent cx="3177037" cy="3068782"/>
                  <wp:effectExtent l="0" t="0" r="4445" b="0"/>
                  <wp:docPr id="533832959" name="Picture 18"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2959" name="Picture 18" descr="A graph of different colored lines&#10;&#10;Description automatically generated with medium confidence"/>
                          <pic:cNvPicPr/>
                        </pic:nvPicPr>
                        <pic:blipFill>
                          <a:blip r:embed="rId91">
                            <a:extLst>
                              <a:ext uri="{28A0092B-C50C-407E-A947-70E740481C1C}">
                                <a14:useLocalDpi xmlns:a14="http://schemas.microsoft.com/office/drawing/2010/main" val="0"/>
                              </a:ext>
                            </a:extLst>
                          </a:blip>
                          <a:stretch>
                            <a:fillRect/>
                          </a:stretch>
                        </pic:blipFill>
                        <pic:spPr>
                          <a:xfrm>
                            <a:off x="0" y="0"/>
                            <a:ext cx="3182657" cy="3074210"/>
                          </a:xfrm>
                          <a:prstGeom prst="rect">
                            <a:avLst/>
                          </a:prstGeom>
                        </pic:spPr>
                      </pic:pic>
                    </a:graphicData>
                  </a:graphic>
                </wp:inline>
              </w:drawing>
            </w:r>
          </w:p>
        </w:tc>
        <w:tc>
          <w:tcPr>
            <w:tcW w:w="4485" w:type="dxa"/>
          </w:tcPr>
          <w:p w14:paraId="76848530" w14:textId="77777777" w:rsidR="00BA1AFB" w:rsidRDefault="00BA1AFB" w:rsidP="00F037DA">
            <w:pPr>
              <w:rPr>
                <w:rFonts w:ascii="Times New Roman" w:hAnsi="Times New Roman" w:cs="Times New Roman"/>
                <w:noProof/>
                <w:sz w:val="24"/>
                <w:szCs w:val="24"/>
                <w:lang w:val="en-GB"/>
              </w:rPr>
            </w:pPr>
          </w:p>
          <w:p w14:paraId="411709DA" w14:textId="32B8CC5B" w:rsidR="00FF7A58" w:rsidRDefault="00FF7A58" w:rsidP="00F037DA">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5F246B32" wp14:editId="62B41C91">
                  <wp:extent cx="3002050" cy="2962137"/>
                  <wp:effectExtent l="0" t="0" r="8255" b="0"/>
                  <wp:docPr id="1483774306" name="Picture 5" descr="A graph with blue and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4306" name="Picture 5" descr="A graph with blue and yellow lines&#10;&#10;Description automatically generated"/>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005776" cy="2965814"/>
                          </a:xfrm>
                          <a:prstGeom prst="rect">
                            <a:avLst/>
                          </a:prstGeom>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35" w:name="_Toc154000849"/>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35"/>
    </w:p>
    <w:p w14:paraId="602F3C30" w14:textId="71B9BEE0"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8C1F68">
        <w:rPr>
          <w:rFonts w:ascii="Times New Roman" w:hAnsi="Times New Roman" w:cs="Times New Roman"/>
          <w:sz w:val="24"/>
          <w:szCs w:val="24"/>
        </w:rPr>
        <w:t xml:space="preserve">about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B134F7">
            <w:pPr>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32E92DAC" w:rsidR="00B41296" w:rsidRDefault="00B134F7" w:rsidP="00B134F7">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9564474" wp14:editId="5DDAEDFF">
                  <wp:extent cx="2811780" cy="2104537"/>
                  <wp:effectExtent l="0" t="0" r="7620" b="0"/>
                  <wp:docPr id="203345449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454497" name="Picture 2033454497"/>
                          <pic:cNvPicPr/>
                        </pic:nvPicPr>
                        <pic:blipFill>
                          <a:blip r:embed="rId93">
                            <a:extLst>
                              <a:ext uri="{28A0092B-C50C-407E-A947-70E740481C1C}">
                                <a14:useLocalDpi xmlns:a14="http://schemas.microsoft.com/office/drawing/2010/main" val="0"/>
                              </a:ext>
                            </a:extLst>
                          </a:blip>
                          <a:stretch>
                            <a:fillRect/>
                          </a:stretch>
                        </pic:blipFill>
                        <pic:spPr>
                          <a:xfrm>
                            <a:off x="0" y="0"/>
                            <a:ext cx="2827656" cy="2116420"/>
                          </a:xfrm>
                          <a:prstGeom prst="rect">
                            <a:avLst/>
                          </a:prstGeom>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77777777"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3, assuming NBR keeps its CBR unchanged from August 2023</w:t>
            </w:r>
            <w:r w:rsidR="00C640FD">
              <w:rPr>
                <w:rFonts w:ascii="Times New Roman" w:hAnsi="Times New Roman" w:cs="Times New Roman"/>
                <w:color w:val="2F5496" w:themeColor="accent1" w:themeShade="BF"/>
                <w:sz w:val="20"/>
                <w:szCs w:val="20"/>
              </w:rPr>
              <w:t xml:space="preserve"> </w:t>
            </w:r>
          </w:p>
          <w:p w14:paraId="181EC200" w14:textId="162AD583"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2DF81A29" w:rsidR="00C640FD" w:rsidRPr="002B3D2E" w:rsidRDefault="00F91B40" w:rsidP="00C640FD">
            <w:pPr>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4"/>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200"/>
        <w:gridCol w:w="2733"/>
      </w:tblGrid>
      <w:tr w:rsidR="000C7CB5" w14:paraId="3EACF776" w14:textId="77777777" w:rsidTr="000C7CB5">
        <w:trPr>
          <w:trHeight w:val="213"/>
        </w:trPr>
        <w:tc>
          <w:tcPr>
            <w:tcW w:w="9933" w:type="dxa"/>
            <w:gridSpan w:val="2"/>
          </w:tcPr>
          <w:p w14:paraId="039322DC" w14:textId="5CFE85E6" w:rsidR="000C7CB5" w:rsidRDefault="000C7CB5" w:rsidP="007A7966">
            <w:pPr>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 of i</w:t>
            </w:r>
            <w:r>
              <w:rPr>
                <w:rFonts w:ascii="Times New Roman" w:hAnsi="Times New Roman" w:cs="Times New Roman"/>
                <w:b/>
                <w:bCs/>
                <w:color w:val="0070C0"/>
                <w:sz w:val="20"/>
                <w:szCs w:val="20"/>
                <w:lang w:val="en-GB"/>
              </w:rPr>
              <w:t>nterbank interest rate  (policy rule)</w:t>
            </w:r>
          </w:p>
        </w:tc>
      </w:tr>
      <w:tr w:rsidR="00F4392B" w14:paraId="62687513" w14:textId="77777777" w:rsidTr="00C61C3E">
        <w:trPr>
          <w:trHeight w:val="6207"/>
        </w:trPr>
        <w:tc>
          <w:tcPr>
            <w:tcW w:w="7200" w:type="dxa"/>
          </w:tcPr>
          <w:p w14:paraId="0C9E43C9" w14:textId="6526BCBC" w:rsidR="00F4392B" w:rsidRPr="00C61C3E" w:rsidRDefault="00157644" w:rsidP="006B09BC">
            <w:pPr>
              <w:rPr>
                <w:rFonts w:ascii="Times New Roman" w:hAnsi="Times New Roman" w:cs="Times New Roman"/>
                <w:sz w:val="20"/>
                <w:szCs w:val="20"/>
                <w:lang w:val="en-GB"/>
              </w:rPr>
            </w:pPr>
            <w:r w:rsidRPr="00C61C3E">
              <w:rPr>
                <w:rFonts w:ascii="Times New Roman" w:hAnsi="Times New Roman" w:cs="Times New Roman"/>
                <w:noProof/>
                <w:sz w:val="20"/>
                <w:szCs w:val="20"/>
                <w:lang w:val="en-GB"/>
              </w:rPr>
              <w:t xml:space="preserve"> </w:t>
            </w:r>
            <w:r w:rsidR="00C61C3E">
              <w:rPr>
                <w:rFonts w:ascii="Times New Roman" w:hAnsi="Times New Roman" w:cs="Times New Roman"/>
                <w:noProof/>
                <w:sz w:val="20"/>
                <w:szCs w:val="20"/>
                <w:lang w:val="en-GB"/>
              </w:rPr>
              <w:t xml:space="preserve"> </w:t>
            </w:r>
            <w:r w:rsidR="00B134F7">
              <w:rPr>
                <w:rFonts w:ascii="Times New Roman" w:hAnsi="Times New Roman" w:cs="Times New Roman"/>
                <w:noProof/>
                <w:sz w:val="20"/>
                <w:szCs w:val="20"/>
                <w:lang w:val="en-GB"/>
              </w:rPr>
              <w:drawing>
                <wp:inline distT="0" distB="0" distL="0" distR="0" wp14:anchorId="1A235AFB" wp14:editId="5D7F74C3">
                  <wp:extent cx="4364182" cy="3838656"/>
                  <wp:effectExtent l="0" t="0" r="0" b="0"/>
                  <wp:docPr id="636171889" name="Picture 20"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71889" name="Picture 20" descr="A graph of a graph"/>
                          <pic:cNvPicPr/>
                        </pic:nvPicPr>
                        <pic:blipFill>
                          <a:blip r:embed="rId94">
                            <a:extLst>
                              <a:ext uri="{28A0092B-C50C-407E-A947-70E740481C1C}">
                                <a14:useLocalDpi xmlns:a14="http://schemas.microsoft.com/office/drawing/2010/main" val="0"/>
                              </a:ext>
                            </a:extLst>
                          </a:blip>
                          <a:stretch>
                            <a:fillRect/>
                          </a:stretch>
                        </pic:blipFill>
                        <pic:spPr>
                          <a:xfrm>
                            <a:off x="0" y="0"/>
                            <a:ext cx="4365828" cy="3840104"/>
                          </a:xfrm>
                          <a:prstGeom prst="rect">
                            <a:avLst/>
                          </a:prstGeom>
                        </pic:spPr>
                      </pic:pic>
                    </a:graphicData>
                  </a:graphic>
                </wp:inline>
              </w:drawing>
            </w:r>
          </w:p>
        </w:tc>
        <w:tc>
          <w:tcPr>
            <w:tcW w:w="2733"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4BDC4BF7"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 xml:space="preserve">(7%) </w:t>
            </w:r>
            <w:r w:rsidR="009F51B5" w:rsidRPr="00C61C3E">
              <w:rPr>
                <w:rFonts w:ascii="Times New Roman" w:hAnsi="Times New Roman" w:cs="Times New Roman"/>
                <w:color w:val="2F5496" w:themeColor="accent1" w:themeShade="BF"/>
                <w:sz w:val="20"/>
                <w:szCs w:val="20"/>
              </w:rPr>
              <w:t>(+)</w:t>
            </w:r>
          </w:p>
          <w:p w14:paraId="0805D27B" w14:textId="77777777" w:rsidR="00C640FD" w:rsidRPr="00C61C3E" w:rsidRDefault="00C61C3E" w:rsidP="00C61C3E">
            <w:pPr>
              <w:rPr>
                <w:rFonts w:ascii="Times New Roman" w:hAnsi="Times New Roman" w:cs="Times New Roman"/>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251AC582"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2.5%</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slightly drop in mid-2025 as inflation flares up temporarily due to 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Real  interest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B1AA8AE"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Pr>
                <w:rFonts w:ascii="Times New Roman" w:hAnsi="Times New Roman" w:cs="Times New Roman"/>
                <w:sz w:val="24"/>
                <w:szCs w:val="24"/>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5">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213DDB2E" w14:textId="011628D0" w:rsidR="00963D36" w:rsidRPr="00BA194E" w:rsidRDefault="00C32271" w:rsidP="00C32271">
            <w:pPr>
              <w:rPr>
                <w:rFonts w:ascii="Times New Roman" w:hAnsi="Times New Roman" w:cs="Times New Roman"/>
                <w:b/>
                <w:bCs/>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r>
              <w:rPr>
                <w:rFonts w:ascii="Times New Roman" w:hAnsi="Times New Roman" w:cs="Times New Roman"/>
                <w:b/>
                <w:bCs/>
                <w:noProof/>
                <w:sz w:val="20"/>
                <w:szCs w:val="20"/>
                <w:lang w:val="en-GB"/>
              </w:rPr>
              <w:drawing>
                <wp:inline distT="0" distB="0" distL="0" distR="0" wp14:anchorId="7C08E330" wp14:editId="6C29224F">
                  <wp:extent cx="2939415" cy="2351636"/>
                  <wp:effectExtent l="0" t="0" r="0" b="0"/>
                  <wp:docPr id="56455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58132" name="Picture 564558132"/>
                          <pic:cNvPicPr/>
                        </pic:nvPicPr>
                        <pic:blipFill>
                          <a:blip r:embed="rId96">
                            <a:extLst>
                              <a:ext uri="{28A0092B-C50C-407E-A947-70E740481C1C}">
                                <a14:useLocalDpi xmlns:a14="http://schemas.microsoft.com/office/drawing/2010/main" val="0"/>
                              </a:ext>
                            </a:extLst>
                          </a:blip>
                          <a:stretch>
                            <a:fillRect/>
                          </a:stretch>
                        </pic:blipFill>
                        <pic:spPr>
                          <a:xfrm>
                            <a:off x="0" y="0"/>
                            <a:ext cx="2944424" cy="2355643"/>
                          </a:xfrm>
                          <a:prstGeom prst="rect">
                            <a:avLst/>
                          </a:prstGeom>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777777" w:rsidR="00800F83" w:rsidRDefault="00E74F02" w:rsidP="00946238">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Pr>
                <w:rFonts w:ascii="Times New Roman" w:hAnsi="Times New Roman" w:cs="Times New Roman"/>
                <w:noProof/>
                <w:sz w:val="24"/>
                <w:szCs w:val="24"/>
                <w:lang w:val="en-GB"/>
              </w:rPr>
              <w:drawing>
                <wp:inline distT="0" distB="0" distL="0" distR="0" wp14:anchorId="36E01A79" wp14:editId="67554747">
                  <wp:extent cx="2528454" cy="2291080"/>
                  <wp:effectExtent l="0" t="0" r="5715" b="0"/>
                  <wp:docPr id="1708443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43222" name="Picture 1708443222"/>
                          <pic:cNvPicPr/>
                        </pic:nvPicPr>
                        <pic:blipFill>
                          <a:blip r:embed="rId97">
                            <a:extLst>
                              <a:ext uri="{28A0092B-C50C-407E-A947-70E740481C1C}">
                                <a14:useLocalDpi xmlns:a14="http://schemas.microsoft.com/office/drawing/2010/main" val="0"/>
                              </a:ext>
                            </a:extLst>
                          </a:blip>
                          <a:stretch>
                            <a:fillRect/>
                          </a:stretch>
                        </pic:blipFill>
                        <pic:spPr>
                          <a:xfrm>
                            <a:off x="0" y="0"/>
                            <a:ext cx="2553749" cy="2314000"/>
                          </a:xfrm>
                          <a:prstGeom prst="rect">
                            <a:avLst/>
                          </a:prstGeom>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98">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36" w:name="_Toc154000850"/>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36"/>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90"/>
        <w:gridCol w:w="3335"/>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206E6C">
        <w:tc>
          <w:tcPr>
            <w:tcW w:w="6390"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335"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06E6C">
        <w:tc>
          <w:tcPr>
            <w:tcW w:w="6390"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4F482F0F">
                  <wp:extent cx="3920490" cy="3456305"/>
                  <wp:effectExtent l="0" t="0" r="381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99">
                            <a:extLst>
                              <a:ext uri="{28A0092B-C50C-407E-A947-70E740481C1C}">
                                <a14:useLocalDpi xmlns:a14="http://schemas.microsoft.com/office/drawing/2010/main" val="0"/>
                              </a:ext>
                            </a:extLst>
                          </a:blip>
                          <a:stretch>
                            <a:fillRect/>
                          </a:stretch>
                        </pic:blipFill>
                        <pic:spPr>
                          <a:xfrm>
                            <a:off x="0" y="0"/>
                            <a:ext cx="3920490" cy="3456305"/>
                          </a:xfrm>
                          <a:prstGeom prst="rect">
                            <a:avLst/>
                          </a:prstGeom>
                        </pic:spPr>
                      </pic:pic>
                    </a:graphicData>
                  </a:graphic>
                </wp:inline>
              </w:drawing>
            </w:r>
          </w:p>
        </w:tc>
        <w:tc>
          <w:tcPr>
            <w:tcW w:w="3335" w:type="dxa"/>
          </w:tcPr>
          <w:p w14:paraId="7517DDB6" w14:textId="1AFA7150"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r w:rsidR="00CF65A8">
              <w:rPr>
                <w:rFonts w:ascii="Times New Roman" w:hAnsi="Times New Roman" w:cs="Times New Roman"/>
                <w:noProof/>
                <w:color w:val="1F3864" w:themeColor="accent1" w:themeShade="80"/>
                <w:sz w:val="18"/>
                <w:szCs w:val="18"/>
              </w:rPr>
              <w:drawing>
                <wp:inline distT="0" distB="0" distL="0" distR="0" wp14:anchorId="14D9C988" wp14:editId="2E816866">
                  <wp:extent cx="2029968" cy="1764792"/>
                  <wp:effectExtent l="0" t="0" r="8890" b="6985"/>
                  <wp:docPr id="195798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8919" name="Picture 195798919"/>
                          <pic:cNvPicPr/>
                        </pic:nvPicPr>
                        <pic:blipFill>
                          <a:blip r:embed="rId100">
                            <a:extLst>
                              <a:ext uri="{28A0092B-C50C-407E-A947-70E740481C1C}">
                                <a14:useLocalDpi xmlns:a14="http://schemas.microsoft.com/office/drawing/2010/main" val="0"/>
                              </a:ext>
                            </a:extLst>
                          </a:blip>
                          <a:stretch>
                            <a:fillRect/>
                          </a:stretch>
                        </pic:blipFill>
                        <pic:spPr>
                          <a:xfrm>
                            <a:off x="0" y="0"/>
                            <a:ext cx="2029968" cy="1764792"/>
                          </a:xfrm>
                          <a:prstGeom prst="rect">
                            <a:avLst/>
                          </a:prstGeom>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Default="00431453" w:rsidP="00661C68">
            <w:pPr>
              <w:rPr>
                <w:rFonts w:ascii="Times New Roman" w:hAnsi="Times New Roman" w:cs="Times New Roman"/>
                <w:noProof/>
                <w:sz w:val="18"/>
                <w:szCs w:val="18"/>
              </w:rPr>
            </w:pPr>
            <w:r>
              <w:rPr>
                <w:rFonts w:ascii="Times New Roman" w:hAnsi="Times New Roman" w:cs="Times New Roman"/>
                <w:noProof/>
                <w:sz w:val="18"/>
                <w:szCs w:val="18"/>
              </w:rPr>
              <w:t>-</w:t>
            </w:r>
            <w:r w:rsidR="008D1655">
              <w:rPr>
                <w:rFonts w:ascii="Times New Roman" w:hAnsi="Times New Roman" w:cs="Times New Roman"/>
                <w:noProof/>
                <w:sz w:val="18"/>
                <w:szCs w:val="18"/>
              </w:rPr>
              <w:t>-ER tuned for 2023Q4 using stated policy</w:t>
            </w:r>
            <w:r w:rsidR="00F860EE">
              <w:rPr>
                <w:rFonts w:ascii="Times New Roman" w:hAnsi="Times New Roman" w:cs="Times New Roman"/>
                <w:noProof/>
                <w:sz w:val="18"/>
                <w:szCs w:val="18"/>
              </w:rPr>
              <w:t xml:space="preserve"> of NBR </w:t>
            </w:r>
            <w:r w:rsidR="00CF65A8">
              <w:rPr>
                <w:rFonts w:ascii="Times New Roman" w:hAnsi="Times New Roman" w:cs="Times New Roman"/>
                <w:noProof/>
                <w:sz w:val="18"/>
                <w:szCs w:val="18"/>
              </w:rPr>
              <w:t>for</w:t>
            </w:r>
            <w:r w:rsidR="00F860EE">
              <w:rPr>
                <w:rFonts w:ascii="Times New Roman" w:hAnsi="Times New Roman" w:cs="Times New Roman"/>
                <w:noProof/>
                <w:sz w:val="18"/>
                <w:szCs w:val="18"/>
              </w:rPr>
              <w:t xml:space="preserve"> 2023 </w:t>
            </w:r>
          </w:p>
          <w:p w14:paraId="756839F9" w14:textId="77777777" w:rsidR="008D1655" w:rsidRDefault="008D1655" w:rsidP="00661C68">
            <w:pPr>
              <w:rPr>
                <w:rFonts w:ascii="Times New Roman" w:hAnsi="Times New Roman" w:cs="Times New Roman"/>
                <w:noProof/>
                <w:sz w:val="18"/>
                <w:szCs w:val="18"/>
              </w:rPr>
            </w:pPr>
          </w:p>
          <w:p w14:paraId="3A84F33A" w14:textId="77777777" w:rsidR="00431453" w:rsidRDefault="008D1655" w:rsidP="00661C68">
            <w:pPr>
              <w:rPr>
                <w:rFonts w:ascii="Times New Roman" w:hAnsi="Times New Roman" w:cs="Times New Roman"/>
                <w:noProof/>
                <w:sz w:val="18"/>
                <w:szCs w:val="18"/>
              </w:rPr>
            </w:pPr>
            <w:r>
              <w:rPr>
                <w:rFonts w:ascii="Times New Roman" w:hAnsi="Times New Roman" w:cs="Times New Roman"/>
                <w:noProof/>
                <w:sz w:val="18"/>
                <w:szCs w:val="18"/>
              </w:rPr>
              <w:t>-</w:t>
            </w:r>
            <w:r w:rsidR="00431453">
              <w:rPr>
                <w:rFonts w:ascii="Times New Roman" w:hAnsi="Times New Roman" w:cs="Times New Roman"/>
                <w:noProof/>
                <w:sz w:val="18"/>
                <w:szCs w:val="18"/>
              </w:rPr>
              <w:t>-ER steered toward target, so that RER</w:t>
            </w:r>
            <w:r>
              <w:rPr>
                <w:rFonts w:ascii="Times New Roman" w:hAnsi="Times New Roman" w:cs="Times New Roman"/>
                <w:noProof/>
                <w:sz w:val="18"/>
                <w:szCs w:val="18"/>
              </w:rPr>
              <w:t xml:space="preserve"> matches trend depreciation rate</w:t>
            </w:r>
          </w:p>
          <w:p w14:paraId="1973D5F5" w14:textId="77777777" w:rsidR="008D1655" w:rsidRDefault="008D1655" w:rsidP="00661C68">
            <w:pPr>
              <w:rPr>
                <w:rFonts w:ascii="Times New Roman" w:hAnsi="Times New Roman" w:cs="Times New Roman"/>
                <w:noProof/>
                <w:sz w:val="18"/>
                <w:szCs w:val="18"/>
              </w:rPr>
            </w:pPr>
          </w:p>
          <w:p w14:paraId="0BE3E256" w14:textId="77777777" w:rsidR="008D1655" w:rsidRPr="00C47881" w:rsidRDefault="008D1655" w:rsidP="00661C68">
            <w:pPr>
              <w:rPr>
                <w:rFonts w:ascii="Times New Roman" w:hAnsi="Times New Roman" w:cs="Times New Roman"/>
                <w:noProof/>
                <w:sz w:val="18"/>
                <w:szCs w:val="18"/>
              </w:rPr>
            </w:pPr>
            <w:r>
              <w:rPr>
                <w:rFonts w:ascii="Times New Roman" w:hAnsi="Times New Roman" w:cs="Times New Roman"/>
                <w:noProof/>
                <w:sz w:val="18"/>
                <w:szCs w:val="18"/>
              </w:rPr>
              <w:t>--some response to interest rate differentials</w:t>
            </w:r>
          </w:p>
        </w:tc>
      </w:tr>
    </w:tbl>
    <w:p w14:paraId="72924819" w14:textId="77777777" w:rsidR="008D1655" w:rsidRDefault="008D1655" w:rsidP="00CF5206">
      <w:pPr>
        <w:spacing w:before="120" w:after="120"/>
        <w:rPr>
          <w:rFonts w:ascii="Times New Roman" w:hAnsi="Times New Roman" w:cs="Times New Roman"/>
          <w:sz w:val="24"/>
          <w:szCs w:val="24"/>
          <w:lang w:val="en-GB"/>
        </w:rPr>
      </w:pPr>
    </w:p>
    <w:p w14:paraId="70E4DAD8" w14:textId="77777777" w:rsidR="008D1655" w:rsidRDefault="008D1655">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AC82BD" w14:textId="77777777" w:rsidR="00CF5206" w:rsidRDefault="00593E81"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r w:rsidR="00CF5206">
        <w:rPr>
          <w:rFonts w:ascii="Times New Roman" w:hAnsi="Times New Roman" w:cs="Times New Roman"/>
          <w:sz w:val="24"/>
          <w:szCs w:val="24"/>
          <w:lang w:val="en-GB"/>
        </w:rPr>
        <w:t xml:space="preserve">driven  by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p.y.)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0% p.y.</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5D1BF865"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 xml:space="preserve">target CPI_core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 xml:space="preserve">CPI*, </w:t>
            </w:r>
            <w:r w:rsidRPr="006D2C35">
              <w:rPr>
                <w:rFonts w:ascii="Times New Roman" w:hAnsi="Times New Roman" w:cs="Times New Roman"/>
                <w:color w:val="2F5496" w:themeColor="accent1" w:themeShade="BF"/>
                <w:sz w:val="20"/>
                <w:szCs w:val="20"/>
                <w:u w:val="single"/>
              </w:rPr>
              <w:t>+</w:t>
            </w:r>
            <w:r>
              <w:rPr>
                <w:rFonts w:ascii="Times New Roman" w:hAnsi="Times New Roman" w:cs="Times New Roman"/>
                <w:color w:val="2F5496" w:themeColor="accent1" w:themeShade="BF"/>
                <w:sz w:val="20"/>
                <w:szCs w:val="20"/>
              </w:rPr>
              <w:t>2</w:t>
            </w:r>
            <w:r w:rsidR="007A127F">
              <w:rPr>
                <w:rFonts w:ascii="Times New Roman" w:hAnsi="Times New Roman" w:cs="Times New Roman"/>
                <w:color w:val="2F5496" w:themeColor="accent1" w:themeShade="BF"/>
                <w:sz w:val="20"/>
                <w:szCs w:val="20"/>
              </w:rPr>
              <w:t>.5</w:t>
            </w:r>
            <w:r>
              <w:rPr>
                <w:rFonts w:ascii="Times New Roman" w:hAnsi="Times New Roman" w:cs="Times New Roman"/>
                <w:color w:val="2F5496" w:themeColor="accent1" w:themeShade="BF"/>
                <w:sz w:val="20"/>
                <w:szCs w:val="20"/>
              </w:rPr>
              <w:t>%)</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--trend RER depreciation rate (0% p.y.)</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1">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16E43AA1"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5"/>
      </w:r>
      <w:r w:rsidR="00371499">
        <w:rPr>
          <w:rFonts w:ascii="Times New Roman" w:hAnsi="Times New Roman" w:cs="Times New Roman"/>
          <w:sz w:val="24"/>
          <w:szCs w:val="24"/>
          <w:lang w:val="en-GB"/>
        </w:rPr>
        <w:t xml:space="preserve"> The sharp upward correction in the RER is forecast to favorably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456B1998" w:rsidR="008231E5" w:rsidRDefault="00CF5206" w:rsidP="00AB6E47">
      <w:pPr>
        <w:spacing w:after="0"/>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w:t>
      </w:r>
      <w:r w:rsidR="00B35D10">
        <w:rPr>
          <w:rFonts w:ascii="Times New Roman" w:hAnsi="Times New Roman" w:cs="Times New Roman"/>
          <w:sz w:val="24"/>
          <w:szCs w:val="24"/>
          <w:lang w:val="en-GB"/>
        </w:rPr>
        <w:t>4</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C520AB">
        <w:trPr>
          <w:trHeight w:val="3880"/>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37C664AF" w14:textId="77777777" w:rsidR="00206E6C" w:rsidRDefault="00206E6C" w:rsidP="00371499">
            <w:pPr>
              <w:jc w:val="center"/>
              <w:rPr>
                <w:rFonts w:ascii="Times New Roman" w:hAnsi="Times New Roman" w:cs="Times New Roman"/>
                <w:b/>
                <w:bCs/>
                <w:color w:val="0070C0"/>
                <w:sz w:val="18"/>
                <w:szCs w:val="18"/>
                <w:lang w:val="en-GB"/>
              </w:rPr>
            </w:pPr>
          </w:p>
          <w:p w14:paraId="511165FD" w14:textId="31715EC2"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C520AB">
              <w:rPr>
                <w:rFonts w:ascii="Times New Roman" w:hAnsi="Times New Roman" w:cs="Times New Roman"/>
                <w:noProof/>
                <w:sz w:val="24"/>
                <w:szCs w:val="24"/>
                <w:lang w:val="en-GB"/>
              </w:rPr>
              <w:drawing>
                <wp:inline distT="0" distB="0" distL="0" distR="0" wp14:anchorId="654D074D" wp14:editId="1EB323D7">
                  <wp:extent cx="2865600" cy="2146955"/>
                  <wp:effectExtent l="0" t="0" r="0" b="5715"/>
                  <wp:docPr id="288109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0966" name="Picture 28810966"/>
                          <pic:cNvPicPr/>
                        </pic:nvPicPr>
                        <pic:blipFill>
                          <a:blip r:embed="rId102">
                            <a:extLst>
                              <a:ext uri="{28A0092B-C50C-407E-A947-70E740481C1C}">
                                <a14:useLocalDpi xmlns:a14="http://schemas.microsoft.com/office/drawing/2010/main" val="0"/>
                              </a:ext>
                            </a:extLst>
                          </a:blip>
                          <a:stretch>
                            <a:fillRect/>
                          </a:stretch>
                        </pic:blipFill>
                        <pic:spPr>
                          <a:xfrm>
                            <a:off x="0" y="0"/>
                            <a:ext cx="2866853" cy="2147894"/>
                          </a:xfrm>
                          <a:prstGeom prst="rect">
                            <a:avLst/>
                          </a:prstGeom>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60B4252D" w14:textId="77777777" w:rsidR="00706BCA" w:rsidRDefault="00706BCA" w:rsidP="00706BCA">
            <w:pPr>
              <w:rPr>
                <w:rFonts w:ascii="Times New Roman" w:hAnsi="Times New Roman" w:cs="Times New Roman"/>
                <w:sz w:val="18"/>
                <w:szCs w:val="18"/>
                <w:lang w:val="en-GB"/>
              </w:rPr>
            </w:pP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3">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AF01FC">
            <w:pPr>
              <w:spacing w:before="120"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nominal ER, foreign CPI*, and domestic CPI_core,</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0469AF4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AB6E47">
              <w:rPr>
                <w:rFonts w:ascii="Times New Roman" w:hAnsi="Times New Roman" w:cs="Times New Roman"/>
                <w:noProof/>
                <w:sz w:val="18"/>
                <w:szCs w:val="18"/>
                <w:lang w:val="en-GB"/>
              </w:rPr>
              <w:drawing>
                <wp:inline distT="0" distB="0" distL="0" distR="0" wp14:anchorId="6574D6D5" wp14:editId="0DF35DBB">
                  <wp:extent cx="4182745" cy="2671200"/>
                  <wp:effectExtent l="0" t="0" r="8255" b="0"/>
                  <wp:docPr id="9986133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13347" name="Picture 998613347"/>
                          <pic:cNvPicPr/>
                        </pic:nvPicPr>
                        <pic:blipFill>
                          <a:blip r:embed="rId104">
                            <a:extLst>
                              <a:ext uri="{28A0092B-C50C-407E-A947-70E740481C1C}">
                                <a14:useLocalDpi xmlns:a14="http://schemas.microsoft.com/office/drawing/2010/main" val="0"/>
                              </a:ext>
                            </a:extLst>
                          </a:blip>
                          <a:stretch>
                            <a:fillRect/>
                          </a:stretch>
                        </pic:blipFill>
                        <pic:spPr>
                          <a:xfrm>
                            <a:off x="0" y="0"/>
                            <a:ext cx="4219861" cy="2694903"/>
                          </a:xfrm>
                          <a:prstGeom prst="rect">
                            <a:avLst/>
                          </a:prstGeom>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p.y.)</w:t>
            </w:r>
          </w:p>
        </w:tc>
      </w:tr>
    </w:tbl>
    <w:p w14:paraId="3929706A" w14:textId="59B10E20" w:rsidR="007010B7" w:rsidRPr="007010B7" w:rsidRDefault="007010B7">
      <w:pPr>
        <w:pStyle w:val="Heading2"/>
        <w:numPr>
          <w:ilvl w:val="1"/>
          <w:numId w:val="3"/>
        </w:numPr>
        <w:spacing w:before="360" w:after="120"/>
        <w:rPr>
          <w:rFonts w:ascii="Times New Roman" w:hAnsi="Times New Roman" w:cs="Times New Roman"/>
          <w:sz w:val="24"/>
          <w:szCs w:val="24"/>
        </w:rPr>
      </w:pPr>
      <w:bookmarkStart w:id="37" w:name="_Toc154000851"/>
      <w:r w:rsidRPr="007010B7">
        <w:rPr>
          <w:rFonts w:ascii="Times New Roman" w:hAnsi="Times New Roman" w:cs="Times New Roman"/>
          <w:b/>
          <w:bCs/>
          <w:lang w:val="en-GB"/>
        </w:rPr>
        <w:lastRenderedPageBreak/>
        <w:t>Summary of policy stance and forecast</w:t>
      </w:r>
      <w:bookmarkEnd w:id="37"/>
      <w:r w:rsidR="00FC71D0">
        <w:rPr>
          <w:rFonts w:ascii="Times New Roman" w:hAnsi="Times New Roman" w:cs="Times New Roman"/>
          <w:b/>
          <w:bCs/>
          <w:lang w:val="en-GB"/>
        </w:rPr>
        <w:t xml:space="preserve"> </w:t>
      </w:r>
    </w:p>
    <w:p w14:paraId="7E388E98" w14:textId="559B2340"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calibrated with 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2022</w:t>
      </w:r>
      <w:r w:rsidR="0013199D">
        <w:rPr>
          <w:rFonts w:ascii="Times New Roman" w:hAnsi="Times New Roman" w:cs="Times New Roman"/>
          <w:sz w:val="24"/>
          <w:szCs w:val="24"/>
          <w:lang w:val="en-GB"/>
        </w:rPr>
        <w:t>Q2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behavior</w:t>
      </w:r>
      <w:r w:rsidR="00DF1310">
        <w:rPr>
          <w:rFonts w:ascii="Times New Roman" w:hAnsi="Times New Roman" w:cs="Times New Roman"/>
          <w:sz w:val="24"/>
          <w:szCs w:val="24"/>
          <w:lang w:val="en-GB"/>
        </w:rPr>
        <w:t>s</w:t>
      </w:r>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a 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103E5E3C"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 xml:space="preserve">WEO forecast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 xml:space="preserve">distilled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and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 xml:space="preserve">deficit, revenue, spending) for two fiscal years and 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33E42E88"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latest </w:t>
      </w:r>
      <w:r w:rsidR="00712FBA">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DF1310">
        <w:rPr>
          <w:rFonts w:ascii="Times New Roman" w:hAnsi="Times New Roman" w:cs="Times New Roman"/>
          <w:sz w:val="24"/>
          <w:szCs w:val="24"/>
          <w:lang w:val="en-GB"/>
        </w:rPr>
        <w:t xml:space="preserve"> 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1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7CB111F3" w:rsidR="00BB1B29" w:rsidRDefault="00B43721"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300AA38B" wp14:editId="4791D249">
                  <wp:extent cx="6285229" cy="1658679"/>
                  <wp:effectExtent l="0" t="0" r="1905" b="0"/>
                  <wp:docPr id="154695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59402" name="Picture 1546959402"/>
                          <pic:cNvPicPr/>
                        </pic:nvPicPr>
                        <pic:blipFill>
                          <a:blip r:embed="rId105">
                            <a:extLst>
                              <a:ext uri="{BEBA8EAE-BF5A-486C-A8C5-ECC9F3942E4B}">
                                <a14:imgProps xmlns:a14="http://schemas.microsoft.com/office/drawing/2010/main">
                                  <a14:imgLayer r:embed="rId106">
                                    <a14:imgEffect>
                                      <a14:sharpenSoften amount="60000"/>
                                    </a14:imgEffect>
                                    <a14:imgEffect>
                                      <a14:brightnessContrast contrast="10000"/>
                                    </a14:imgEffect>
                                  </a14:imgLayer>
                                </a14:imgProps>
                              </a:ext>
                              <a:ext uri="{28A0092B-C50C-407E-A947-70E740481C1C}">
                                <a14:useLocalDpi xmlns:a14="http://schemas.microsoft.com/office/drawing/2010/main" val="0"/>
                              </a:ext>
                            </a:extLst>
                          </a:blip>
                          <a:stretch>
                            <a:fillRect/>
                          </a:stretch>
                        </pic:blipFill>
                        <pic:spPr>
                          <a:xfrm>
                            <a:off x="0" y="0"/>
                            <a:ext cx="6329853" cy="1670455"/>
                          </a:xfrm>
                          <a:prstGeom prst="rect">
                            <a:avLst/>
                          </a:prstGeom>
                        </pic:spPr>
                      </pic:pic>
                    </a:graphicData>
                  </a:graphic>
                </wp:inline>
              </w:drawing>
            </w:r>
          </w:p>
        </w:tc>
      </w:tr>
    </w:tbl>
    <w:p w14:paraId="34F4160C" w14:textId="77777777"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026AEE90"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deficits 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 o</w:t>
      </w:r>
      <w:r w:rsidR="00DF1310">
        <w:rPr>
          <w:rFonts w:ascii="Times New Roman" w:hAnsi="Times New Roman" w:cs="Times New Roman"/>
          <w:sz w:val="24"/>
          <w:szCs w:val="24"/>
        </w:rPr>
        <w:t>f</w:t>
      </w:r>
      <w:r>
        <w:rPr>
          <w:rFonts w:ascii="Times New Roman" w:hAnsi="Times New Roman" w:cs="Times New Roman"/>
          <w:sz w:val="24"/>
          <w:szCs w:val="24"/>
        </w:rPr>
        <w:t xml:space="preserve"> GDP from 13½% in FY2020/21-2022/23)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DF1310">
        <w:rPr>
          <w:rFonts w:ascii="Times New Roman" w:hAnsi="Times New Roman" w:cs="Times New Roman"/>
          <w:sz w:val="24"/>
          <w:szCs w:val="24"/>
        </w:rPr>
        <w:t>(</w:t>
      </w:r>
      <w:r w:rsidR="003853C5">
        <w:rPr>
          <w:rFonts w:ascii="Times New Roman" w:hAnsi="Times New Roman" w:cs="Times New Roman"/>
          <w:sz w:val="24"/>
          <w:szCs w:val="24"/>
        </w:rPr>
        <w:t xml:space="preserve">to 25% </w:t>
      </w:r>
      <w:r w:rsidR="000B1755">
        <w:rPr>
          <w:rFonts w:ascii="Times New Roman" w:hAnsi="Times New Roman" w:cs="Times New Roman"/>
          <w:sz w:val="24"/>
          <w:szCs w:val="24"/>
        </w:rPr>
        <w:t xml:space="preserve">of GDP </w:t>
      </w:r>
      <w:r w:rsidR="003853C5">
        <w:rPr>
          <w:rFonts w:ascii="Times New Roman" w:hAnsi="Times New Roman" w:cs="Times New Roman"/>
          <w:sz w:val="24"/>
          <w:szCs w:val="24"/>
        </w:rPr>
        <w:t>from 29.</w:t>
      </w:r>
      <w:r w:rsidR="00B6064B">
        <w:rPr>
          <w:rFonts w:ascii="Times New Roman" w:hAnsi="Times New Roman" w:cs="Times New Roman"/>
          <w:sz w:val="24"/>
          <w:szCs w:val="24"/>
        </w:rPr>
        <w:t>5</w:t>
      </w:r>
      <w:r w:rsidR="000B1755">
        <w:rPr>
          <w:rFonts w:ascii="Times New Roman" w:hAnsi="Times New Roman" w:cs="Times New Roman"/>
          <w:sz w:val="24"/>
          <w:szCs w:val="24"/>
        </w:rPr>
        <w:t>% of GDP</w:t>
      </w:r>
      <w:r w:rsidR="00DF1310">
        <w:rPr>
          <w:rFonts w:ascii="Times New Roman" w:hAnsi="Times New Roman" w:cs="Times New Roman"/>
          <w:sz w:val="24"/>
          <w:szCs w:val="24"/>
        </w:rPr>
        <w:t xml:space="preserve"> </w:t>
      </w:r>
      <w:r w:rsidR="00712FBA">
        <w:rPr>
          <w:rFonts w:ascii="Times New Roman" w:hAnsi="Times New Roman" w:cs="Times New Roman"/>
          <w:sz w:val="24"/>
          <w:szCs w:val="24"/>
        </w:rPr>
        <w:t xml:space="preserve">in the previous </w:t>
      </w:r>
      <w:r w:rsidR="00DF1310">
        <w:rPr>
          <w:rFonts w:ascii="Times New Roman" w:hAnsi="Times New Roman" w:cs="Times New Roman"/>
          <w:sz w:val="24"/>
          <w:szCs w:val="24"/>
        </w:rPr>
        <w:t>period)</w:t>
      </w:r>
      <w:r w:rsidR="003853C5">
        <w:rPr>
          <w:rFonts w:ascii="Times New Roman" w:hAnsi="Times New Roman" w:cs="Times New Roman"/>
          <w:sz w:val="24"/>
          <w:szCs w:val="24"/>
        </w:rPr>
        <w:t xml:space="preserve">. This fiscal stance </w:t>
      </w:r>
      <w:r w:rsidR="001B04DE">
        <w:rPr>
          <w:rFonts w:ascii="Times New Roman" w:hAnsi="Times New Roman" w:cs="Times New Roman"/>
          <w:sz w:val="24"/>
          <w:szCs w:val="24"/>
        </w:rPr>
        <w:t>b</w:t>
      </w:r>
      <w:r w:rsidR="00DF1310">
        <w:rPr>
          <w:rFonts w:ascii="Times New Roman" w:hAnsi="Times New Roman" w:cs="Times New Roman"/>
          <w:sz w:val="24"/>
          <w:szCs w:val="24"/>
        </w:rPr>
        <w:t xml:space="preserve">y itself </w:t>
      </w:r>
      <w:r w:rsidR="003853C5">
        <w:rPr>
          <w:rFonts w:ascii="Times New Roman" w:hAnsi="Times New Roman" w:cs="Times New Roman"/>
          <w:sz w:val="24"/>
          <w:szCs w:val="24"/>
        </w:rPr>
        <w:t xml:space="preserve">is forecast to impact demand and output negatively in the order of </w:t>
      </w:r>
      <w:r w:rsidR="00712FBA">
        <w:rPr>
          <w:rFonts w:ascii="Times New Roman" w:hAnsi="Times New Roman" w:cs="Times New Roman"/>
          <w:sz w:val="24"/>
          <w:szCs w:val="24"/>
        </w:rPr>
        <w:t>1.5</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64FBE6D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some </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 beyond the projection period. The RIR impact on private demand is initially negative, then positive for</w:t>
      </w:r>
      <w:r w:rsidR="00721DF2">
        <w:rPr>
          <w:rFonts w:ascii="Times New Roman" w:hAnsi="Times New Roman" w:cs="Times New Roman"/>
          <w:sz w:val="24"/>
          <w:szCs w:val="24"/>
        </w:rPr>
        <w:t xml:space="preserve"> </w:t>
      </w:r>
      <w:r w:rsidR="00874C1D" w:rsidRPr="00874C1D">
        <w:rPr>
          <w:rFonts w:ascii="Times New Roman" w:hAnsi="Times New Roman" w:cs="Times New Roman"/>
          <w:sz w:val="24"/>
          <w:szCs w:val="24"/>
        </w:rPr>
        <w:t>10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25040E2B"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5D304F">
        <w:rPr>
          <w:rFonts w:ascii="Times New Roman" w:hAnsi="Times New Roman" w:cs="Times New Roman"/>
          <w:sz w:val="24"/>
          <w:szCs w:val="24"/>
        </w:rPr>
        <w:t>since</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 xml:space="preserve">n has been </w:t>
      </w:r>
      <w:r w:rsidR="00B96E75">
        <w:rPr>
          <w:rFonts w:ascii="Times New Roman" w:hAnsi="Times New Roman" w:cs="Times New Roman"/>
          <w:sz w:val="24"/>
          <w:szCs w:val="24"/>
        </w:rPr>
        <w:lastRenderedPageBreak/>
        <w:t>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should f</w:t>
      </w:r>
      <w:r w:rsidR="003725C4">
        <w:rPr>
          <w:rFonts w:ascii="Times New Roman" w:hAnsi="Times New Roman" w:cs="Times New Roman"/>
          <w:sz w:val="24"/>
          <w:szCs w:val="24"/>
          <w:lang w:val="en-GB"/>
        </w:rPr>
        <w:t xml:space="preserve">avorably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but the effect should </w:t>
      </w:r>
      <w:r w:rsidR="00FF5C54">
        <w:rPr>
          <w:rFonts w:ascii="Times New Roman" w:hAnsi="Times New Roman" w:cs="Times New Roman"/>
          <w:sz w:val="24"/>
          <w:szCs w:val="24"/>
          <w:lang w:val="en-GB"/>
        </w:rPr>
        <w:t xml:space="preserve">fade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5A9FC471"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food price shocks in Q4, the pump price increase</w:t>
      </w:r>
      <w:r w:rsidR="00712FBA">
        <w:rPr>
          <w:rFonts w:ascii="Times New Roman" w:hAnsi="Times New Roman" w:cs="Times New Roman"/>
          <w:sz w:val="24"/>
          <w:szCs w:val="24"/>
          <w:lang w:val="en-GB"/>
        </w:rPr>
        <w:t>s</w:t>
      </w:r>
      <w:r w:rsidR="00D21602">
        <w:rPr>
          <w:rFonts w:ascii="Times New Roman" w:hAnsi="Times New Roman" w:cs="Times New Roman"/>
          <w:sz w:val="24"/>
          <w:szCs w:val="24"/>
          <w:lang w:val="en-GB"/>
        </w:rPr>
        <w:t xml:space="preserv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36123C">
        <w:rPr>
          <w:rFonts w:ascii="Times New Roman" w:hAnsi="Times New Roman" w:cs="Times New Roman"/>
          <w:sz w:val="24"/>
          <w:szCs w:val="24"/>
          <w:lang w:val="en-GB"/>
        </w:rPr>
        <w:t>decline a bit below</w:t>
      </w:r>
      <w:r w:rsidR="00712FBA">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should be close to 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523030E1"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rend of 7.5% p</w:t>
      </w:r>
      <w:r w:rsidR="00D77364">
        <w:rPr>
          <w:rFonts w:ascii="Times New Roman" w:hAnsi="Times New Roman" w:cs="Times New Roman"/>
          <w:sz w:val="24"/>
          <w:szCs w:val="24"/>
          <w:lang w:val="en-GB"/>
        </w:rPr>
        <w:t>y</w:t>
      </w:r>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38" w:name="_Toc154000852"/>
      <w:r>
        <w:rPr>
          <w:rFonts w:ascii="Times New Roman" w:eastAsia="Times New Roman" w:hAnsi="Times New Roman" w:cs="Times New Roman"/>
          <w:b/>
          <w:bCs/>
          <w:sz w:val="28"/>
          <w:szCs w:val="28"/>
        </w:rPr>
        <w:lastRenderedPageBreak/>
        <w:t>Supplementary information</w:t>
      </w:r>
      <w:bookmarkEnd w:id="38"/>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39" w:name="_Toc154000853"/>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39"/>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lower volatility in final demand components, especially for consumption, investment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481E693F" w14:textId="77777777" w:rsidTr="00884042">
        <w:tc>
          <w:tcPr>
            <w:tcW w:w="9782" w:type="dxa"/>
          </w:tcPr>
          <w:p w14:paraId="7AA93335" w14:textId="13C4E33D"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r w:rsidR="006602FF">
              <w:rPr>
                <w:rFonts w:ascii="Times New Roman" w:hAnsi="Times New Roman" w:cs="Times New Roman"/>
                <w:b/>
                <w:bCs/>
                <w:color w:val="0070C0"/>
                <w:sz w:val="20"/>
                <w:szCs w:val="20"/>
                <w:lang w:val="en-GB"/>
              </w:rPr>
              <w:t>intMF</w:t>
            </w:r>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6602FF" w:rsidRPr="006602FF">
              <w:rPr>
                <w:rFonts w:ascii="Times New Roman" w:hAnsi="Times New Roman" w:cs="Times New Roman"/>
                <w:b/>
                <w:bCs/>
                <w:color w:val="FF0000"/>
                <w:sz w:val="20"/>
                <w:szCs w:val="20"/>
                <w:lang w:val="en-GB"/>
              </w:rPr>
              <w:t>UPDATE</w:t>
            </w:r>
          </w:p>
        </w:tc>
      </w:tr>
      <w:tr w:rsidR="00884042" w:rsidRPr="00C47881" w14:paraId="2B2489EF" w14:textId="77777777" w:rsidTr="00884042">
        <w:trPr>
          <w:trHeight w:val="6171"/>
        </w:trPr>
        <w:tc>
          <w:tcPr>
            <w:tcW w:w="9782" w:type="dxa"/>
          </w:tcPr>
          <w:p w14:paraId="51B86C6E" w14:textId="77777777" w:rsidR="00884042" w:rsidRPr="00C47881" w:rsidRDefault="00884042" w:rsidP="00884042">
            <w:pPr>
              <w:rPr>
                <w:rFonts w:ascii="Times New Roman" w:hAnsi="Times New Roman" w:cs="Times New Roman"/>
                <w:noProof/>
                <w:sz w:val="18"/>
                <w:szCs w:val="18"/>
              </w:rPr>
            </w:pPr>
            <w:r>
              <w:object w:dxaOrig="13560" w:dyaOrig="6070" w14:anchorId="1E3B6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8pt;height:316.5pt" o:ole="">
                  <v:imagedata r:id="rId107" o:title=""/>
                </v:shape>
                <o:OLEObject Type="Embed" ProgID="PBrush" ShapeID="_x0000_i1025" DrawAspect="Content" ObjectID="_1766814602" r:id="rId108"/>
              </w:object>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Pr="00F24C53" w:rsidRDefault="0051070C">
      <w:pPr>
        <w:pStyle w:val="Heading2"/>
        <w:numPr>
          <w:ilvl w:val="1"/>
          <w:numId w:val="9"/>
        </w:numPr>
        <w:spacing w:before="360" w:after="120"/>
        <w:rPr>
          <w:rFonts w:ascii="Times New Roman" w:eastAsia="Times New Roman" w:hAnsi="Times New Roman" w:cs="Times New Roman"/>
          <w:b/>
          <w:bCs/>
          <w:color w:val="FF0000"/>
          <w:sz w:val="22"/>
          <w:szCs w:val="22"/>
        </w:rPr>
      </w:pPr>
      <w:bookmarkStart w:id="40" w:name="_Toc154000854"/>
      <w:r w:rsidRPr="00F24C53">
        <w:rPr>
          <w:rFonts w:ascii="Times New Roman" w:eastAsia="Times New Roman" w:hAnsi="Times New Roman" w:cs="Times New Roman"/>
          <w:b/>
          <w:bCs/>
          <w:color w:val="FF0000"/>
          <w:sz w:val="28"/>
          <w:szCs w:val="28"/>
        </w:rPr>
        <w:lastRenderedPageBreak/>
        <w:t>Alternative scenarios and policy responses</w:t>
      </w:r>
      <w:bookmarkEnd w:id="40"/>
      <w:r w:rsidRPr="00F24C53">
        <w:rPr>
          <w:rFonts w:ascii="Times New Roman" w:eastAsia="Times New Roman" w:hAnsi="Times New Roman" w:cs="Times New Roman"/>
          <w:b/>
          <w:bCs/>
          <w:color w:val="FF0000"/>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2AE12BFA"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41" w:name="_Toc154000855"/>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updated</w:t>
      </w:r>
      <w:bookmarkEnd w:id="41"/>
    </w:p>
    <w:p w14:paraId="1F00794C" w14:textId="7777777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4">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42" w:name="_Toc154000856"/>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42"/>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43" w:name="_Toc154000857"/>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43"/>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6"/>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050AEC52"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3A41EC">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FB0B0A">
              <w:rPr>
                <w:rFonts w:cstheme="minorHAnsi"/>
                <w:sz w:val="20"/>
                <w:szCs w:val="20"/>
              </w:rPr>
              <w:t>3</w:t>
            </w:r>
            <w:r>
              <w:rPr>
                <w:rFonts w:cstheme="minorHAnsi"/>
                <w:sz w:val="20"/>
                <w:szCs w:val="20"/>
              </w:rPr>
              <w:t xml:space="preserve"> 2022</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Q3 2022</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2022</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2022</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Dec. 2022</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debt,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     budget    2022/23</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2022</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--formulating most macro aggregates in deviation from their trend levels (</w:t>
      </w:r>
      <w:r w:rsidR="00FB0B0A">
        <w:rPr>
          <w:rFonts w:ascii="Times New Roman" w:hAnsi="Times New Roman" w:cs="Times New Roman"/>
          <w:sz w:val="24"/>
          <w:szCs w:val="24"/>
        </w:rPr>
        <w:t>“</w:t>
      </w:r>
      <w:r>
        <w:rPr>
          <w:rFonts w:ascii="Times New Roman" w:hAnsi="Times New Roman" w:cs="Times New Roman"/>
          <w:sz w:val="24"/>
          <w:szCs w:val="24"/>
        </w:rPr>
        <w:t>gap model</w:t>
      </w:r>
      <w:r w:rsidR="00FB0B0A">
        <w:rPr>
          <w:rFonts w:ascii="Times New Roman" w:hAnsi="Times New Roman" w:cs="Times New Roman"/>
          <w:sz w:val="24"/>
          <w:szCs w:val="24"/>
        </w:rPr>
        <w:t>”</w:t>
      </w:r>
      <w:r>
        <w:rPr>
          <w:rFonts w:ascii="Times New Roman" w:hAnsi="Times New Roman" w:cs="Times New Roman"/>
          <w:sz w:val="24"/>
          <w:szCs w:val="24"/>
        </w:rPr>
        <w:t>)</w:t>
      </w:r>
      <w:r w:rsidR="000D7269">
        <w:rPr>
          <w:rFonts w:ascii="Times New Roman" w:hAnsi="Times New Roman" w:cs="Times New Roman"/>
          <w:sz w:val="24"/>
          <w:szCs w:val="24"/>
        </w:rPr>
        <w:t xml:space="preserve">; following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17"/>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Default="00A21810" w:rsidP="00A21810">
      <w:pPr>
        <w:rPr>
          <w:rFonts w:ascii="Times New Roman" w:eastAsia="Calibri" w:hAnsi="Times New Roman" w:cs="Times New Roman"/>
          <w:sz w:val="24"/>
          <w:szCs w:val="24"/>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fiscal channels</w:t>
      </w:r>
      <w:r w:rsidRPr="005C4063">
        <w:rPr>
          <w:rFonts w:ascii="Times New Roman" w:eastAsia="Times New Roman" w:hAnsi="Times New Roman" w:cs="Times New Roman"/>
          <w:bCs/>
          <w:color w:val="000000" w:themeColor="text1"/>
          <w:sz w:val="24"/>
          <w:szCs w:val="24"/>
          <w:u w:color="000000"/>
          <w:lang w:eastAsia="en-GB"/>
        </w:rPr>
        <w:t>: an increase in government demand affects aggregate demand directly, and via its impact on discretionary deficit components and fiscal impulse</w:t>
      </w:r>
      <w:r>
        <w:rPr>
          <w:rFonts w:ascii="Times New Roman" w:eastAsia="Times New Roman" w:hAnsi="Times New Roman" w:cs="Times New Roman"/>
          <w:bCs/>
          <w:color w:val="000000" w:themeColor="text1"/>
          <w:sz w:val="24"/>
          <w:szCs w:val="24"/>
          <w:u w:color="000000"/>
          <w:lang w:eastAsia="en-GB"/>
        </w:rPr>
        <w:t>, affects</w:t>
      </w:r>
      <w:r w:rsidRPr="005C4063">
        <w:rPr>
          <w:rFonts w:ascii="Times New Roman" w:eastAsia="Times New Roman" w:hAnsi="Times New Roman" w:cs="Times New Roman"/>
          <w:bCs/>
          <w:color w:val="000000" w:themeColor="text1"/>
          <w:sz w:val="24"/>
          <w:szCs w:val="24"/>
          <w:u w:color="000000"/>
          <w:lang w:eastAsia="en-GB"/>
        </w:rPr>
        <w:t xml:space="preserve">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Pr>
          <w:rFonts w:ascii="Times New Roman" w:eastAsia="Calibri" w:hAnsi="Times New Roman" w:cs="Times New Roman"/>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C72F85">
          <w:footerReference w:type="default" r:id="rId118"/>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C72F85">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44" w:name="_Toc154000858"/>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44"/>
    </w:p>
    <w:p w14:paraId="06B9AD0C" w14:textId="77777777" w:rsidR="00EB6BA8"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FB76FE">
        <w:rPr>
          <w:rFonts w:ascii="Times New Roman" w:hAnsi="Times New Roman" w:cs="Times New Roman"/>
          <w:color w:val="000000" w:themeColor="text1"/>
          <w:shd w:val="clear" w:color="auto" w:fill="FFFFFF"/>
        </w:rPr>
        <w:t>This Annex summarizes how the model is calibrated, i.e.</w:t>
      </w:r>
      <w:r w:rsidR="00816AA1"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parameters are </w:t>
      </w:r>
      <w:r w:rsidR="00816AA1" w:rsidRPr="00FB76FE">
        <w:rPr>
          <w:rFonts w:ascii="Times New Roman" w:hAnsi="Times New Roman" w:cs="Times New Roman"/>
          <w:color w:val="000000" w:themeColor="text1"/>
          <w:shd w:val="clear" w:color="auto" w:fill="FFFFFF"/>
        </w:rPr>
        <w:t xml:space="preserve">set and subsequently </w:t>
      </w:r>
      <w:r w:rsidRPr="00FB76FE">
        <w:rPr>
          <w:rFonts w:ascii="Times New Roman" w:hAnsi="Times New Roman" w:cs="Times New Roman"/>
          <w:color w:val="000000" w:themeColor="text1"/>
          <w:shd w:val="clear" w:color="auto" w:fill="FFFFFF"/>
        </w:rPr>
        <w:t>adjusted to ensure</w:t>
      </w:r>
      <w:r w:rsidR="00816AA1"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 plausible </w:t>
      </w:r>
      <w:r w:rsidRPr="00FB76FE">
        <w:rPr>
          <w:rFonts w:ascii="Times New Roman" w:hAnsi="Times New Roman" w:cs="Times New Roman"/>
          <w:color w:val="000000" w:themeColor="text1"/>
          <w:shd w:val="clear" w:color="auto" w:fill="FFFFFF"/>
        </w:rPr>
        <w:t>responses to shocks (IRF)</w:t>
      </w:r>
      <w:r w:rsidR="003E6BD0"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(ii) </w:t>
      </w:r>
      <w:r w:rsidR="00816AA1" w:rsidRPr="00FB76FE">
        <w:rPr>
          <w:rFonts w:ascii="Times New Roman" w:hAnsi="Times New Roman" w:cs="Times New Roman"/>
          <w:color w:val="000000" w:themeColor="text1"/>
          <w:shd w:val="clear" w:color="auto" w:fill="FFFFFF"/>
        </w:rPr>
        <w:t>a good fit to historic data and reasonable trends and gaps</w:t>
      </w:r>
      <w:r w:rsidR="003E6BD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w:t>
      </w:r>
      <w:r w:rsidR="00730BEF" w:rsidRPr="00FB76FE">
        <w:rPr>
          <w:rFonts w:ascii="Times New Roman" w:hAnsi="Times New Roman" w:cs="Times New Roman"/>
          <w:color w:val="000000" w:themeColor="text1"/>
          <w:shd w:val="clear" w:color="auto" w:fill="FFFFFF"/>
        </w:rPr>
        <w:t xml:space="preserve">(iii) </w:t>
      </w:r>
      <w:r w:rsidRPr="00FB76FE">
        <w:rPr>
          <w:rFonts w:ascii="Times New Roman" w:hAnsi="Times New Roman" w:cs="Times New Roman"/>
          <w:color w:val="000000" w:themeColor="text1"/>
          <w:shd w:val="clear" w:color="auto" w:fill="FFFFFF"/>
        </w:rPr>
        <w:t>accurate historic</w:t>
      </w:r>
      <w:r w:rsidR="0026016C" w:rsidRPr="00FB76FE">
        <w:rPr>
          <w:rFonts w:ascii="Times New Roman" w:hAnsi="Times New Roman" w:cs="Times New Roman"/>
          <w:color w:val="000000" w:themeColor="text1"/>
          <w:shd w:val="clear" w:color="auto" w:fill="FFFFFF"/>
        </w:rPr>
        <w:t>al</w:t>
      </w:r>
      <w:r w:rsidRPr="00FB76FE">
        <w:rPr>
          <w:rFonts w:ascii="Times New Roman" w:hAnsi="Times New Roman" w:cs="Times New Roman"/>
          <w:color w:val="000000" w:themeColor="text1"/>
          <w:shd w:val="clear" w:color="auto" w:fill="FFFFFF"/>
        </w:rPr>
        <w:t xml:space="preserve"> forecasts</w:t>
      </w:r>
      <w:r w:rsidR="003E6BD0" w:rsidRPr="00FB76FE">
        <w:rPr>
          <w:rFonts w:ascii="Times New Roman" w:hAnsi="Times New Roman" w:cs="Times New Roman"/>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and </w:t>
      </w:r>
      <w:r w:rsidR="00816AA1" w:rsidRPr="00FB76FE">
        <w:rPr>
          <w:rFonts w:ascii="Times New Roman" w:hAnsi="Times New Roman" w:cs="Times New Roman"/>
          <w:color w:val="000000" w:themeColor="text1"/>
          <w:shd w:val="clear" w:color="auto" w:fill="FFFFFF"/>
        </w:rPr>
        <w:t xml:space="preserve">(iv) </w:t>
      </w:r>
      <w:r w:rsidRPr="00FB76FE">
        <w:rPr>
          <w:rFonts w:ascii="Times New Roman" w:hAnsi="Times New Roman" w:cs="Times New Roman"/>
          <w:color w:val="000000" w:themeColor="text1"/>
          <w:shd w:val="clear" w:color="auto" w:fill="FFFFFF"/>
        </w:rPr>
        <w:t>plausible f</w:t>
      </w:r>
      <w:r w:rsidR="0026016C" w:rsidRPr="00FB76FE">
        <w:rPr>
          <w:rFonts w:ascii="Times New Roman" w:hAnsi="Times New Roman" w:cs="Times New Roman"/>
          <w:color w:val="000000" w:themeColor="text1"/>
          <w:shd w:val="clear" w:color="auto" w:fill="FFFFFF"/>
        </w:rPr>
        <w:t>uture f</w:t>
      </w:r>
      <w:r w:rsidRPr="00FB76FE">
        <w:rPr>
          <w:rFonts w:ascii="Times New Roman" w:hAnsi="Times New Roman" w:cs="Times New Roman"/>
          <w:color w:val="000000" w:themeColor="text1"/>
          <w:shd w:val="clear" w:color="auto" w:fill="FFFFFF"/>
        </w:rPr>
        <w:t>orecasts.</w:t>
      </w:r>
      <w:r w:rsidR="004638B0">
        <w:rPr>
          <w:rFonts w:ascii="Times New Roman" w:hAnsi="Times New Roman" w:cs="Times New Roman"/>
          <w:color w:val="000000" w:themeColor="text1"/>
          <w:shd w:val="clear" w:color="auto" w:fill="FFFFFF"/>
        </w:rPr>
        <w:t xml:space="preserve"> </w:t>
      </w:r>
      <w:bookmarkStart w:id="45" w:name="_Hlk120281352"/>
    </w:p>
    <w:p w14:paraId="1C304F3F" w14:textId="77777777"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w:t>
      </w:r>
      <w:r>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45"/>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69E81965"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-energy, the coefficients of the d</w:t>
      </w:r>
      <w:r w:rsidR="00C51BDA">
        <w:rPr>
          <w:rFonts w:ascii="Times New Roman" w:hAnsi="Times New Roman" w:cs="Times New Roman"/>
          <w:lang w:val="en-GB"/>
        </w:rPr>
        <w:t>Q</w:t>
      </w:r>
      <w:r w:rsidR="003F5A2D" w:rsidRPr="00FB76FE">
        <w:rPr>
          <w:rFonts w:ascii="Times New Roman" w:hAnsi="Times New Roman" w:cs="Times New Roman"/>
          <w:lang w:val="en-GB"/>
        </w:rPr>
        <w:t xml:space="preserve">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46" w:name="_Toc154000859"/>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46"/>
    </w:p>
    <w:p w14:paraId="3E7B0AE1" w14:textId="77777777"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very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1">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3">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6">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47" w:name="_Toc154000860"/>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47"/>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77777777" w:rsidR="00987287" w:rsidRPr="00E978E5" w:rsidRDefault="00987287" w:rsidP="00987287">
      <w:pPr>
        <w:spacing w:after="120"/>
        <w:rPr>
          <w:rFonts w:ascii="Times New Roman" w:hAnsi="Times New Roman" w:cs="Times New Roman"/>
          <w:sz w:val="24"/>
          <w:szCs w:val="24"/>
          <w:lang w:val="en-GB"/>
        </w:rPr>
      </w:pPr>
      <w:r w:rsidRPr="00F24C53">
        <w:rPr>
          <w:rFonts w:ascii="Times New Roman" w:hAnsi="Times New Roman" w:cs="Times New Roman"/>
          <w:color w:val="FF0000"/>
          <w:sz w:val="24"/>
          <w:szCs w:val="24"/>
          <w:lang w:val="en-GB"/>
        </w:rPr>
        <w:t xml:space="preserve">The </w:t>
      </w:r>
      <w:r w:rsidRPr="00F24C53">
        <w:rPr>
          <w:rFonts w:ascii="Times New Roman" w:hAnsi="Times New Roman" w:cs="Times New Roman"/>
          <w:b/>
          <w:bCs/>
          <w:color w:val="FF0000"/>
          <w:sz w:val="24"/>
          <w:szCs w:val="24"/>
          <w:lang w:val="en-GB"/>
        </w:rPr>
        <w:t>fiscal rule</w:t>
      </w:r>
      <w:r w:rsidRPr="00F24C53">
        <w:rPr>
          <w:rFonts w:ascii="Times New Roman" w:hAnsi="Times New Roman" w:cs="Times New Roman"/>
          <w:color w:val="FF0000"/>
          <w:sz w:val="24"/>
          <w:szCs w:val="24"/>
          <w:lang w:val="en-GB"/>
        </w:rPr>
        <w:t xml:space="preserve"> </w:t>
      </w:r>
      <w:r w:rsidRPr="00E978E5">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E978E5">
        <w:rPr>
          <w:rFonts w:ascii="Times New Roman" w:hAnsi="Times New Roman" w:cs="Times New Roman"/>
          <w:b/>
          <w:bCs/>
          <w:color w:val="2F5496" w:themeColor="accent1" w:themeShade="BF"/>
          <w:sz w:val="24"/>
          <w:szCs w:val="24"/>
        </w:rPr>
        <w:t>target debt-to-GDP ratio</w:t>
      </w:r>
      <w:r w:rsidRPr="00E978E5">
        <w:rPr>
          <w:rFonts w:ascii="Times New Roman" w:hAnsi="Times New Roman" w:cs="Times New Roman"/>
          <w:sz w:val="24"/>
          <w:szCs w:val="24"/>
          <w:lang w:val="en-GB"/>
        </w:rPr>
        <w:t xml:space="preserve">, taking into account: access to grants, trend real growth rate, </w:t>
      </w:r>
      <w:r>
        <w:rPr>
          <w:rFonts w:ascii="Times New Roman" w:hAnsi="Times New Roman" w:cs="Times New Roman"/>
          <w:sz w:val="24"/>
          <w:szCs w:val="24"/>
          <w:lang w:val="en-GB"/>
        </w:rPr>
        <w:t xml:space="preserve">trading partner </w:t>
      </w:r>
      <w:r w:rsidR="00EB6BA8">
        <w:rPr>
          <w:rFonts w:ascii="Times New Roman" w:hAnsi="Times New Roman" w:cs="Times New Roman"/>
          <w:sz w:val="24"/>
          <w:szCs w:val="24"/>
          <w:lang w:val="en-GB"/>
        </w:rPr>
        <w:t>and</w:t>
      </w:r>
      <w:r w:rsidRPr="00E978E5">
        <w:rPr>
          <w:rFonts w:ascii="Times New Roman" w:hAnsi="Times New Roman" w:cs="Times New Roman"/>
          <w:sz w:val="24"/>
          <w:szCs w:val="24"/>
          <w:lang w:val="en-GB"/>
        </w:rPr>
        <w:t xml:space="preserve"> </w:t>
      </w:r>
      <w:r w:rsidR="00EB6BA8">
        <w:rPr>
          <w:rFonts w:ascii="Times New Roman" w:hAnsi="Times New Roman" w:cs="Times New Roman"/>
          <w:sz w:val="24"/>
          <w:szCs w:val="24"/>
          <w:lang w:val="en-GB"/>
        </w:rPr>
        <w:t xml:space="preserve">domestic inflation rates, </w:t>
      </w:r>
      <w:r w:rsidRPr="00E978E5">
        <w:rPr>
          <w:rFonts w:ascii="Times New Roman" w:hAnsi="Times New Roman" w:cs="Times New Roman"/>
          <w:sz w:val="24"/>
          <w:szCs w:val="24"/>
          <w:lang w:val="en-GB"/>
        </w:rPr>
        <w:t>trend RER depreciation rate, and envisaged share of domestic debt in total debt.</w:t>
      </w:r>
    </w:p>
    <w:p w14:paraId="5676005B" w14:textId="72D81725"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into structural deficit (long-term trend), cyclical deficit (business cycle-induced change in deficit) and discretionary deficit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 xml:space="preserve">remainder, discretionary fiscal policies).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remaining ad hoc components of fiscal policies,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E978E5" w:rsidRDefault="00987287" w:rsidP="00987287">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defined as </w:t>
      </w:r>
      <w:r w:rsidRPr="00E978E5">
        <w:rPr>
          <w:rFonts w:ascii="Times New Roman" w:hAnsi="Times New Roman" w:cs="Times New Roman"/>
          <w:sz w:val="24"/>
          <w:szCs w:val="24"/>
          <w:lang w:val="en-GB"/>
        </w:rPr>
        <w:t>gov</w:t>
      </w:r>
      <w:r w:rsidR="00844C73">
        <w:rPr>
          <w:rFonts w:ascii="Times New Roman" w:hAnsi="Times New Roman" w:cs="Times New Roman"/>
          <w:sz w:val="24"/>
          <w:szCs w:val="24"/>
          <w:lang w:val="en-GB"/>
        </w:rPr>
        <w:t>ernmen</w:t>
      </w:r>
      <w:r w:rsidRPr="00E978E5">
        <w:rPr>
          <w:rFonts w:ascii="Times New Roman" w:hAnsi="Times New Roman" w:cs="Times New Roman"/>
          <w:sz w:val="24"/>
          <w:szCs w:val="24"/>
          <w:lang w:val="en-GB"/>
        </w:rPr>
        <w:t xml:space="preserve">t discretionary deficit </w:t>
      </w:r>
      <w:r>
        <w:rPr>
          <w:rFonts w:ascii="Times New Roman" w:hAnsi="Times New Roman" w:cs="Times New Roman"/>
          <w:sz w:val="24"/>
          <w:szCs w:val="24"/>
          <w:lang w:val="en-GB"/>
        </w:rPr>
        <w:t xml:space="preserve">plus </w:t>
      </w:r>
      <w:r w:rsidRPr="00E978E5">
        <w:rPr>
          <w:rFonts w:ascii="Times New Roman" w:hAnsi="Times New Roman" w:cs="Times New Roman"/>
          <w:i/>
          <w:iCs/>
          <w:sz w:val="24"/>
          <w:szCs w:val="24"/>
          <w:lang w:val="en-GB"/>
        </w:rPr>
        <w:t>change</w:t>
      </w:r>
      <w:r w:rsidRPr="00E978E5">
        <w:rPr>
          <w:rFonts w:ascii="Times New Roman" w:hAnsi="Times New Roman" w:cs="Times New Roman"/>
          <w:sz w:val="24"/>
          <w:szCs w:val="24"/>
          <w:lang w:val="en-GB"/>
        </w:rPr>
        <w:t xml:space="preserve"> in structural deficit</w:t>
      </w:r>
      <w:r>
        <w:rPr>
          <w:rFonts w:ascii="Times New Roman" w:hAnsi="Times New Roman" w:cs="Times New Roman"/>
          <w:sz w:val="24"/>
          <w:szCs w:val="24"/>
          <w:lang w:val="en-GB"/>
        </w:rPr>
        <w:t xml:space="preserve"> </w:t>
      </w:r>
      <w:r w:rsidRPr="00EB2695">
        <w:rPr>
          <w:rFonts w:ascii="Times New Roman" w:hAnsi="Times New Roman" w:cs="Times New Roman"/>
          <w:b/>
          <w:bCs/>
          <w:color w:val="2F5496" w:themeColor="accent1" w:themeShade="BF"/>
          <w:sz w:val="24"/>
          <w:szCs w:val="24"/>
          <w:lang w:val="en-GB"/>
        </w:rPr>
        <w:t>in % of GDP</w:t>
      </w:r>
      <w:r>
        <w:rPr>
          <w:rFonts w:ascii="Times New Roman" w:hAnsi="Times New Roman" w:cs="Times New Roman"/>
          <w:sz w:val="24"/>
          <w:szCs w:val="24"/>
          <w:lang w:val="en-GB"/>
        </w:rPr>
        <w:t>. It is a common measure of the expansionary (contractionary) nature of fiscal policies, capturing both the direct demand impulse toward output (from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and the indirect one (via private sector income affected by transfers/subsidies and taxes, and hence </w:t>
      </w:r>
      <w:r w:rsidRPr="00E978E5">
        <w:rPr>
          <w:rFonts w:ascii="Times New Roman" w:hAnsi="Times New Roman" w:cs="Times New Roman"/>
          <w:sz w:val="24"/>
          <w:szCs w:val="24"/>
          <w:lang w:val="en-GB"/>
        </w:rPr>
        <w:t>consumption and investment</w:t>
      </w:r>
      <w:r>
        <w:rPr>
          <w:rFonts w:ascii="Times New Roman" w:hAnsi="Times New Roman" w:cs="Times New Roman"/>
          <w:sz w:val="24"/>
          <w:szCs w:val="24"/>
          <w:lang w:val="en-GB"/>
        </w:rPr>
        <w: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461"/>
        <w:gridCol w:w="2414"/>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4C7FEFFB" w14:textId="77777777" w:rsidR="008A7F79" w:rsidRDefault="008A7F79" w:rsidP="00E978E5">
            <w:pPr>
              <w:rPr>
                <w:rFonts w:ascii="Times New Roman" w:hAnsi="Times New Roman" w:cs="Times New Roman"/>
                <w:noProof/>
                <w:sz w:val="24"/>
                <w:szCs w:val="24"/>
                <w:lang w:val="en-GB"/>
              </w:rPr>
            </w:pPr>
          </w:p>
          <w:p w14:paraId="63263BC9" w14:textId="19C0738C" w:rsidR="007D22C9" w:rsidRDefault="00790E68"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071D890C" wp14:editId="50675FBF">
                  <wp:extent cx="4600575" cy="3450431"/>
                  <wp:effectExtent l="0" t="0" r="0" b="0"/>
                  <wp:docPr id="17911015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101558" name="Picture 1791101558"/>
                          <pic:cNvPicPr/>
                        </pic:nvPicPr>
                        <pic:blipFill>
                          <a:blip r:embed="rId127">
                            <a:extLst>
                              <a:ext uri="{28A0092B-C50C-407E-A947-70E740481C1C}">
                                <a14:useLocalDpi xmlns:a14="http://schemas.microsoft.com/office/drawing/2010/main" val="0"/>
                              </a:ext>
                            </a:extLst>
                          </a:blip>
                          <a:stretch>
                            <a:fillRect/>
                          </a:stretch>
                        </pic:blipFill>
                        <pic:spPr>
                          <a:xfrm>
                            <a:off x="0" y="0"/>
                            <a:ext cx="4613082" cy="3459811"/>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70408347"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dermand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C72F85">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Evariste MANIRUMVA" w:date="2024-01-14T18:18:00Z" w:initials="EM">
    <w:p w14:paraId="46BD3B0B" w14:textId="555B6E97" w:rsidR="00751989" w:rsidRDefault="00751989">
      <w:pPr>
        <w:pStyle w:val="CommentText"/>
      </w:pPr>
      <w:r>
        <w:rPr>
          <w:rStyle w:val="CommentReference"/>
        </w:rPr>
        <w:annotationRef/>
      </w:r>
      <w:r>
        <w:t>In terms of?</w:t>
      </w:r>
    </w:p>
  </w:comment>
  <w:comment w:id="7" w:author="Evariste MANIRUMVA" w:date="2024-01-14T18:29:00Z" w:initials="EM">
    <w:p w14:paraId="2F75D9C2" w14:textId="4FC80486" w:rsidR="00906955" w:rsidRDefault="00906955">
      <w:pPr>
        <w:pStyle w:val="CommentText"/>
      </w:pPr>
      <w:r>
        <w:rPr>
          <w:rStyle w:val="CommentReference"/>
        </w:rPr>
        <w:annotationRef/>
      </w:r>
      <w:r>
        <w:t>What are those constraints…..debt/GDP ratio and borrowing  targets? Is level of grants still a determinant too?</w:t>
      </w:r>
    </w:p>
  </w:comment>
  <w:comment w:id="8" w:author="Evariste MANIRUMVA" w:date="2024-01-14T18:37:00Z" w:initials="EM">
    <w:p w14:paraId="36A74F28" w14:textId="3B0DA168" w:rsidR="00906955" w:rsidRDefault="00906955">
      <w:pPr>
        <w:pStyle w:val="CommentText"/>
      </w:pPr>
      <w:r>
        <w:rPr>
          <w:rStyle w:val="CommentReference"/>
        </w:rPr>
        <w:annotationRef/>
      </w:r>
      <w:r>
        <w:t xml:space="preserve">Are such </w:t>
      </w:r>
      <w:r w:rsidR="00044732">
        <w:t>spending</w:t>
      </w:r>
      <w:r>
        <w:t xml:space="preserve"> only attributed to </w:t>
      </w:r>
      <w:r w:rsidR="00044732">
        <w:t>crisis but also normal/persistent spending behavior on some social programs like VUP, subsidies (net lending)?</w:t>
      </w:r>
    </w:p>
  </w:comment>
  <w:comment w:id="14" w:author="Evariste MANIRUMVA" w:date="2024-01-14T20:01:00Z" w:initials="EM">
    <w:p w14:paraId="01DEB872" w14:textId="211C7745" w:rsidR="000B428D" w:rsidRDefault="000B428D">
      <w:pPr>
        <w:pStyle w:val="CommentText"/>
      </w:pPr>
      <w:r>
        <w:rPr>
          <w:rStyle w:val="CommentReference"/>
        </w:rPr>
        <w:annotationRef/>
      </w:r>
      <w:r>
        <w:t>We still have to check if this still holds with suggested changes on Govt dem trend and higher fisc impulse calibrated</w:t>
      </w:r>
    </w:p>
  </w:comment>
  <w:comment w:id="15" w:author="Evariste MANIRUMVA" w:date="2024-01-14T20:04:00Z" w:initials="EM">
    <w:p w14:paraId="761C44B4" w14:textId="1AAEFD44" w:rsidR="000B428D" w:rsidRDefault="000B428D">
      <w:pPr>
        <w:pStyle w:val="CommentText"/>
      </w:pPr>
      <w:r>
        <w:rPr>
          <w:rStyle w:val="CommentReference"/>
        </w:rPr>
        <w:annotationRef/>
      </w:r>
      <w:r>
        <w:t>Don’t remember we derived this ….i get less than that when I try to retrieve</w:t>
      </w:r>
    </w:p>
  </w:comment>
  <w:comment w:id="17" w:author="Evariste MANIRUMVA" w:date="2024-01-14T20:05:00Z" w:initials="EM">
    <w:p w14:paraId="4636D3FF" w14:textId="29D47159" w:rsidR="000B428D" w:rsidRDefault="000B428D">
      <w:pPr>
        <w:pStyle w:val="CommentText"/>
      </w:pPr>
      <w:r>
        <w:rPr>
          <w:rStyle w:val="CommentReference"/>
        </w:rPr>
        <w:annotationRef/>
      </w:r>
      <w:r>
        <w:t xml:space="preserve">Still need to check out if this actually holds vs actual (eop Dec is 6.5) </w:t>
      </w:r>
    </w:p>
  </w:comment>
  <w:comment w:id="18" w:author="Evariste MANIRUMVA" w:date="2024-01-14T20:21:00Z" w:initials="EM">
    <w:p w14:paraId="76987ACA" w14:textId="6FBA76B4" w:rsidR="002A1663" w:rsidRDefault="002A1663">
      <w:pPr>
        <w:pStyle w:val="CommentText"/>
      </w:pPr>
      <w:r>
        <w:rPr>
          <w:rStyle w:val="CommentReference"/>
        </w:rPr>
        <w:annotationRef/>
      </w:r>
      <w:r>
        <w:t>Which period is this? Early to mid 2023 two indicators were high! Making RIR steadily growing</w:t>
      </w:r>
    </w:p>
  </w:comment>
  <w:comment w:id="19" w:author="Evariste MANIRUMVA" w:date="2024-01-15T08:42:00Z" w:initials="EM">
    <w:p w14:paraId="5E8267AE" w14:textId="58ADFD3B" w:rsidR="003332B0" w:rsidRDefault="003332B0">
      <w:pPr>
        <w:pStyle w:val="CommentText"/>
      </w:pPr>
      <w:r>
        <w:rPr>
          <w:rStyle w:val="CommentReference"/>
        </w:rPr>
        <w:annotationRef/>
      </w:r>
      <w:r>
        <w:t>The coefficients of RIR in RMCI is 1…so the effect is one-to-one to the cons and inv</w:t>
      </w:r>
    </w:p>
  </w:comment>
  <w:comment w:id="20" w:author="Evariste MANIRUMVA" w:date="2024-01-15T09:02:00Z" w:initials="EM">
    <w:p w14:paraId="1059C6FE" w14:textId="5AC4D60E" w:rsidR="009333B5" w:rsidRDefault="009333B5">
      <w:pPr>
        <w:pStyle w:val="CommentText"/>
      </w:pPr>
      <w:r>
        <w:rPr>
          <w:rStyle w:val="CommentReference"/>
        </w:rPr>
        <w:annotationRef/>
      </w:r>
      <w:r>
        <w:t>Modestly? I thought it was tight (</w:t>
      </w:r>
      <w:r>
        <w:t>200 bps</w:t>
      </w:r>
      <w:r>
        <w:t xml:space="preserve">) enough to contain inflation? </w:t>
      </w:r>
    </w:p>
  </w:comment>
  <w:comment w:id="26" w:author="arend Kouwenaar" w:date="2023-12-10T07:39:00Z" w:initials="aK">
    <w:p w14:paraId="1F4FA91D" w14:textId="77777777" w:rsidR="00CD69F4" w:rsidRDefault="00AD6B5C" w:rsidP="00CD69F4">
      <w:pPr>
        <w:pStyle w:val="CommentText"/>
      </w:pPr>
      <w:r>
        <w:rPr>
          <w:rStyle w:val="CommentReference"/>
        </w:rPr>
        <w:annotationRef/>
      </w:r>
      <w:r w:rsidR="00CD69F4">
        <w:t>These numbers are 10.4 and 9.3 % of GDP if correct GDP deflator for 2023 is used, and similar for next 2 years.</w:t>
      </w:r>
    </w:p>
  </w:comment>
  <w:comment w:id="28" w:author="Evariste MANIRUMVA" w:date="2024-01-10T12:17:00Z" w:initials="EM">
    <w:p w14:paraId="4BF1C62F" w14:textId="264A2D00" w:rsidR="003A3AD0" w:rsidRDefault="003A3AD0">
      <w:pPr>
        <w:pStyle w:val="CommentText"/>
      </w:pPr>
      <w:r>
        <w:rPr>
          <w:rStyle w:val="CommentReference"/>
        </w:rPr>
        <w:annotationRef/>
      </w:r>
      <w:r>
        <w:t xml:space="preserve">However, we have overall fiscal consolidation (gdem). May be the less restrictive is the little positive fiscal impulse.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BD3B0B" w15:done="0"/>
  <w15:commentEx w15:paraId="2F75D9C2" w15:done="0"/>
  <w15:commentEx w15:paraId="36A74F28" w15:done="0"/>
  <w15:commentEx w15:paraId="01DEB872" w15:done="0"/>
  <w15:commentEx w15:paraId="761C44B4" w15:done="0"/>
  <w15:commentEx w15:paraId="4636D3FF" w15:done="0"/>
  <w15:commentEx w15:paraId="76987ACA" w15:done="0"/>
  <w15:commentEx w15:paraId="5E8267AE" w15:done="0"/>
  <w15:commentEx w15:paraId="1059C6FE" w15:done="0"/>
  <w15:commentEx w15:paraId="1F4FA91D" w15:done="0"/>
  <w15:commentEx w15:paraId="4BF1C6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7A1AF77" w16cex:dateUtc="2024-01-14T16:18:00Z"/>
  <w16cex:commentExtensible w16cex:durableId="50078922" w16cex:dateUtc="2024-01-14T16:29:00Z"/>
  <w16cex:commentExtensible w16cex:durableId="52E8ED45" w16cex:dateUtc="2024-01-14T16:37:00Z"/>
  <w16cex:commentExtensible w16cex:durableId="08B3BDB8" w16cex:dateUtc="2024-01-14T18:01:00Z"/>
  <w16cex:commentExtensible w16cex:durableId="29B1901C" w16cex:dateUtc="2024-01-14T18:04:00Z"/>
  <w16cex:commentExtensible w16cex:durableId="221E9BF6" w16cex:dateUtc="2024-01-14T18:05:00Z"/>
  <w16cex:commentExtensible w16cex:durableId="7B4830C4" w16cex:dateUtc="2024-01-14T18:21:00Z"/>
  <w16cex:commentExtensible w16cex:durableId="3BA587CA" w16cex:dateUtc="2024-01-15T06:42:00Z"/>
  <w16cex:commentExtensible w16cex:durableId="69C8CA1B" w16cex:dateUtc="2024-01-15T07:02:00Z"/>
  <w16cex:commentExtensible w16cex:durableId="1681AA0C" w16cex:dateUtc="2023-12-10T12:39:00Z"/>
  <w16cex:commentExtensible w16cex:durableId="33156283" w16cex:dateUtc="2024-01-10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BD3B0B" w16cid:durableId="77A1AF77"/>
  <w16cid:commentId w16cid:paraId="2F75D9C2" w16cid:durableId="50078922"/>
  <w16cid:commentId w16cid:paraId="36A74F28" w16cid:durableId="52E8ED45"/>
  <w16cid:commentId w16cid:paraId="01DEB872" w16cid:durableId="08B3BDB8"/>
  <w16cid:commentId w16cid:paraId="761C44B4" w16cid:durableId="29B1901C"/>
  <w16cid:commentId w16cid:paraId="4636D3FF" w16cid:durableId="221E9BF6"/>
  <w16cid:commentId w16cid:paraId="76987ACA" w16cid:durableId="7B4830C4"/>
  <w16cid:commentId w16cid:paraId="5E8267AE" w16cid:durableId="3BA587CA"/>
  <w16cid:commentId w16cid:paraId="1059C6FE" w16cid:durableId="69C8CA1B"/>
  <w16cid:commentId w16cid:paraId="1F4FA91D" w16cid:durableId="1681AA0C"/>
  <w16cid:commentId w16cid:paraId="4BF1C62F" w16cid:durableId="331562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0AFAE" w14:textId="77777777" w:rsidR="00C72F85" w:rsidRDefault="00C72F85" w:rsidP="00A6114A">
      <w:pPr>
        <w:spacing w:after="0" w:line="240" w:lineRule="auto"/>
      </w:pPr>
      <w:r>
        <w:separator/>
      </w:r>
    </w:p>
  </w:endnote>
  <w:endnote w:type="continuationSeparator" w:id="0">
    <w:p w14:paraId="381A6486" w14:textId="77777777" w:rsidR="00C72F85" w:rsidRDefault="00C72F85"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C2C38" w14:textId="77777777" w:rsidR="00C72F85" w:rsidRDefault="00C72F85" w:rsidP="00A6114A">
      <w:pPr>
        <w:spacing w:after="0" w:line="240" w:lineRule="auto"/>
      </w:pPr>
      <w:r>
        <w:separator/>
      </w:r>
    </w:p>
  </w:footnote>
  <w:footnote w:type="continuationSeparator" w:id="0">
    <w:p w14:paraId="7BC1747D" w14:textId="77777777" w:rsidR="00C72F85" w:rsidRDefault="00C72F85"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Tabaro, </w:t>
      </w:r>
      <w:r w:rsidR="009419E8" w:rsidRPr="001144E1">
        <w:rPr>
          <w:rFonts w:ascii="Times New Roman" w:hAnsi="Times New Roman" w:cs="Times New Roman"/>
          <w:sz w:val="18"/>
          <w:szCs w:val="18"/>
        </w:rPr>
        <w:t>Evariste Karenzo, Swadiq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Sebagabo, </w:t>
      </w:r>
      <w:r w:rsidR="009419E8" w:rsidRPr="001144E1">
        <w:rPr>
          <w:rFonts w:ascii="Times New Roman" w:hAnsi="Times New Roman" w:cs="Times New Roman"/>
          <w:sz w:val="18"/>
          <w:szCs w:val="18"/>
        </w:rPr>
        <w:t>and Arend Kouwenaar.</w:t>
      </w:r>
    </w:p>
  </w:footnote>
  <w:footnote w:id="2">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3">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4">
    <w:p w14:paraId="46FB2CB6" w14:textId="0406ABB4"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Pr>
          <w:rFonts w:ascii="Times New Roman" w:hAnsi="Times New Roman" w:cs="Times New Roman"/>
          <w:sz w:val="18"/>
          <w:szCs w:val="18"/>
        </w:rPr>
        <w:t>consists of transfers and subsidies, net lending and domestic interest.</w:t>
      </w:r>
    </w:p>
  </w:footnote>
  <w:footnote w:id="5">
    <w:p w14:paraId="32714389" w14:textId="71EE1150"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National Accounts</w:t>
      </w:r>
      <w:r w:rsidR="00F75753" w:rsidRPr="001144E1">
        <w:rPr>
          <w:rFonts w:ascii="Times New Roman" w:hAnsi="Times New Roman" w:cs="Times New Roman"/>
          <w:sz w:val="18"/>
          <w:szCs w:val="18"/>
        </w:rPr>
        <w:t xml:space="preserve">; </w:t>
      </w:r>
      <w:r w:rsidR="00C22FC7" w:rsidRPr="00751989">
        <w:rPr>
          <w:rFonts w:ascii="Times New Roman" w:hAnsi="Times New Roman" w:cs="Times New Roman"/>
          <w:color w:val="FF0000"/>
          <w:sz w:val="18"/>
          <w:szCs w:val="18"/>
        </w:rPr>
        <w:t>N</w:t>
      </w:r>
      <w:r w:rsidR="00F75753" w:rsidRPr="00751989">
        <w:rPr>
          <w:rFonts w:ascii="Times New Roman" w:hAnsi="Times New Roman" w:cs="Times New Roman"/>
          <w:color w:val="FF0000"/>
          <w:sz w:val="18"/>
          <w:szCs w:val="18"/>
        </w:rPr>
        <w:t xml:space="preserve">ANFA, </w:t>
      </w:r>
      <w:r w:rsidR="00C22FC7" w:rsidRPr="00751989">
        <w:rPr>
          <w:rFonts w:ascii="Times New Roman" w:hAnsi="Times New Roman" w:cs="Times New Roman"/>
          <w:color w:val="FF0000"/>
          <w:sz w:val="18"/>
          <w:szCs w:val="18"/>
        </w:rPr>
        <w:t xml:space="preserve">Net </w:t>
      </w:r>
      <w:r w:rsidR="00F75753" w:rsidRPr="00751989">
        <w:rPr>
          <w:rFonts w:ascii="Times New Roman" w:hAnsi="Times New Roman" w:cs="Times New Roman"/>
          <w:color w:val="FF0000"/>
          <w:sz w:val="18"/>
          <w:szCs w:val="18"/>
        </w:rPr>
        <w:t>Acquisition of Non-Financial Assets</w:t>
      </w:r>
      <w:r w:rsidR="005D57F8" w:rsidRPr="00751989">
        <w:rPr>
          <w:rFonts w:ascii="Times New Roman" w:hAnsi="Times New Roman" w:cs="Times New Roman"/>
          <w:color w:val="FF0000"/>
          <w:sz w:val="18"/>
          <w:szCs w:val="18"/>
        </w:rPr>
        <w:t xml:space="preserve"> in GFS-2014</w:t>
      </w:r>
      <w:r w:rsidR="00F75753" w:rsidRPr="001144E1">
        <w:rPr>
          <w:rFonts w:ascii="Times New Roman" w:hAnsi="Times New Roman" w:cs="Times New Roman"/>
          <w:sz w:val="18"/>
          <w:szCs w:val="18"/>
        </w:rPr>
        <w:t>.</w:t>
      </w:r>
    </w:p>
  </w:footnote>
  <w:footnote w:id="6">
    <w:p w14:paraId="3E38A128" w14:textId="77777777"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the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capture 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 output, i.e., both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govt demand for G&amp;S and the indirect effect of induced private demand. </w:t>
      </w:r>
    </w:p>
  </w:footnote>
  <w:footnote w:id="7">
    <w:p w14:paraId="1D8B52D3" w14:textId="77777777" w:rsidR="00C538D7" w:rsidRPr="00C22FC7" w:rsidRDefault="00C538D7" w:rsidP="00BB32D9">
      <w:pPr>
        <w:pStyle w:val="FootnoteText"/>
        <w:spacing w:after="120"/>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006C6CF2" w:rsidRPr="00C22FC7">
        <w:rPr>
          <w:rFonts w:ascii="Times New Roman" w:hAnsi="Times New Roman" w:cs="Times New Roman"/>
          <w:sz w:val="18"/>
          <w:szCs w:val="18"/>
        </w:rPr>
        <w:t xml:space="preserve">NBR </w:t>
      </w:r>
      <w:r w:rsidR="00395B0F" w:rsidRPr="00C22FC7">
        <w:rPr>
          <w:rFonts w:ascii="Times New Roman" w:hAnsi="Times New Roman" w:cs="Times New Roman"/>
          <w:sz w:val="18"/>
          <w:szCs w:val="18"/>
        </w:rPr>
        <w:t xml:space="preserve">has </w:t>
      </w:r>
      <w:r w:rsidR="00395B0F" w:rsidRPr="00C22FC7">
        <w:rPr>
          <w:rFonts w:ascii="Times New Roman" w:hAnsi="Times New Roman" w:cs="Times New Roman"/>
          <w:i/>
          <w:iCs/>
          <w:sz w:val="18"/>
          <w:szCs w:val="18"/>
        </w:rPr>
        <w:t>standing lending and deposit facilities</w:t>
      </w:r>
      <w:r w:rsidR="00395B0F" w:rsidRPr="00C22FC7">
        <w:rPr>
          <w:rFonts w:ascii="Times New Roman" w:hAnsi="Times New Roman" w:cs="Times New Roman"/>
          <w:sz w:val="18"/>
          <w:szCs w:val="18"/>
        </w:rPr>
        <w:t>, with rates 1% above and below the CBR.</w:t>
      </w:r>
      <w:r w:rsidR="00DE79FE" w:rsidRPr="00C22FC7">
        <w:rPr>
          <w:rFonts w:ascii="Times New Roman" w:hAnsi="Times New Roman" w:cs="Times New Roman"/>
          <w:sz w:val="18"/>
          <w:szCs w:val="18"/>
        </w:rPr>
        <w:t xml:space="preserve"> Since </w:t>
      </w:r>
      <w:r w:rsidR="002E5066" w:rsidRPr="00C22FC7">
        <w:rPr>
          <w:rFonts w:ascii="Times New Roman" w:hAnsi="Times New Roman" w:cs="Times New Roman"/>
          <w:sz w:val="18"/>
          <w:szCs w:val="18"/>
        </w:rPr>
        <w:t>June 202</w:t>
      </w:r>
      <w:r w:rsidR="00DB1F28" w:rsidRPr="00C22FC7">
        <w:rPr>
          <w:rFonts w:ascii="Times New Roman" w:hAnsi="Times New Roman" w:cs="Times New Roman"/>
          <w:sz w:val="18"/>
          <w:szCs w:val="18"/>
        </w:rPr>
        <w:t xml:space="preserve">0, </w:t>
      </w:r>
      <w:r w:rsidR="00DE79FE" w:rsidRPr="00C22FC7">
        <w:rPr>
          <w:rFonts w:ascii="Times New Roman" w:hAnsi="Times New Roman" w:cs="Times New Roman"/>
          <w:sz w:val="18"/>
          <w:szCs w:val="18"/>
        </w:rPr>
        <w:t xml:space="preserve">the actual </w:t>
      </w:r>
      <w:r w:rsidR="00DE79FE" w:rsidRPr="00C22FC7">
        <w:rPr>
          <w:rFonts w:ascii="Times New Roman" w:hAnsi="Times New Roman" w:cs="Times New Roman"/>
          <w:i/>
          <w:iCs/>
          <w:sz w:val="18"/>
          <w:szCs w:val="18"/>
        </w:rPr>
        <w:t>reverse repo</w:t>
      </w:r>
      <w:r w:rsidR="00DE79FE" w:rsidRPr="00C22FC7">
        <w:rPr>
          <w:rFonts w:ascii="Times New Roman" w:hAnsi="Times New Roman" w:cs="Times New Roman"/>
          <w:sz w:val="18"/>
          <w:szCs w:val="18"/>
        </w:rPr>
        <w:t xml:space="preserve"> (lending to banks) and</w:t>
      </w:r>
      <w:r w:rsidR="00DE79FE" w:rsidRPr="00C22FC7">
        <w:rPr>
          <w:rFonts w:ascii="Times New Roman" w:hAnsi="Times New Roman" w:cs="Times New Roman"/>
          <w:i/>
          <w:iCs/>
          <w:sz w:val="18"/>
          <w:szCs w:val="18"/>
        </w:rPr>
        <w:t xml:space="preserve"> repo</w:t>
      </w:r>
      <w:r w:rsidR="00DE79FE" w:rsidRPr="00C22FC7">
        <w:rPr>
          <w:rFonts w:ascii="Times New Roman" w:hAnsi="Times New Roman" w:cs="Times New Roman"/>
          <w:sz w:val="18"/>
          <w:szCs w:val="18"/>
        </w:rPr>
        <w:t xml:space="preserve"> (deposits by banks) rates</w:t>
      </w:r>
      <w:r w:rsidR="00DD142D" w:rsidRPr="00C22FC7">
        <w:rPr>
          <w:rFonts w:ascii="Times New Roman" w:hAnsi="Times New Roman" w:cs="Times New Roman"/>
          <w:sz w:val="18"/>
          <w:szCs w:val="18"/>
        </w:rPr>
        <w:t xml:space="preserve"> have been identical to the CBR.</w:t>
      </w:r>
      <w:r w:rsidR="00DB1F28" w:rsidRPr="00C22FC7">
        <w:rPr>
          <w:rFonts w:ascii="Times New Roman" w:hAnsi="Times New Roman" w:cs="Times New Roman"/>
          <w:sz w:val="18"/>
          <w:szCs w:val="18"/>
        </w:rPr>
        <w:t xml:space="preserve"> Before that, the</w:t>
      </w:r>
      <w:r w:rsidR="004B18ED" w:rsidRPr="00C22FC7">
        <w:rPr>
          <w:rFonts w:ascii="Times New Roman" w:hAnsi="Times New Roman" w:cs="Times New Roman"/>
          <w:sz w:val="18"/>
          <w:szCs w:val="18"/>
        </w:rPr>
        <w:t xml:space="preserve"> actual average</w:t>
      </w:r>
      <w:r w:rsidR="00DB1F28" w:rsidRPr="00C22FC7">
        <w:rPr>
          <w:rFonts w:ascii="Times New Roman" w:hAnsi="Times New Roman" w:cs="Times New Roman"/>
          <w:sz w:val="18"/>
          <w:szCs w:val="18"/>
        </w:rPr>
        <w:t xml:space="preserve"> rates were </w:t>
      </w:r>
      <w:r w:rsidR="00052A98" w:rsidRPr="00C22FC7">
        <w:rPr>
          <w:rFonts w:ascii="Times New Roman" w:hAnsi="Times New Roman" w:cs="Times New Roman"/>
          <w:sz w:val="18"/>
          <w:szCs w:val="18"/>
        </w:rPr>
        <w:t xml:space="preserve">mostly </w:t>
      </w:r>
      <w:r w:rsidR="00DB1F28" w:rsidRPr="00C22FC7">
        <w:rPr>
          <w:rFonts w:ascii="Times New Roman" w:hAnsi="Times New Roman" w:cs="Times New Roman"/>
          <w:sz w:val="18"/>
          <w:szCs w:val="18"/>
        </w:rPr>
        <w:t xml:space="preserve">in-between </w:t>
      </w:r>
      <w:r w:rsidR="00052A98" w:rsidRPr="00C22FC7">
        <w:rPr>
          <w:rFonts w:ascii="Times New Roman" w:hAnsi="Times New Roman" w:cs="Times New Roman"/>
          <w:sz w:val="18"/>
          <w:szCs w:val="18"/>
        </w:rPr>
        <w:t xml:space="preserve">the </w:t>
      </w:r>
      <w:r w:rsidR="00DB1F28" w:rsidRPr="00C22FC7">
        <w:rPr>
          <w:rFonts w:ascii="Times New Roman" w:hAnsi="Times New Roman" w:cs="Times New Roman"/>
          <w:sz w:val="18"/>
          <w:szCs w:val="18"/>
        </w:rPr>
        <w:t xml:space="preserve">CBR </w:t>
      </w:r>
      <w:r w:rsidR="00052A98" w:rsidRPr="00C22FC7">
        <w:rPr>
          <w:rFonts w:ascii="Times New Roman" w:hAnsi="Times New Roman" w:cs="Times New Roman"/>
          <w:sz w:val="18"/>
          <w:szCs w:val="18"/>
        </w:rPr>
        <w:t xml:space="preserve">(or its predecessor Key Repo Rate) </w:t>
      </w:r>
      <w:r w:rsidR="00DB1F28" w:rsidRPr="00C22FC7">
        <w:rPr>
          <w:rFonts w:ascii="Times New Roman" w:hAnsi="Times New Roman" w:cs="Times New Roman"/>
          <w:sz w:val="18"/>
          <w:szCs w:val="18"/>
        </w:rPr>
        <w:t xml:space="preserve">and </w:t>
      </w:r>
      <w:r w:rsidR="00052A98" w:rsidRPr="00C22FC7">
        <w:rPr>
          <w:rFonts w:ascii="Times New Roman" w:hAnsi="Times New Roman" w:cs="Times New Roman"/>
          <w:sz w:val="18"/>
          <w:szCs w:val="18"/>
        </w:rPr>
        <w:t xml:space="preserve">the </w:t>
      </w:r>
      <w:r w:rsidR="004B18ED" w:rsidRPr="00C22FC7">
        <w:rPr>
          <w:rFonts w:ascii="Times New Roman" w:hAnsi="Times New Roman" w:cs="Times New Roman"/>
          <w:sz w:val="18"/>
          <w:szCs w:val="18"/>
        </w:rPr>
        <w:t>standing and deposit rates</w:t>
      </w:r>
      <w:r w:rsidR="00F571AB" w:rsidRPr="00C22FC7">
        <w:rPr>
          <w:rFonts w:ascii="Times New Roman" w:hAnsi="Times New Roman" w:cs="Times New Roman"/>
          <w:sz w:val="18"/>
          <w:szCs w:val="18"/>
        </w:rPr>
        <w:t>, respectively.</w:t>
      </w:r>
      <w:r w:rsidR="00052A98" w:rsidRPr="00C22FC7">
        <w:rPr>
          <w:rFonts w:ascii="Times New Roman" w:hAnsi="Times New Roman" w:cs="Times New Roman"/>
          <w:sz w:val="18"/>
          <w:szCs w:val="18"/>
        </w:rPr>
        <w:t xml:space="preserve"> </w:t>
      </w:r>
    </w:p>
  </w:footnote>
  <w:footnote w:id="8">
    <w:p w14:paraId="04F53396" w14:textId="77777777" w:rsidR="00FF1C0A" w:rsidRPr="00C22FC7" w:rsidRDefault="00FF1C0A" w:rsidP="00FF1C0A">
      <w:pPr>
        <w:spacing w:after="120"/>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The NBR follows an unwritten, modeled interest rate policy rule aimed at meeting the inflation target and minimizing output fluctuations, while utilizing discretion to deviate from the rule.</w:t>
      </w:r>
    </w:p>
    <w:p w14:paraId="4DC8A72E" w14:textId="77777777" w:rsidR="00FF1C0A" w:rsidRDefault="00FF1C0A">
      <w:pPr>
        <w:pStyle w:val="FootnoteText"/>
      </w:pPr>
    </w:p>
  </w:footnote>
  <w:footnote w:id="9">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 xml:space="preserve">2%), </w:t>
      </w:r>
      <w:r>
        <w:rPr>
          <w:rFonts w:ascii="Times New Roman" w:hAnsi="Times New Roman" w:cs="Times New Roman"/>
          <w:sz w:val="18"/>
          <w:szCs w:val="18"/>
        </w:rPr>
        <w:t xml:space="preserve"> and trend real exchange rate depreciation.</w:t>
      </w:r>
      <w:r w:rsidR="00D75CF5">
        <w:rPr>
          <w:rFonts w:ascii="Times New Roman" w:hAnsi="Times New Roman" w:cs="Times New Roman"/>
          <w:sz w:val="18"/>
          <w:szCs w:val="18"/>
        </w:rPr>
        <w:t>(currently estimated at 0%).</w:t>
      </w:r>
    </w:p>
  </w:footnote>
  <w:footnote w:id="10">
    <w:p w14:paraId="3316BD13" w14:textId="68904FD0"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 It will be higher when international interest rates turn positive again.</w:t>
      </w:r>
    </w:p>
  </w:footnote>
  <w:footnote w:id="11">
    <w:p w14:paraId="0086BF18" w14:textId="726A4B4F"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See footnote 1</w:t>
      </w:r>
      <w:r w:rsidR="00D612D3" w:rsidRPr="00D612D3">
        <w:rPr>
          <w:rFonts w:ascii="Times New Roman" w:hAnsi="Times New Roman" w:cs="Times New Roman"/>
          <w:sz w:val="18"/>
          <w:szCs w:val="18"/>
        </w:rPr>
        <w:t>3</w:t>
      </w:r>
      <w:r w:rsidRPr="00D612D3">
        <w:rPr>
          <w:rFonts w:ascii="Times New Roman" w:hAnsi="Times New Roman" w:cs="Times New Roman"/>
          <w:sz w:val="18"/>
          <w:szCs w:val="18"/>
        </w:rPr>
        <w:t xml:space="preserve"> below.</w:t>
      </w:r>
    </w:p>
  </w:footnote>
  <w:footnote w:id="12">
    <w:p w14:paraId="05641833" w14:textId="731F69F9" w:rsidR="0022540E" w:rsidRPr="00407B77" w:rsidRDefault="0022540E" w:rsidP="0022540E">
      <w:pPr>
        <w:pStyle w:val="FootnoteText"/>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sidR="00F81904">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sidR="00F81904">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sidR="00F81904">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 xml:space="preserve">annual figures (as the programmed quarterly breakdown is </w:t>
      </w:r>
      <w:r w:rsidR="00844E06">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sidR="00F81904">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3">
    <w:p w14:paraId="6C0103A3" w14:textId="28A9D0E7" w:rsidR="004646DB" w:rsidRPr="00611FD7" w:rsidRDefault="004646DB" w:rsidP="00407B77">
      <w:pPr>
        <w:pStyle w:val="FootnoteText"/>
        <w:spacing w:before="120"/>
        <w:rPr>
          <w:rFonts w:ascii="Times New Roman" w:hAnsi="Times New Roman" w:cs="Times New Roman"/>
          <w:color w:val="FF0000"/>
          <w:sz w:val="18"/>
          <w:szCs w:val="18"/>
        </w:rPr>
      </w:pPr>
      <w:r w:rsidRPr="00611FD7">
        <w:rPr>
          <w:rStyle w:val="FootnoteReference"/>
          <w:rFonts w:ascii="Times New Roman" w:hAnsi="Times New Roman" w:cs="Times New Roman"/>
          <w:color w:val="FF0000"/>
          <w:sz w:val="18"/>
          <w:szCs w:val="18"/>
        </w:rPr>
        <w:footnoteRef/>
      </w:r>
      <w:r w:rsidRPr="00611FD7">
        <w:rPr>
          <w:rFonts w:ascii="Times New Roman" w:hAnsi="Times New Roman" w:cs="Times New Roman"/>
          <w:color w:val="FF0000"/>
          <w:sz w:val="18"/>
          <w:szCs w:val="18"/>
        </w:rPr>
        <w:t xml:space="preserve"> </w:t>
      </w:r>
      <w:r w:rsidR="00715818" w:rsidRPr="00611FD7">
        <w:rPr>
          <w:rFonts w:ascii="Times New Roman" w:hAnsi="Times New Roman" w:cs="Times New Roman"/>
          <w:color w:val="FF0000"/>
          <w:sz w:val="18"/>
          <w:szCs w:val="18"/>
        </w:rPr>
        <w:t xml:space="preserve">The sustainable </w:t>
      </w:r>
      <w:r w:rsidR="00715818" w:rsidRPr="00611FD7">
        <w:rPr>
          <w:rFonts w:ascii="Times New Roman" w:hAnsi="Times New Roman" w:cs="Times New Roman"/>
          <w:b/>
          <w:bCs/>
          <w:color w:val="FF0000"/>
          <w:sz w:val="18"/>
          <w:szCs w:val="18"/>
        </w:rPr>
        <w:t>debt-creating deficit is 5% of GDP</w:t>
      </w:r>
      <w:r w:rsidR="00715818" w:rsidRPr="00611FD7">
        <w:rPr>
          <w:rFonts w:ascii="Times New Roman" w:hAnsi="Times New Roman" w:cs="Times New Roman"/>
          <w:color w:val="FF0000"/>
          <w:sz w:val="18"/>
          <w:szCs w:val="18"/>
        </w:rPr>
        <w:t xml:space="preserve"> under assumptions</w:t>
      </w:r>
      <w:r w:rsidR="00844E06" w:rsidRPr="00611FD7">
        <w:rPr>
          <w:rFonts w:ascii="Times New Roman" w:hAnsi="Times New Roman" w:cs="Times New Roman"/>
          <w:color w:val="FF0000"/>
          <w:sz w:val="18"/>
          <w:szCs w:val="18"/>
        </w:rPr>
        <w:t xml:space="preserve"> of</w:t>
      </w:r>
      <w:r w:rsidR="00715818" w:rsidRPr="00611FD7">
        <w:rPr>
          <w:rFonts w:ascii="Times New Roman" w:hAnsi="Times New Roman" w:cs="Times New Roman"/>
          <w:color w:val="FF0000"/>
          <w:sz w:val="18"/>
          <w:szCs w:val="18"/>
        </w:rPr>
        <w:t xml:space="preserve">: </w:t>
      </w:r>
      <w:r w:rsidRPr="00611FD7">
        <w:rPr>
          <w:rFonts w:ascii="Times New Roman" w:hAnsi="Times New Roman" w:cs="Times New Roman"/>
          <w:color w:val="FF0000"/>
          <w:sz w:val="18"/>
          <w:szCs w:val="18"/>
          <w:u w:val="single"/>
        </w:rPr>
        <w:t xml:space="preserve">debt/GDP target of </w:t>
      </w:r>
      <w:r w:rsidR="00715818" w:rsidRPr="00611FD7">
        <w:rPr>
          <w:rFonts w:ascii="Times New Roman" w:hAnsi="Times New Roman" w:cs="Times New Roman"/>
          <w:color w:val="FF0000"/>
          <w:sz w:val="18"/>
          <w:szCs w:val="18"/>
          <w:u w:val="single"/>
        </w:rPr>
        <w:t>5</w:t>
      </w:r>
      <w:r w:rsidR="00844E06" w:rsidRPr="00611FD7">
        <w:rPr>
          <w:rFonts w:ascii="Times New Roman" w:hAnsi="Times New Roman" w:cs="Times New Roman"/>
          <w:color w:val="FF0000"/>
          <w:sz w:val="18"/>
          <w:szCs w:val="18"/>
          <w:u w:val="single"/>
        </w:rPr>
        <w:t>5</w:t>
      </w:r>
      <w:r w:rsidRPr="00611FD7">
        <w:rPr>
          <w:rFonts w:ascii="Times New Roman" w:hAnsi="Times New Roman" w:cs="Times New Roman"/>
          <w:color w:val="FF0000"/>
          <w:sz w:val="18"/>
          <w:szCs w:val="18"/>
          <w:u w:val="single"/>
        </w:rPr>
        <w:t>%</w:t>
      </w:r>
      <w:r w:rsidRPr="00611FD7">
        <w:rPr>
          <w:rFonts w:ascii="Times New Roman" w:hAnsi="Times New Roman" w:cs="Times New Roman"/>
          <w:color w:val="FF0000"/>
          <w:sz w:val="18"/>
          <w:szCs w:val="18"/>
        </w:rPr>
        <w:t xml:space="preserve"> </w:t>
      </w:r>
      <w:r w:rsidRPr="00611FD7">
        <w:rPr>
          <w:rFonts w:ascii="Times New Roman" w:hAnsi="Times New Roman" w:cs="Times New Roman"/>
          <w:color w:val="FF0000"/>
          <w:sz w:val="18"/>
          <w:szCs w:val="18"/>
          <w:u w:val="single"/>
        </w:rPr>
        <w:t>(</w:t>
      </w:r>
      <w:r w:rsidR="00F81904" w:rsidRPr="00611FD7">
        <w:rPr>
          <w:rFonts w:ascii="Times New Roman" w:hAnsi="Times New Roman" w:cs="Times New Roman"/>
          <w:color w:val="FF0000"/>
          <w:sz w:val="18"/>
          <w:szCs w:val="18"/>
          <w:u w:val="single"/>
        </w:rPr>
        <w:t>4</w:t>
      </w:r>
      <w:r w:rsidRPr="00611FD7">
        <w:rPr>
          <w:rFonts w:ascii="Times New Roman" w:hAnsi="Times New Roman" w:cs="Times New Roman"/>
          <w:color w:val="FF0000"/>
          <w:sz w:val="18"/>
          <w:szCs w:val="18"/>
          <w:u w:val="single"/>
        </w:rPr>
        <w:t>5% in NPV terms</w:t>
      </w:r>
      <w:r w:rsidRPr="00611FD7">
        <w:rPr>
          <w:rFonts w:ascii="Times New Roman" w:hAnsi="Times New Roman" w:cs="Times New Roman"/>
          <w:color w:val="FF0000"/>
          <w:sz w:val="18"/>
          <w:szCs w:val="18"/>
        </w:rPr>
        <w:t xml:space="preserve">, o/w 10% domestic and </w:t>
      </w:r>
      <w:r w:rsidR="00715818" w:rsidRPr="00611FD7">
        <w:rPr>
          <w:rFonts w:ascii="Times New Roman" w:hAnsi="Times New Roman" w:cs="Times New Roman"/>
          <w:color w:val="FF0000"/>
          <w:sz w:val="18"/>
          <w:szCs w:val="18"/>
        </w:rPr>
        <w:t>3</w:t>
      </w:r>
      <w:r w:rsidRPr="00611FD7">
        <w:rPr>
          <w:rFonts w:ascii="Times New Roman" w:hAnsi="Times New Roman" w:cs="Times New Roman"/>
          <w:color w:val="FF0000"/>
          <w:sz w:val="18"/>
          <w:szCs w:val="18"/>
        </w:rPr>
        <w:t xml:space="preserve">5% foreign debt, grant element of </w:t>
      </w:r>
      <w:r w:rsidR="00715818" w:rsidRPr="00611FD7">
        <w:rPr>
          <w:rFonts w:ascii="Times New Roman" w:hAnsi="Times New Roman" w:cs="Times New Roman"/>
          <w:color w:val="FF0000"/>
          <w:sz w:val="18"/>
          <w:szCs w:val="18"/>
        </w:rPr>
        <w:t>2</w:t>
      </w:r>
      <w:r w:rsidR="00844E06" w:rsidRPr="00611FD7">
        <w:rPr>
          <w:rFonts w:ascii="Times New Roman" w:hAnsi="Times New Roman" w:cs="Times New Roman"/>
          <w:color w:val="FF0000"/>
          <w:sz w:val="18"/>
          <w:szCs w:val="18"/>
        </w:rPr>
        <w:t>2</w:t>
      </w:r>
      <w:r w:rsidRPr="00611FD7">
        <w:rPr>
          <w:rFonts w:ascii="Times New Roman" w:hAnsi="Times New Roman" w:cs="Times New Roman"/>
          <w:color w:val="FF0000"/>
          <w:sz w:val="18"/>
          <w:szCs w:val="18"/>
        </w:rPr>
        <w:t xml:space="preserve">%), real GDP growth of 7.5% p.y., trading partner inflation of 2% p.y., and trend RER depreciation rate 0%. The structural deficit </w:t>
      </w:r>
      <w:r w:rsidR="00715818" w:rsidRPr="00611FD7">
        <w:rPr>
          <w:rFonts w:ascii="Times New Roman" w:hAnsi="Times New Roman" w:cs="Times New Roman"/>
          <w:color w:val="FF0000"/>
          <w:sz w:val="18"/>
          <w:szCs w:val="18"/>
        </w:rPr>
        <w:t>consists of re</w:t>
      </w:r>
      <w:r w:rsidRPr="00611FD7">
        <w:rPr>
          <w:rFonts w:ascii="Times New Roman" w:hAnsi="Times New Roman" w:cs="Times New Roman"/>
          <w:color w:val="FF0000"/>
          <w:sz w:val="18"/>
          <w:szCs w:val="18"/>
        </w:rPr>
        <w:t>venue 21%, consumption 1</w:t>
      </w:r>
      <w:r w:rsidR="00715818" w:rsidRPr="00611FD7">
        <w:rPr>
          <w:rFonts w:ascii="Times New Roman" w:hAnsi="Times New Roman" w:cs="Times New Roman"/>
          <w:color w:val="FF0000"/>
          <w:sz w:val="18"/>
          <w:szCs w:val="18"/>
        </w:rPr>
        <w:t>3</w:t>
      </w:r>
      <w:r w:rsidRPr="00611FD7">
        <w:rPr>
          <w:rFonts w:ascii="Times New Roman" w:hAnsi="Times New Roman" w:cs="Times New Roman"/>
          <w:color w:val="FF0000"/>
          <w:sz w:val="18"/>
          <w:szCs w:val="18"/>
        </w:rPr>
        <w:t>%</w:t>
      </w:r>
      <w:r w:rsidR="002B0B11" w:rsidRPr="00611FD7">
        <w:rPr>
          <w:rFonts w:ascii="Times New Roman" w:hAnsi="Times New Roman" w:cs="Times New Roman"/>
          <w:color w:val="FF0000"/>
          <w:sz w:val="18"/>
          <w:szCs w:val="18"/>
        </w:rPr>
        <w:t>,</w:t>
      </w:r>
      <w:r w:rsidRPr="00611FD7">
        <w:rPr>
          <w:rFonts w:ascii="Times New Roman" w:hAnsi="Times New Roman" w:cs="Times New Roman"/>
          <w:color w:val="FF0000"/>
          <w:sz w:val="18"/>
          <w:szCs w:val="18"/>
        </w:rPr>
        <w:t xml:space="preserve"> investment 1</w:t>
      </w:r>
      <w:r w:rsidR="00715818" w:rsidRPr="00611FD7">
        <w:rPr>
          <w:rFonts w:ascii="Times New Roman" w:hAnsi="Times New Roman" w:cs="Times New Roman"/>
          <w:color w:val="FF0000"/>
          <w:sz w:val="18"/>
          <w:szCs w:val="18"/>
        </w:rPr>
        <w:t>1</w:t>
      </w:r>
      <w:r w:rsidRPr="00611FD7">
        <w:rPr>
          <w:rFonts w:ascii="Times New Roman" w:hAnsi="Times New Roman" w:cs="Times New Roman"/>
          <w:color w:val="FF0000"/>
          <w:sz w:val="18"/>
          <w:szCs w:val="18"/>
        </w:rPr>
        <w:t xml:space="preserve">%, and other spending </w:t>
      </w:r>
      <w:r w:rsidR="00715818" w:rsidRPr="00611FD7">
        <w:rPr>
          <w:rFonts w:ascii="Times New Roman" w:hAnsi="Times New Roman" w:cs="Times New Roman"/>
          <w:color w:val="FF0000"/>
          <w:sz w:val="18"/>
          <w:szCs w:val="18"/>
        </w:rPr>
        <w:t>5</w:t>
      </w:r>
      <w:r w:rsidRPr="00611FD7">
        <w:rPr>
          <w:rFonts w:ascii="Times New Roman" w:hAnsi="Times New Roman" w:cs="Times New Roman"/>
          <w:color w:val="FF0000"/>
          <w:sz w:val="18"/>
          <w:szCs w:val="18"/>
        </w:rPr>
        <w:t>% of GDP.</w:t>
      </w:r>
      <w:r w:rsidR="00715818" w:rsidRPr="00611FD7">
        <w:rPr>
          <w:rFonts w:ascii="Times New Roman" w:hAnsi="Times New Roman" w:cs="Times New Roman"/>
          <w:color w:val="FF0000"/>
          <w:sz w:val="18"/>
          <w:szCs w:val="18"/>
        </w:rPr>
        <w:t xml:space="preserve"> </w:t>
      </w:r>
      <w:r w:rsidR="00844E06" w:rsidRPr="00611FD7">
        <w:rPr>
          <w:rFonts w:ascii="Times New Roman" w:hAnsi="Times New Roman" w:cs="Times New Roman"/>
          <w:color w:val="FF0000"/>
          <w:sz w:val="18"/>
          <w:szCs w:val="18"/>
        </w:rPr>
        <w:t>In contrast, t</w:t>
      </w:r>
      <w:r w:rsidR="00715818" w:rsidRPr="00611FD7">
        <w:rPr>
          <w:rFonts w:ascii="Times New Roman" w:hAnsi="Times New Roman" w:cs="Times New Roman"/>
          <w:color w:val="FF0000"/>
          <w:sz w:val="18"/>
          <w:szCs w:val="18"/>
        </w:rPr>
        <w:t xml:space="preserve">he PCI program </w:t>
      </w:r>
      <w:r w:rsidR="00844E06" w:rsidRPr="00611FD7">
        <w:rPr>
          <w:rFonts w:ascii="Times New Roman" w:hAnsi="Times New Roman" w:cs="Times New Roman"/>
          <w:color w:val="FF0000"/>
          <w:sz w:val="18"/>
          <w:szCs w:val="18"/>
        </w:rPr>
        <w:t>foresees</w:t>
      </w:r>
      <w:r w:rsidR="00715818" w:rsidRPr="00611FD7">
        <w:rPr>
          <w:rFonts w:ascii="Times New Roman" w:hAnsi="Times New Roman" w:cs="Times New Roman"/>
          <w:color w:val="FF0000"/>
          <w:sz w:val="18"/>
          <w:szCs w:val="18"/>
        </w:rPr>
        <w:t xml:space="preserve"> a sustainable debt-creating deficit of </w:t>
      </w:r>
      <w:r w:rsidR="00715818" w:rsidRPr="00611FD7">
        <w:rPr>
          <w:rFonts w:ascii="Times New Roman" w:hAnsi="Times New Roman" w:cs="Times New Roman"/>
          <w:b/>
          <w:bCs/>
          <w:color w:val="FF0000"/>
          <w:sz w:val="18"/>
          <w:szCs w:val="18"/>
        </w:rPr>
        <w:t>2% of GDP</w:t>
      </w:r>
      <w:r w:rsidR="00715818" w:rsidRPr="00611FD7">
        <w:rPr>
          <w:rFonts w:ascii="Times New Roman" w:hAnsi="Times New Roman" w:cs="Times New Roman"/>
          <w:color w:val="FF0000"/>
          <w:sz w:val="18"/>
          <w:szCs w:val="18"/>
        </w:rPr>
        <w:t xml:space="preserve">, </w:t>
      </w:r>
      <w:r w:rsidR="00844E06" w:rsidRPr="00611FD7">
        <w:rPr>
          <w:rFonts w:ascii="Times New Roman" w:hAnsi="Times New Roman" w:cs="Times New Roman"/>
          <w:color w:val="FF0000"/>
          <w:sz w:val="18"/>
          <w:szCs w:val="18"/>
        </w:rPr>
        <w:t>in contradiction with i</w:t>
      </w:r>
      <w:r w:rsidR="002B0B11" w:rsidRPr="00611FD7">
        <w:rPr>
          <w:rFonts w:ascii="Times New Roman" w:hAnsi="Times New Roman" w:cs="Times New Roman"/>
          <w:color w:val="FF0000"/>
          <w:sz w:val="18"/>
          <w:szCs w:val="18"/>
        </w:rPr>
        <w:t>ts</w:t>
      </w:r>
      <w:r w:rsidR="00715818" w:rsidRPr="00611FD7">
        <w:rPr>
          <w:rFonts w:ascii="Times New Roman" w:hAnsi="Times New Roman" w:cs="Times New Roman"/>
          <w:color w:val="FF0000"/>
          <w:sz w:val="18"/>
          <w:szCs w:val="18"/>
        </w:rPr>
        <w:t xml:space="preserve"> </w:t>
      </w:r>
      <w:r w:rsidR="00715818" w:rsidRPr="00611FD7">
        <w:rPr>
          <w:rFonts w:ascii="Times New Roman" w:hAnsi="Times New Roman" w:cs="Times New Roman"/>
          <w:color w:val="FF0000"/>
          <w:sz w:val="18"/>
          <w:szCs w:val="18"/>
          <w:u w:val="single"/>
        </w:rPr>
        <w:t>debt/GDP target of 65% (</w:t>
      </w:r>
      <w:r w:rsidR="00844E06" w:rsidRPr="00611FD7">
        <w:rPr>
          <w:rFonts w:ascii="Times New Roman" w:hAnsi="Times New Roman" w:cs="Times New Roman"/>
          <w:color w:val="FF0000"/>
          <w:sz w:val="18"/>
          <w:szCs w:val="18"/>
          <w:u w:val="single"/>
        </w:rPr>
        <w:t>50</w:t>
      </w:r>
      <w:r w:rsidR="00715818" w:rsidRPr="00611FD7">
        <w:rPr>
          <w:rFonts w:ascii="Times New Roman" w:hAnsi="Times New Roman" w:cs="Times New Roman"/>
          <w:color w:val="FF0000"/>
          <w:sz w:val="18"/>
          <w:szCs w:val="18"/>
          <w:u w:val="single"/>
        </w:rPr>
        <w:t>% in NPV terms)</w:t>
      </w:r>
      <w:r w:rsidR="002B0B11" w:rsidRPr="00611FD7">
        <w:rPr>
          <w:rFonts w:ascii="Times New Roman" w:hAnsi="Times New Roman" w:cs="Times New Roman"/>
          <w:color w:val="FF0000"/>
          <w:sz w:val="18"/>
          <w:szCs w:val="18"/>
        </w:rPr>
        <w:t xml:space="preserve"> </w:t>
      </w:r>
      <w:r w:rsidR="00844E06" w:rsidRPr="00611FD7">
        <w:rPr>
          <w:rFonts w:ascii="Times New Roman" w:hAnsi="Times New Roman" w:cs="Times New Roman"/>
          <w:color w:val="FF0000"/>
          <w:sz w:val="18"/>
          <w:szCs w:val="18"/>
        </w:rPr>
        <w:t xml:space="preserve">which </w:t>
      </w:r>
      <w:r w:rsidR="002B0B11" w:rsidRPr="00611FD7">
        <w:rPr>
          <w:rFonts w:ascii="Times New Roman" w:hAnsi="Times New Roman" w:cs="Times New Roman"/>
          <w:color w:val="FF0000"/>
          <w:sz w:val="18"/>
          <w:szCs w:val="18"/>
        </w:rPr>
        <w:t xml:space="preserve">implies a sustainable debt-creating deficit of some </w:t>
      </w:r>
      <w:r w:rsidR="002B0B11" w:rsidRPr="00611FD7">
        <w:rPr>
          <w:rFonts w:ascii="Times New Roman" w:hAnsi="Times New Roman" w:cs="Times New Roman"/>
          <w:b/>
          <w:bCs/>
          <w:color w:val="FF0000"/>
          <w:sz w:val="18"/>
          <w:szCs w:val="18"/>
        </w:rPr>
        <w:t>6% of GDP</w:t>
      </w:r>
      <w:r w:rsidR="002B0B11" w:rsidRPr="00611FD7">
        <w:rPr>
          <w:rFonts w:ascii="Times New Roman" w:hAnsi="Times New Roman" w:cs="Times New Roman"/>
          <w:color w:val="FF0000"/>
          <w:sz w:val="18"/>
          <w:szCs w:val="18"/>
        </w:rPr>
        <w:t>.</w:t>
      </w:r>
    </w:p>
    <w:p w14:paraId="7DF57D5F" w14:textId="77777777" w:rsidR="004646DB" w:rsidRPr="00611FD7" w:rsidRDefault="004646DB" w:rsidP="004646DB">
      <w:pPr>
        <w:pStyle w:val="FootnoteText"/>
        <w:rPr>
          <w:color w:val="FF0000"/>
        </w:rPr>
      </w:pPr>
    </w:p>
  </w:footnote>
  <w:footnote w:id="14">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(BoG): 5%.</w:t>
      </w:r>
    </w:p>
  </w:footnote>
  <w:footnote w:id="15">
    <w:p w14:paraId="6359821B" w14:textId="77777777"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will ensue for 2024-27.</w:t>
      </w:r>
    </w:p>
  </w:footnote>
  <w:footnote w:id="16">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17">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variste MANIRUMVA">
    <w15:presenceInfo w15:providerId="AD" w15:userId="S-1-5-21-367653040-3284563744-1480659140-55151"/>
  </w15:person>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BCF"/>
    <w:rsid w:val="00003353"/>
    <w:rsid w:val="00003965"/>
    <w:rsid w:val="00003BB3"/>
    <w:rsid w:val="000055FC"/>
    <w:rsid w:val="00012373"/>
    <w:rsid w:val="00012A34"/>
    <w:rsid w:val="0001375C"/>
    <w:rsid w:val="00013CB6"/>
    <w:rsid w:val="00014E3C"/>
    <w:rsid w:val="000156D5"/>
    <w:rsid w:val="00015B43"/>
    <w:rsid w:val="000160D1"/>
    <w:rsid w:val="00016F5B"/>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732"/>
    <w:rsid w:val="00044A44"/>
    <w:rsid w:val="00045D12"/>
    <w:rsid w:val="000467BD"/>
    <w:rsid w:val="00046A5D"/>
    <w:rsid w:val="000470C6"/>
    <w:rsid w:val="000477D7"/>
    <w:rsid w:val="00050558"/>
    <w:rsid w:val="000512A5"/>
    <w:rsid w:val="0005272C"/>
    <w:rsid w:val="00052A98"/>
    <w:rsid w:val="00054013"/>
    <w:rsid w:val="00054B7C"/>
    <w:rsid w:val="000553F3"/>
    <w:rsid w:val="0005710A"/>
    <w:rsid w:val="000577B7"/>
    <w:rsid w:val="00065A44"/>
    <w:rsid w:val="00070A5C"/>
    <w:rsid w:val="000714E4"/>
    <w:rsid w:val="000761EE"/>
    <w:rsid w:val="0008054C"/>
    <w:rsid w:val="0008153F"/>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3216"/>
    <w:rsid w:val="000A5426"/>
    <w:rsid w:val="000A734D"/>
    <w:rsid w:val="000B1755"/>
    <w:rsid w:val="000B2F92"/>
    <w:rsid w:val="000B2FF3"/>
    <w:rsid w:val="000B428D"/>
    <w:rsid w:val="000B5423"/>
    <w:rsid w:val="000B7D9C"/>
    <w:rsid w:val="000C38B5"/>
    <w:rsid w:val="000C5168"/>
    <w:rsid w:val="000C6F5B"/>
    <w:rsid w:val="000C7CB5"/>
    <w:rsid w:val="000D1146"/>
    <w:rsid w:val="000D23F1"/>
    <w:rsid w:val="000D2D45"/>
    <w:rsid w:val="000D3639"/>
    <w:rsid w:val="000D7269"/>
    <w:rsid w:val="000D7781"/>
    <w:rsid w:val="000E13D1"/>
    <w:rsid w:val="000E2F3D"/>
    <w:rsid w:val="000E3AF1"/>
    <w:rsid w:val="000E49B2"/>
    <w:rsid w:val="000E4D77"/>
    <w:rsid w:val="000E594F"/>
    <w:rsid w:val="000F27B7"/>
    <w:rsid w:val="000F3C8C"/>
    <w:rsid w:val="000F3E7A"/>
    <w:rsid w:val="000F7975"/>
    <w:rsid w:val="000F7A7D"/>
    <w:rsid w:val="00100465"/>
    <w:rsid w:val="00100716"/>
    <w:rsid w:val="00102E09"/>
    <w:rsid w:val="00103548"/>
    <w:rsid w:val="00105465"/>
    <w:rsid w:val="00107A0A"/>
    <w:rsid w:val="001105AC"/>
    <w:rsid w:val="001113C1"/>
    <w:rsid w:val="0011216E"/>
    <w:rsid w:val="001144E1"/>
    <w:rsid w:val="0011718F"/>
    <w:rsid w:val="00120CEF"/>
    <w:rsid w:val="0012401C"/>
    <w:rsid w:val="00124595"/>
    <w:rsid w:val="0012483A"/>
    <w:rsid w:val="00126B84"/>
    <w:rsid w:val="0013199D"/>
    <w:rsid w:val="001327AE"/>
    <w:rsid w:val="0013362D"/>
    <w:rsid w:val="00135132"/>
    <w:rsid w:val="00135168"/>
    <w:rsid w:val="00136107"/>
    <w:rsid w:val="0013699C"/>
    <w:rsid w:val="0013716E"/>
    <w:rsid w:val="001426A4"/>
    <w:rsid w:val="0014382E"/>
    <w:rsid w:val="00146203"/>
    <w:rsid w:val="00146C1D"/>
    <w:rsid w:val="00146CF7"/>
    <w:rsid w:val="00147AC2"/>
    <w:rsid w:val="00147F66"/>
    <w:rsid w:val="0015018E"/>
    <w:rsid w:val="00150A45"/>
    <w:rsid w:val="00150F17"/>
    <w:rsid w:val="00152769"/>
    <w:rsid w:val="00152BA6"/>
    <w:rsid w:val="00154E71"/>
    <w:rsid w:val="00156BC0"/>
    <w:rsid w:val="00157644"/>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800DE"/>
    <w:rsid w:val="00180736"/>
    <w:rsid w:val="0018078C"/>
    <w:rsid w:val="00181F73"/>
    <w:rsid w:val="001825D2"/>
    <w:rsid w:val="0018290F"/>
    <w:rsid w:val="001833BC"/>
    <w:rsid w:val="00187973"/>
    <w:rsid w:val="001914A9"/>
    <w:rsid w:val="00192BB1"/>
    <w:rsid w:val="001949B6"/>
    <w:rsid w:val="001A0162"/>
    <w:rsid w:val="001A121F"/>
    <w:rsid w:val="001A1B95"/>
    <w:rsid w:val="001A3010"/>
    <w:rsid w:val="001A438C"/>
    <w:rsid w:val="001A5061"/>
    <w:rsid w:val="001A6282"/>
    <w:rsid w:val="001A6467"/>
    <w:rsid w:val="001B04DE"/>
    <w:rsid w:val="001B14D9"/>
    <w:rsid w:val="001B18D2"/>
    <w:rsid w:val="001B638A"/>
    <w:rsid w:val="001B6B31"/>
    <w:rsid w:val="001C38A3"/>
    <w:rsid w:val="001C4D58"/>
    <w:rsid w:val="001C64BC"/>
    <w:rsid w:val="001C7F87"/>
    <w:rsid w:val="001D0F32"/>
    <w:rsid w:val="001D1680"/>
    <w:rsid w:val="001D16D2"/>
    <w:rsid w:val="001D21FF"/>
    <w:rsid w:val="001D44D4"/>
    <w:rsid w:val="001D621F"/>
    <w:rsid w:val="001D74B0"/>
    <w:rsid w:val="001E24DB"/>
    <w:rsid w:val="001E5238"/>
    <w:rsid w:val="001E5651"/>
    <w:rsid w:val="001E728B"/>
    <w:rsid w:val="001F102F"/>
    <w:rsid w:val="001F1F7C"/>
    <w:rsid w:val="001F3057"/>
    <w:rsid w:val="001F3639"/>
    <w:rsid w:val="001F74C9"/>
    <w:rsid w:val="001F77A5"/>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4889"/>
    <w:rsid w:val="00214D57"/>
    <w:rsid w:val="00214FE8"/>
    <w:rsid w:val="00215A66"/>
    <w:rsid w:val="002235A4"/>
    <w:rsid w:val="00223CB0"/>
    <w:rsid w:val="0022540E"/>
    <w:rsid w:val="00227FC9"/>
    <w:rsid w:val="002302C3"/>
    <w:rsid w:val="00233731"/>
    <w:rsid w:val="002350A1"/>
    <w:rsid w:val="0023521A"/>
    <w:rsid w:val="00235AAE"/>
    <w:rsid w:val="0023681E"/>
    <w:rsid w:val="00237B31"/>
    <w:rsid w:val="002414DB"/>
    <w:rsid w:val="00241713"/>
    <w:rsid w:val="00242F40"/>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4703"/>
    <w:rsid w:val="00255C6D"/>
    <w:rsid w:val="002564F0"/>
    <w:rsid w:val="00256B5C"/>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5D"/>
    <w:rsid w:val="00297420"/>
    <w:rsid w:val="002974CA"/>
    <w:rsid w:val="002976C9"/>
    <w:rsid w:val="002A01A4"/>
    <w:rsid w:val="002A1663"/>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59D4"/>
    <w:rsid w:val="002C7CAB"/>
    <w:rsid w:val="002C7DAD"/>
    <w:rsid w:val="002D0621"/>
    <w:rsid w:val="002D1B0C"/>
    <w:rsid w:val="002D22B8"/>
    <w:rsid w:val="002D3E74"/>
    <w:rsid w:val="002D3F9E"/>
    <w:rsid w:val="002D4D2F"/>
    <w:rsid w:val="002D6B8C"/>
    <w:rsid w:val="002E0890"/>
    <w:rsid w:val="002E2F03"/>
    <w:rsid w:val="002E5066"/>
    <w:rsid w:val="002E522F"/>
    <w:rsid w:val="002E56EC"/>
    <w:rsid w:val="002F20CD"/>
    <w:rsid w:val="002F4596"/>
    <w:rsid w:val="002F4E4A"/>
    <w:rsid w:val="002F65EC"/>
    <w:rsid w:val="002F6A3E"/>
    <w:rsid w:val="003016A1"/>
    <w:rsid w:val="003045EB"/>
    <w:rsid w:val="00305404"/>
    <w:rsid w:val="0030568F"/>
    <w:rsid w:val="0030583E"/>
    <w:rsid w:val="00306032"/>
    <w:rsid w:val="00310081"/>
    <w:rsid w:val="00311622"/>
    <w:rsid w:val="003121DB"/>
    <w:rsid w:val="00313DEB"/>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BD4"/>
    <w:rsid w:val="003330AA"/>
    <w:rsid w:val="003332B0"/>
    <w:rsid w:val="00333428"/>
    <w:rsid w:val="00333F51"/>
    <w:rsid w:val="00335964"/>
    <w:rsid w:val="003363E2"/>
    <w:rsid w:val="00337261"/>
    <w:rsid w:val="00340A11"/>
    <w:rsid w:val="00341035"/>
    <w:rsid w:val="00341E5E"/>
    <w:rsid w:val="00345074"/>
    <w:rsid w:val="00345FB3"/>
    <w:rsid w:val="003501AC"/>
    <w:rsid w:val="00351421"/>
    <w:rsid w:val="00351B9F"/>
    <w:rsid w:val="00352035"/>
    <w:rsid w:val="00354D9E"/>
    <w:rsid w:val="0035649C"/>
    <w:rsid w:val="0035650F"/>
    <w:rsid w:val="00356AFA"/>
    <w:rsid w:val="003607D3"/>
    <w:rsid w:val="0036123C"/>
    <w:rsid w:val="00362701"/>
    <w:rsid w:val="00363436"/>
    <w:rsid w:val="00364E6E"/>
    <w:rsid w:val="00366173"/>
    <w:rsid w:val="00370386"/>
    <w:rsid w:val="00371499"/>
    <w:rsid w:val="003725C4"/>
    <w:rsid w:val="003727B2"/>
    <w:rsid w:val="00372804"/>
    <w:rsid w:val="00374736"/>
    <w:rsid w:val="00377F32"/>
    <w:rsid w:val="00380074"/>
    <w:rsid w:val="00380731"/>
    <w:rsid w:val="00382B8B"/>
    <w:rsid w:val="00382D93"/>
    <w:rsid w:val="00382E29"/>
    <w:rsid w:val="003847B3"/>
    <w:rsid w:val="00385327"/>
    <w:rsid w:val="003853C5"/>
    <w:rsid w:val="00386128"/>
    <w:rsid w:val="00386759"/>
    <w:rsid w:val="003878A6"/>
    <w:rsid w:val="00387BAD"/>
    <w:rsid w:val="003918FC"/>
    <w:rsid w:val="00393301"/>
    <w:rsid w:val="00394146"/>
    <w:rsid w:val="003947DB"/>
    <w:rsid w:val="00395B0F"/>
    <w:rsid w:val="00396053"/>
    <w:rsid w:val="00396CE5"/>
    <w:rsid w:val="003A02E2"/>
    <w:rsid w:val="003A074E"/>
    <w:rsid w:val="003A33D1"/>
    <w:rsid w:val="003A3AD0"/>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719"/>
    <w:rsid w:val="003C4775"/>
    <w:rsid w:val="003C62C4"/>
    <w:rsid w:val="003C7130"/>
    <w:rsid w:val="003C7641"/>
    <w:rsid w:val="003C7D9A"/>
    <w:rsid w:val="003D2560"/>
    <w:rsid w:val="003D4F3B"/>
    <w:rsid w:val="003E01EB"/>
    <w:rsid w:val="003E28BB"/>
    <w:rsid w:val="003E2996"/>
    <w:rsid w:val="003E41FF"/>
    <w:rsid w:val="003E650B"/>
    <w:rsid w:val="003E67D6"/>
    <w:rsid w:val="003E6BD0"/>
    <w:rsid w:val="003E7D60"/>
    <w:rsid w:val="003F0691"/>
    <w:rsid w:val="003F0E92"/>
    <w:rsid w:val="003F1229"/>
    <w:rsid w:val="003F155B"/>
    <w:rsid w:val="003F2BD0"/>
    <w:rsid w:val="003F2D70"/>
    <w:rsid w:val="003F3561"/>
    <w:rsid w:val="003F4097"/>
    <w:rsid w:val="003F5A2D"/>
    <w:rsid w:val="003F699A"/>
    <w:rsid w:val="003F6E0B"/>
    <w:rsid w:val="003F6F00"/>
    <w:rsid w:val="00402121"/>
    <w:rsid w:val="0040434A"/>
    <w:rsid w:val="00407B77"/>
    <w:rsid w:val="00407D32"/>
    <w:rsid w:val="004112FF"/>
    <w:rsid w:val="004116AC"/>
    <w:rsid w:val="004123EB"/>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2E94"/>
    <w:rsid w:val="004331CD"/>
    <w:rsid w:val="004342AD"/>
    <w:rsid w:val="00440DC0"/>
    <w:rsid w:val="004413B7"/>
    <w:rsid w:val="00442AD8"/>
    <w:rsid w:val="00446743"/>
    <w:rsid w:val="00447C18"/>
    <w:rsid w:val="00450379"/>
    <w:rsid w:val="00453FBD"/>
    <w:rsid w:val="0045596A"/>
    <w:rsid w:val="0045608C"/>
    <w:rsid w:val="0045786D"/>
    <w:rsid w:val="0046123B"/>
    <w:rsid w:val="00461899"/>
    <w:rsid w:val="00461E90"/>
    <w:rsid w:val="00462C67"/>
    <w:rsid w:val="004638B0"/>
    <w:rsid w:val="0046391B"/>
    <w:rsid w:val="00463E05"/>
    <w:rsid w:val="004646DB"/>
    <w:rsid w:val="00466C8E"/>
    <w:rsid w:val="00467C52"/>
    <w:rsid w:val="004710B8"/>
    <w:rsid w:val="0047127A"/>
    <w:rsid w:val="004718B8"/>
    <w:rsid w:val="00472448"/>
    <w:rsid w:val="00473D76"/>
    <w:rsid w:val="00475A53"/>
    <w:rsid w:val="00475C7A"/>
    <w:rsid w:val="004762B2"/>
    <w:rsid w:val="00480E00"/>
    <w:rsid w:val="00481299"/>
    <w:rsid w:val="00482F90"/>
    <w:rsid w:val="004834CC"/>
    <w:rsid w:val="00484258"/>
    <w:rsid w:val="00487647"/>
    <w:rsid w:val="0049034B"/>
    <w:rsid w:val="00492EA5"/>
    <w:rsid w:val="0049329C"/>
    <w:rsid w:val="004943CA"/>
    <w:rsid w:val="00494E4B"/>
    <w:rsid w:val="00495632"/>
    <w:rsid w:val="00495846"/>
    <w:rsid w:val="00497C7B"/>
    <w:rsid w:val="004A050A"/>
    <w:rsid w:val="004A3402"/>
    <w:rsid w:val="004A34D1"/>
    <w:rsid w:val="004A39B2"/>
    <w:rsid w:val="004A43EA"/>
    <w:rsid w:val="004A58B3"/>
    <w:rsid w:val="004A741C"/>
    <w:rsid w:val="004A7D38"/>
    <w:rsid w:val="004B04F8"/>
    <w:rsid w:val="004B0C87"/>
    <w:rsid w:val="004B16F3"/>
    <w:rsid w:val="004B18ED"/>
    <w:rsid w:val="004B48DD"/>
    <w:rsid w:val="004B57C9"/>
    <w:rsid w:val="004B5F92"/>
    <w:rsid w:val="004B68FB"/>
    <w:rsid w:val="004B7AD1"/>
    <w:rsid w:val="004C0135"/>
    <w:rsid w:val="004C07EF"/>
    <w:rsid w:val="004C1D69"/>
    <w:rsid w:val="004C3D92"/>
    <w:rsid w:val="004C4D48"/>
    <w:rsid w:val="004C50FA"/>
    <w:rsid w:val="004C6870"/>
    <w:rsid w:val="004C72F1"/>
    <w:rsid w:val="004D085B"/>
    <w:rsid w:val="004D39DF"/>
    <w:rsid w:val="004D3CB3"/>
    <w:rsid w:val="004D7AA5"/>
    <w:rsid w:val="004D7BB1"/>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18B8"/>
    <w:rsid w:val="00501F11"/>
    <w:rsid w:val="005030FA"/>
    <w:rsid w:val="0050550D"/>
    <w:rsid w:val="005069A7"/>
    <w:rsid w:val="00510588"/>
    <w:rsid w:val="0051070C"/>
    <w:rsid w:val="00511809"/>
    <w:rsid w:val="00511CD9"/>
    <w:rsid w:val="00512FF1"/>
    <w:rsid w:val="00513B65"/>
    <w:rsid w:val="00516297"/>
    <w:rsid w:val="00516CD1"/>
    <w:rsid w:val="00516D90"/>
    <w:rsid w:val="005177B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71A7"/>
    <w:rsid w:val="005472F3"/>
    <w:rsid w:val="00552C2A"/>
    <w:rsid w:val="00554D4D"/>
    <w:rsid w:val="00555C8A"/>
    <w:rsid w:val="00556D83"/>
    <w:rsid w:val="005574B7"/>
    <w:rsid w:val="0056091D"/>
    <w:rsid w:val="00560B26"/>
    <w:rsid w:val="00562E8B"/>
    <w:rsid w:val="00564A41"/>
    <w:rsid w:val="0057158C"/>
    <w:rsid w:val="005738C3"/>
    <w:rsid w:val="00576A63"/>
    <w:rsid w:val="00581212"/>
    <w:rsid w:val="00583339"/>
    <w:rsid w:val="00584978"/>
    <w:rsid w:val="00585C0C"/>
    <w:rsid w:val="00586340"/>
    <w:rsid w:val="00586EAA"/>
    <w:rsid w:val="00586F0B"/>
    <w:rsid w:val="00587EA7"/>
    <w:rsid w:val="00590C5B"/>
    <w:rsid w:val="00592B13"/>
    <w:rsid w:val="00592C15"/>
    <w:rsid w:val="005933FD"/>
    <w:rsid w:val="00593E81"/>
    <w:rsid w:val="005A1DCA"/>
    <w:rsid w:val="005A3655"/>
    <w:rsid w:val="005A3F6C"/>
    <w:rsid w:val="005A424F"/>
    <w:rsid w:val="005A4DB1"/>
    <w:rsid w:val="005A4FF2"/>
    <w:rsid w:val="005A58FE"/>
    <w:rsid w:val="005A59E7"/>
    <w:rsid w:val="005A7D68"/>
    <w:rsid w:val="005B0C64"/>
    <w:rsid w:val="005B2B7B"/>
    <w:rsid w:val="005B3CA7"/>
    <w:rsid w:val="005B40AE"/>
    <w:rsid w:val="005B6EC2"/>
    <w:rsid w:val="005C24C7"/>
    <w:rsid w:val="005C29AF"/>
    <w:rsid w:val="005C39ED"/>
    <w:rsid w:val="005C3E81"/>
    <w:rsid w:val="005C4063"/>
    <w:rsid w:val="005C5E9C"/>
    <w:rsid w:val="005C6C05"/>
    <w:rsid w:val="005C72DE"/>
    <w:rsid w:val="005D0AC4"/>
    <w:rsid w:val="005D1621"/>
    <w:rsid w:val="005D228F"/>
    <w:rsid w:val="005D304F"/>
    <w:rsid w:val="005D38F1"/>
    <w:rsid w:val="005D3A6B"/>
    <w:rsid w:val="005D4A4F"/>
    <w:rsid w:val="005D5027"/>
    <w:rsid w:val="005D57F8"/>
    <w:rsid w:val="005D6057"/>
    <w:rsid w:val="005D7650"/>
    <w:rsid w:val="005E13C0"/>
    <w:rsid w:val="005E3074"/>
    <w:rsid w:val="005E3231"/>
    <w:rsid w:val="005E357C"/>
    <w:rsid w:val="005E35F2"/>
    <w:rsid w:val="005E5705"/>
    <w:rsid w:val="005F053E"/>
    <w:rsid w:val="005F05FA"/>
    <w:rsid w:val="005F1E29"/>
    <w:rsid w:val="005F272B"/>
    <w:rsid w:val="005F3DBB"/>
    <w:rsid w:val="005F4255"/>
    <w:rsid w:val="005F503D"/>
    <w:rsid w:val="005F61C3"/>
    <w:rsid w:val="005F65CA"/>
    <w:rsid w:val="005F7CC3"/>
    <w:rsid w:val="0060091A"/>
    <w:rsid w:val="00601C8C"/>
    <w:rsid w:val="006033F2"/>
    <w:rsid w:val="0060439E"/>
    <w:rsid w:val="00604E75"/>
    <w:rsid w:val="00605440"/>
    <w:rsid w:val="006062E2"/>
    <w:rsid w:val="00611FD7"/>
    <w:rsid w:val="00612321"/>
    <w:rsid w:val="00612566"/>
    <w:rsid w:val="00614335"/>
    <w:rsid w:val="00615A95"/>
    <w:rsid w:val="0061601E"/>
    <w:rsid w:val="006162A1"/>
    <w:rsid w:val="00621DA6"/>
    <w:rsid w:val="006225AB"/>
    <w:rsid w:val="0062400B"/>
    <w:rsid w:val="00626141"/>
    <w:rsid w:val="00626D37"/>
    <w:rsid w:val="0062714F"/>
    <w:rsid w:val="00630160"/>
    <w:rsid w:val="00630166"/>
    <w:rsid w:val="006306F6"/>
    <w:rsid w:val="006309B0"/>
    <w:rsid w:val="00630F77"/>
    <w:rsid w:val="006312AE"/>
    <w:rsid w:val="00633E07"/>
    <w:rsid w:val="0063440A"/>
    <w:rsid w:val="00635291"/>
    <w:rsid w:val="00635D0B"/>
    <w:rsid w:val="00636203"/>
    <w:rsid w:val="00636384"/>
    <w:rsid w:val="00642E1B"/>
    <w:rsid w:val="00644819"/>
    <w:rsid w:val="00644E17"/>
    <w:rsid w:val="00652039"/>
    <w:rsid w:val="00655D1C"/>
    <w:rsid w:val="0066001F"/>
    <w:rsid w:val="006602FF"/>
    <w:rsid w:val="00661C68"/>
    <w:rsid w:val="0066399E"/>
    <w:rsid w:val="0066556A"/>
    <w:rsid w:val="00667530"/>
    <w:rsid w:val="00672AC8"/>
    <w:rsid w:val="006746BB"/>
    <w:rsid w:val="0067607B"/>
    <w:rsid w:val="0067655D"/>
    <w:rsid w:val="006771E1"/>
    <w:rsid w:val="006819BA"/>
    <w:rsid w:val="006822E9"/>
    <w:rsid w:val="0068292D"/>
    <w:rsid w:val="00683439"/>
    <w:rsid w:val="006836E1"/>
    <w:rsid w:val="0068406B"/>
    <w:rsid w:val="00684B27"/>
    <w:rsid w:val="00685416"/>
    <w:rsid w:val="00686767"/>
    <w:rsid w:val="0069015B"/>
    <w:rsid w:val="00690AE1"/>
    <w:rsid w:val="00691B3A"/>
    <w:rsid w:val="006923B0"/>
    <w:rsid w:val="00692F69"/>
    <w:rsid w:val="0069540D"/>
    <w:rsid w:val="006960A5"/>
    <w:rsid w:val="00697450"/>
    <w:rsid w:val="006A20A7"/>
    <w:rsid w:val="006A2D67"/>
    <w:rsid w:val="006A4FA9"/>
    <w:rsid w:val="006A621A"/>
    <w:rsid w:val="006A6C1F"/>
    <w:rsid w:val="006A7175"/>
    <w:rsid w:val="006B09BC"/>
    <w:rsid w:val="006B14FE"/>
    <w:rsid w:val="006B1856"/>
    <w:rsid w:val="006B2E23"/>
    <w:rsid w:val="006B45AB"/>
    <w:rsid w:val="006B5F6E"/>
    <w:rsid w:val="006B646D"/>
    <w:rsid w:val="006B67F1"/>
    <w:rsid w:val="006C18FF"/>
    <w:rsid w:val="006C28F8"/>
    <w:rsid w:val="006C3406"/>
    <w:rsid w:val="006C3AF7"/>
    <w:rsid w:val="006C4206"/>
    <w:rsid w:val="006C58C2"/>
    <w:rsid w:val="006C6CF2"/>
    <w:rsid w:val="006C70EC"/>
    <w:rsid w:val="006C7DEE"/>
    <w:rsid w:val="006C7E5C"/>
    <w:rsid w:val="006D07F5"/>
    <w:rsid w:val="006D1BC2"/>
    <w:rsid w:val="006D2C35"/>
    <w:rsid w:val="006D2D9C"/>
    <w:rsid w:val="006D41BB"/>
    <w:rsid w:val="006D444A"/>
    <w:rsid w:val="006D4731"/>
    <w:rsid w:val="006D58BB"/>
    <w:rsid w:val="006D75BD"/>
    <w:rsid w:val="006D772B"/>
    <w:rsid w:val="006D78C1"/>
    <w:rsid w:val="006D7A09"/>
    <w:rsid w:val="006D7F75"/>
    <w:rsid w:val="006E177B"/>
    <w:rsid w:val="006E35E9"/>
    <w:rsid w:val="006E3D1A"/>
    <w:rsid w:val="006F061F"/>
    <w:rsid w:val="006F400B"/>
    <w:rsid w:val="006F4DD3"/>
    <w:rsid w:val="006F55A8"/>
    <w:rsid w:val="006F5F9B"/>
    <w:rsid w:val="006F60F2"/>
    <w:rsid w:val="007010B7"/>
    <w:rsid w:val="00702128"/>
    <w:rsid w:val="007049C5"/>
    <w:rsid w:val="0070546F"/>
    <w:rsid w:val="007057A6"/>
    <w:rsid w:val="00706BCA"/>
    <w:rsid w:val="00711033"/>
    <w:rsid w:val="0071169A"/>
    <w:rsid w:val="007116B0"/>
    <w:rsid w:val="007122C7"/>
    <w:rsid w:val="00712FBA"/>
    <w:rsid w:val="00713308"/>
    <w:rsid w:val="00715818"/>
    <w:rsid w:val="00715F1A"/>
    <w:rsid w:val="00716CDA"/>
    <w:rsid w:val="00717D3C"/>
    <w:rsid w:val="00721DF2"/>
    <w:rsid w:val="00723A34"/>
    <w:rsid w:val="00724D09"/>
    <w:rsid w:val="00724E05"/>
    <w:rsid w:val="00724FD4"/>
    <w:rsid w:val="00726306"/>
    <w:rsid w:val="007271E3"/>
    <w:rsid w:val="00727F87"/>
    <w:rsid w:val="007300C6"/>
    <w:rsid w:val="00730B52"/>
    <w:rsid w:val="00730BEF"/>
    <w:rsid w:val="00731CFE"/>
    <w:rsid w:val="0073220C"/>
    <w:rsid w:val="007356D9"/>
    <w:rsid w:val="007363EC"/>
    <w:rsid w:val="007372AD"/>
    <w:rsid w:val="0073749D"/>
    <w:rsid w:val="00742FA4"/>
    <w:rsid w:val="0074454E"/>
    <w:rsid w:val="00744A4C"/>
    <w:rsid w:val="00745657"/>
    <w:rsid w:val="00745997"/>
    <w:rsid w:val="00745C67"/>
    <w:rsid w:val="00747D0E"/>
    <w:rsid w:val="00750572"/>
    <w:rsid w:val="007517DA"/>
    <w:rsid w:val="00751989"/>
    <w:rsid w:val="00753238"/>
    <w:rsid w:val="007532C0"/>
    <w:rsid w:val="00753499"/>
    <w:rsid w:val="0075459B"/>
    <w:rsid w:val="00761810"/>
    <w:rsid w:val="0076201C"/>
    <w:rsid w:val="00763548"/>
    <w:rsid w:val="00767B21"/>
    <w:rsid w:val="00770B00"/>
    <w:rsid w:val="007712A2"/>
    <w:rsid w:val="007738FF"/>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32D4"/>
    <w:rsid w:val="007933B9"/>
    <w:rsid w:val="00794035"/>
    <w:rsid w:val="007945E3"/>
    <w:rsid w:val="00795E13"/>
    <w:rsid w:val="007966C6"/>
    <w:rsid w:val="00796907"/>
    <w:rsid w:val="00796A4E"/>
    <w:rsid w:val="00796AD9"/>
    <w:rsid w:val="00797AB0"/>
    <w:rsid w:val="007A127F"/>
    <w:rsid w:val="007A4391"/>
    <w:rsid w:val="007A4565"/>
    <w:rsid w:val="007A5E14"/>
    <w:rsid w:val="007A6104"/>
    <w:rsid w:val="007A7966"/>
    <w:rsid w:val="007B0304"/>
    <w:rsid w:val="007B07E2"/>
    <w:rsid w:val="007B2A1D"/>
    <w:rsid w:val="007B4CC8"/>
    <w:rsid w:val="007C038E"/>
    <w:rsid w:val="007C0814"/>
    <w:rsid w:val="007C0A44"/>
    <w:rsid w:val="007C1E73"/>
    <w:rsid w:val="007C1EDA"/>
    <w:rsid w:val="007C5974"/>
    <w:rsid w:val="007C6089"/>
    <w:rsid w:val="007C707A"/>
    <w:rsid w:val="007C7D16"/>
    <w:rsid w:val="007D0DE5"/>
    <w:rsid w:val="007D22C9"/>
    <w:rsid w:val="007D4812"/>
    <w:rsid w:val="007D5427"/>
    <w:rsid w:val="007D544C"/>
    <w:rsid w:val="007D78B4"/>
    <w:rsid w:val="007E04FC"/>
    <w:rsid w:val="007E4253"/>
    <w:rsid w:val="007E446C"/>
    <w:rsid w:val="007E44F8"/>
    <w:rsid w:val="007E7D32"/>
    <w:rsid w:val="007F00D9"/>
    <w:rsid w:val="007F2FC6"/>
    <w:rsid w:val="007F3E99"/>
    <w:rsid w:val="007F439B"/>
    <w:rsid w:val="007F4E11"/>
    <w:rsid w:val="007F54CF"/>
    <w:rsid w:val="007F56F4"/>
    <w:rsid w:val="00800937"/>
    <w:rsid w:val="00800F83"/>
    <w:rsid w:val="0080175F"/>
    <w:rsid w:val="00802137"/>
    <w:rsid w:val="008036A7"/>
    <w:rsid w:val="00803E1D"/>
    <w:rsid w:val="00804F67"/>
    <w:rsid w:val="00805F42"/>
    <w:rsid w:val="00810C7D"/>
    <w:rsid w:val="008116C0"/>
    <w:rsid w:val="00812912"/>
    <w:rsid w:val="00812D72"/>
    <w:rsid w:val="0081513C"/>
    <w:rsid w:val="00815416"/>
    <w:rsid w:val="00815ED0"/>
    <w:rsid w:val="00816AA1"/>
    <w:rsid w:val="008231E5"/>
    <w:rsid w:val="008239B0"/>
    <w:rsid w:val="008245DF"/>
    <w:rsid w:val="008247F8"/>
    <w:rsid w:val="00825408"/>
    <w:rsid w:val="00826341"/>
    <w:rsid w:val="00827158"/>
    <w:rsid w:val="00827DFC"/>
    <w:rsid w:val="00830ACD"/>
    <w:rsid w:val="00834324"/>
    <w:rsid w:val="0083573F"/>
    <w:rsid w:val="0083595C"/>
    <w:rsid w:val="008363B0"/>
    <w:rsid w:val="00837ACC"/>
    <w:rsid w:val="00837C32"/>
    <w:rsid w:val="00840082"/>
    <w:rsid w:val="0084248A"/>
    <w:rsid w:val="00843477"/>
    <w:rsid w:val="0084454D"/>
    <w:rsid w:val="008449D4"/>
    <w:rsid w:val="00844C73"/>
    <w:rsid w:val="00844E06"/>
    <w:rsid w:val="0084605F"/>
    <w:rsid w:val="00851AC2"/>
    <w:rsid w:val="0085229A"/>
    <w:rsid w:val="00852EB6"/>
    <w:rsid w:val="00855ACB"/>
    <w:rsid w:val="00856B0C"/>
    <w:rsid w:val="008609F5"/>
    <w:rsid w:val="00861346"/>
    <w:rsid w:val="00862036"/>
    <w:rsid w:val="00863B45"/>
    <w:rsid w:val="008662DB"/>
    <w:rsid w:val="00866F1C"/>
    <w:rsid w:val="00867013"/>
    <w:rsid w:val="00870A1B"/>
    <w:rsid w:val="00874C1D"/>
    <w:rsid w:val="008750BB"/>
    <w:rsid w:val="00875680"/>
    <w:rsid w:val="00875BEF"/>
    <w:rsid w:val="00876799"/>
    <w:rsid w:val="00876FF9"/>
    <w:rsid w:val="00877044"/>
    <w:rsid w:val="00880F07"/>
    <w:rsid w:val="00882F9E"/>
    <w:rsid w:val="00884042"/>
    <w:rsid w:val="00885C5D"/>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AF6"/>
    <w:rsid w:val="008A7F79"/>
    <w:rsid w:val="008B024D"/>
    <w:rsid w:val="008B0ECE"/>
    <w:rsid w:val="008B40B8"/>
    <w:rsid w:val="008B5A9F"/>
    <w:rsid w:val="008B5DF0"/>
    <w:rsid w:val="008B6F7E"/>
    <w:rsid w:val="008B713C"/>
    <w:rsid w:val="008C034C"/>
    <w:rsid w:val="008C0FF4"/>
    <w:rsid w:val="008C1F68"/>
    <w:rsid w:val="008C2D0E"/>
    <w:rsid w:val="008C3A7B"/>
    <w:rsid w:val="008C5008"/>
    <w:rsid w:val="008C5706"/>
    <w:rsid w:val="008C57E9"/>
    <w:rsid w:val="008C600C"/>
    <w:rsid w:val="008C6DE8"/>
    <w:rsid w:val="008C76FC"/>
    <w:rsid w:val="008C7B30"/>
    <w:rsid w:val="008C7B69"/>
    <w:rsid w:val="008D1655"/>
    <w:rsid w:val="008D2339"/>
    <w:rsid w:val="008D2AE9"/>
    <w:rsid w:val="008D2D4B"/>
    <w:rsid w:val="008D3408"/>
    <w:rsid w:val="008D36CC"/>
    <w:rsid w:val="008D561E"/>
    <w:rsid w:val="008D66C5"/>
    <w:rsid w:val="008D6D3B"/>
    <w:rsid w:val="008D7B49"/>
    <w:rsid w:val="008E1D5F"/>
    <w:rsid w:val="008E3A5D"/>
    <w:rsid w:val="008E4B77"/>
    <w:rsid w:val="008E6936"/>
    <w:rsid w:val="008E796B"/>
    <w:rsid w:val="008F04C2"/>
    <w:rsid w:val="008F13A5"/>
    <w:rsid w:val="008F1671"/>
    <w:rsid w:val="008F21C4"/>
    <w:rsid w:val="008F44D6"/>
    <w:rsid w:val="008F58A5"/>
    <w:rsid w:val="008F5B9E"/>
    <w:rsid w:val="008F64AF"/>
    <w:rsid w:val="008F685D"/>
    <w:rsid w:val="008F7776"/>
    <w:rsid w:val="00900CAC"/>
    <w:rsid w:val="009033CD"/>
    <w:rsid w:val="00903E5E"/>
    <w:rsid w:val="00906955"/>
    <w:rsid w:val="0091420D"/>
    <w:rsid w:val="00914C9B"/>
    <w:rsid w:val="009152DF"/>
    <w:rsid w:val="0091594F"/>
    <w:rsid w:val="00917235"/>
    <w:rsid w:val="009178CB"/>
    <w:rsid w:val="009208F9"/>
    <w:rsid w:val="00921F43"/>
    <w:rsid w:val="00922D3A"/>
    <w:rsid w:val="00924898"/>
    <w:rsid w:val="00925518"/>
    <w:rsid w:val="00925DD5"/>
    <w:rsid w:val="00926608"/>
    <w:rsid w:val="00926793"/>
    <w:rsid w:val="00926CD8"/>
    <w:rsid w:val="009272CB"/>
    <w:rsid w:val="00930323"/>
    <w:rsid w:val="00930B86"/>
    <w:rsid w:val="00931500"/>
    <w:rsid w:val="0093176C"/>
    <w:rsid w:val="00932493"/>
    <w:rsid w:val="009325D3"/>
    <w:rsid w:val="00932BD9"/>
    <w:rsid w:val="009332AB"/>
    <w:rsid w:val="009333B5"/>
    <w:rsid w:val="00934C14"/>
    <w:rsid w:val="00934CF9"/>
    <w:rsid w:val="00936C33"/>
    <w:rsid w:val="0093795B"/>
    <w:rsid w:val="009402DE"/>
    <w:rsid w:val="009406C3"/>
    <w:rsid w:val="009413A9"/>
    <w:rsid w:val="00941700"/>
    <w:rsid w:val="009419E8"/>
    <w:rsid w:val="00942AAD"/>
    <w:rsid w:val="00943A15"/>
    <w:rsid w:val="009444D2"/>
    <w:rsid w:val="009450D3"/>
    <w:rsid w:val="00946238"/>
    <w:rsid w:val="00947652"/>
    <w:rsid w:val="00947DA5"/>
    <w:rsid w:val="00950B83"/>
    <w:rsid w:val="00950CD4"/>
    <w:rsid w:val="00952934"/>
    <w:rsid w:val="0095338F"/>
    <w:rsid w:val="00961FA6"/>
    <w:rsid w:val="00962E77"/>
    <w:rsid w:val="00963D36"/>
    <w:rsid w:val="00963DC5"/>
    <w:rsid w:val="00964A6F"/>
    <w:rsid w:val="009651C8"/>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D99"/>
    <w:rsid w:val="009A2D7C"/>
    <w:rsid w:val="009A3706"/>
    <w:rsid w:val="009A3D0F"/>
    <w:rsid w:val="009A3E9D"/>
    <w:rsid w:val="009A445A"/>
    <w:rsid w:val="009A5052"/>
    <w:rsid w:val="009A51EE"/>
    <w:rsid w:val="009A6696"/>
    <w:rsid w:val="009A6896"/>
    <w:rsid w:val="009A6A35"/>
    <w:rsid w:val="009B0A27"/>
    <w:rsid w:val="009B2AA8"/>
    <w:rsid w:val="009B3577"/>
    <w:rsid w:val="009B4733"/>
    <w:rsid w:val="009B6420"/>
    <w:rsid w:val="009B7915"/>
    <w:rsid w:val="009C1CE9"/>
    <w:rsid w:val="009C2712"/>
    <w:rsid w:val="009C4484"/>
    <w:rsid w:val="009C47A7"/>
    <w:rsid w:val="009C5395"/>
    <w:rsid w:val="009C5DF2"/>
    <w:rsid w:val="009C7647"/>
    <w:rsid w:val="009C7749"/>
    <w:rsid w:val="009D3310"/>
    <w:rsid w:val="009D38A1"/>
    <w:rsid w:val="009D3B03"/>
    <w:rsid w:val="009E1CB5"/>
    <w:rsid w:val="009E233E"/>
    <w:rsid w:val="009E23D8"/>
    <w:rsid w:val="009E3701"/>
    <w:rsid w:val="009E6250"/>
    <w:rsid w:val="009E783D"/>
    <w:rsid w:val="009F010C"/>
    <w:rsid w:val="009F04EC"/>
    <w:rsid w:val="009F1477"/>
    <w:rsid w:val="009F2D7F"/>
    <w:rsid w:val="009F3D76"/>
    <w:rsid w:val="009F42CB"/>
    <w:rsid w:val="009F51B5"/>
    <w:rsid w:val="009F5A65"/>
    <w:rsid w:val="009F6139"/>
    <w:rsid w:val="009F66F4"/>
    <w:rsid w:val="009F700B"/>
    <w:rsid w:val="00A00124"/>
    <w:rsid w:val="00A01070"/>
    <w:rsid w:val="00A0123B"/>
    <w:rsid w:val="00A014DA"/>
    <w:rsid w:val="00A01AB7"/>
    <w:rsid w:val="00A03510"/>
    <w:rsid w:val="00A049E2"/>
    <w:rsid w:val="00A123AE"/>
    <w:rsid w:val="00A13E4C"/>
    <w:rsid w:val="00A166C4"/>
    <w:rsid w:val="00A20BF9"/>
    <w:rsid w:val="00A21810"/>
    <w:rsid w:val="00A22126"/>
    <w:rsid w:val="00A22CE4"/>
    <w:rsid w:val="00A236DC"/>
    <w:rsid w:val="00A25110"/>
    <w:rsid w:val="00A25121"/>
    <w:rsid w:val="00A25FB1"/>
    <w:rsid w:val="00A325BC"/>
    <w:rsid w:val="00A34A20"/>
    <w:rsid w:val="00A3532C"/>
    <w:rsid w:val="00A35AB3"/>
    <w:rsid w:val="00A35B14"/>
    <w:rsid w:val="00A3728C"/>
    <w:rsid w:val="00A37E4D"/>
    <w:rsid w:val="00A37F38"/>
    <w:rsid w:val="00A40794"/>
    <w:rsid w:val="00A40F4A"/>
    <w:rsid w:val="00A4398D"/>
    <w:rsid w:val="00A43CF8"/>
    <w:rsid w:val="00A45186"/>
    <w:rsid w:val="00A453CD"/>
    <w:rsid w:val="00A45703"/>
    <w:rsid w:val="00A45990"/>
    <w:rsid w:val="00A46AAA"/>
    <w:rsid w:val="00A50956"/>
    <w:rsid w:val="00A50FC2"/>
    <w:rsid w:val="00A510F0"/>
    <w:rsid w:val="00A51226"/>
    <w:rsid w:val="00A51A07"/>
    <w:rsid w:val="00A51FA4"/>
    <w:rsid w:val="00A522D1"/>
    <w:rsid w:val="00A53105"/>
    <w:rsid w:val="00A5369B"/>
    <w:rsid w:val="00A53AEE"/>
    <w:rsid w:val="00A540EA"/>
    <w:rsid w:val="00A55B8D"/>
    <w:rsid w:val="00A567BD"/>
    <w:rsid w:val="00A56D59"/>
    <w:rsid w:val="00A60DEA"/>
    <w:rsid w:val="00A6114A"/>
    <w:rsid w:val="00A62996"/>
    <w:rsid w:val="00A62F43"/>
    <w:rsid w:val="00A650A2"/>
    <w:rsid w:val="00A67097"/>
    <w:rsid w:val="00A711EB"/>
    <w:rsid w:val="00A7130A"/>
    <w:rsid w:val="00A720BA"/>
    <w:rsid w:val="00A72AAB"/>
    <w:rsid w:val="00A73F40"/>
    <w:rsid w:val="00A75951"/>
    <w:rsid w:val="00A759A2"/>
    <w:rsid w:val="00A77038"/>
    <w:rsid w:val="00A80BDB"/>
    <w:rsid w:val="00A818E9"/>
    <w:rsid w:val="00A8359C"/>
    <w:rsid w:val="00A83BDD"/>
    <w:rsid w:val="00A8482A"/>
    <w:rsid w:val="00A854B8"/>
    <w:rsid w:val="00A85C88"/>
    <w:rsid w:val="00A87DF2"/>
    <w:rsid w:val="00A90F88"/>
    <w:rsid w:val="00A91211"/>
    <w:rsid w:val="00A926C2"/>
    <w:rsid w:val="00A935AB"/>
    <w:rsid w:val="00AA128C"/>
    <w:rsid w:val="00AA1B7A"/>
    <w:rsid w:val="00AA1CC2"/>
    <w:rsid w:val="00AA36E0"/>
    <w:rsid w:val="00AA7A29"/>
    <w:rsid w:val="00AB1CA2"/>
    <w:rsid w:val="00AB38D0"/>
    <w:rsid w:val="00AB590A"/>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C2A"/>
    <w:rsid w:val="00AE0230"/>
    <w:rsid w:val="00AE075B"/>
    <w:rsid w:val="00AE181B"/>
    <w:rsid w:val="00AE1C9E"/>
    <w:rsid w:val="00AE2500"/>
    <w:rsid w:val="00AE498F"/>
    <w:rsid w:val="00AE5F13"/>
    <w:rsid w:val="00AE65BA"/>
    <w:rsid w:val="00AE6711"/>
    <w:rsid w:val="00AE7345"/>
    <w:rsid w:val="00AF01FC"/>
    <w:rsid w:val="00AF1544"/>
    <w:rsid w:val="00AF2485"/>
    <w:rsid w:val="00AF2580"/>
    <w:rsid w:val="00AF2C13"/>
    <w:rsid w:val="00AF3288"/>
    <w:rsid w:val="00AF4502"/>
    <w:rsid w:val="00AF5F84"/>
    <w:rsid w:val="00B01A71"/>
    <w:rsid w:val="00B02825"/>
    <w:rsid w:val="00B031EC"/>
    <w:rsid w:val="00B049BE"/>
    <w:rsid w:val="00B059AD"/>
    <w:rsid w:val="00B0691A"/>
    <w:rsid w:val="00B06EA9"/>
    <w:rsid w:val="00B07A55"/>
    <w:rsid w:val="00B109DE"/>
    <w:rsid w:val="00B10A13"/>
    <w:rsid w:val="00B11212"/>
    <w:rsid w:val="00B134F7"/>
    <w:rsid w:val="00B14DF2"/>
    <w:rsid w:val="00B15162"/>
    <w:rsid w:val="00B15A0A"/>
    <w:rsid w:val="00B21678"/>
    <w:rsid w:val="00B217C9"/>
    <w:rsid w:val="00B23373"/>
    <w:rsid w:val="00B247BC"/>
    <w:rsid w:val="00B2739E"/>
    <w:rsid w:val="00B27DC4"/>
    <w:rsid w:val="00B30EEA"/>
    <w:rsid w:val="00B30F81"/>
    <w:rsid w:val="00B326EC"/>
    <w:rsid w:val="00B32A20"/>
    <w:rsid w:val="00B359D8"/>
    <w:rsid w:val="00B35D10"/>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E3"/>
    <w:rsid w:val="00B576EF"/>
    <w:rsid w:val="00B6064B"/>
    <w:rsid w:val="00B63307"/>
    <w:rsid w:val="00B63951"/>
    <w:rsid w:val="00B665BC"/>
    <w:rsid w:val="00B66904"/>
    <w:rsid w:val="00B678D9"/>
    <w:rsid w:val="00B67F10"/>
    <w:rsid w:val="00B70432"/>
    <w:rsid w:val="00B70BA6"/>
    <w:rsid w:val="00B75495"/>
    <w:rsid w:val="00B77847"/>
    <w:rsid w:val="00B81BBF"/>
    <w:rsid w:val="00B82029"/>
    <w:rsid w:val="00B8340A"/>
    <w:rsid w:val="00B85862"/>
    <w:rsid w:val="00B87E5F"/>
    <w:rsid w:val="00B90767"/>
    <w:rsid w:val="00B907AD"/>
    <w:rsid w:val="00B915E3"/>
    <w:rsid w:val="00B92F7E"/>
    <w:rsid w:val="00B962BF"/>
    <w:rsid w:val="00B962FE"/>
    <w:rsid w:val="00B96E75"/>
    <w:rsid w:val="00BA156A"/>
    <w:rsid w:val="00BA1850"/>
    <w:rsid w:val="00BA194E"/>
    <w:rsid w:val="00BA1AFB"/>
    <w:rsid w:val="00BA3EED"/>
    <w:rsid w:val="00BA56E1"/>
    <w:rsid w:val="00BA5D48"/>
    <w:rsid w:val="00BA64A9"/>
    <w:rsid w:val="00BA6DB9"/>
    <w:rsid w:val="00BB1B29"/>
    <w:rsid w:val="00BB2533"/>
    <w:rsid w:val="00BB32D9"/>
    <w:rsid w:val="00BB3E57"/>
    <w:rsid w:val="00BB40CA"/>
    <w:rsid w:val="00BB570C"/>
    <w:rsid w:val="00BB577C"/>
    <w:rsid w:val="00BB7C89"/>
    <w:rsid w:val="00BC0D2A"/>
    <w:rsid w:val="00BC1E4B"/>
    <w:rsid w:val="00BC57E2"/>
    <w:rsid w:val="00BC5BC1"/>
    <w:rsid w:val="00BC5D0B"/>
    <w:rsid w:val="00BC7560"/>
    <w:rsid w:val="00BD108A"/>
    <w:rsid w:val="00BD179C"/>
    <w:rsid w:val="00BD3044"/>
    <w:rsid w:val="00BD3F4F"/>
    <w:rsid w:val="00BD4145"/>
    <w:rsid w:val="00BD5178"/>
    <w:rsid w:val="00BD58AC"/>
    <w:rsid w:val="00BD5A93"/>
    <w:rsid w:val="00BD6895"/>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FDE"/>
    <w:rsid w:val="00BF39DE"/>
    <w:rsid w:val="00BF61C7"/>
    <w:rsid w:val="00BF6522"/>
    <w:rsid w:val="00BF685B"/>
    <w:rsid w:val="00BF6A81"/>
    <w:rsid w:val="00BF7079"/>
    <w:rsid w:val="00C027DE"/>
    <w:rsid w:val="00C04564"/>
    <w:rsid w:val="00C04C47"/>
    <w:rsid w:val="00C05965"/>
    <w:rsid w:val="00C11B47"/>
    <w:rsid w:val="00C11ED1"/>
    <w:rsid w:val="00C1306B"/>
    <w:rsid w:val="00C138C1"/>
    <w:rsid w:val="00C17019"/>
    <w:rsid w:val="00C20145"/>
    <w:rsid w:val="00C203D1"/>
    <w:rsid w:val="00C2217B"/>
    <w:rsid w:val="00C22FC7"/>
    <w:rsid w:val="00C269E9"/>
    <w:rsid w:val="00C26D6A"/>
    <w:rsid w:val="00C2767A"/>
    <w:rsid w:val="00C277F3"/>
    <w:rsid w:val="00C302B0"/>
    <w:rsid w:val="00C31CA1"/>
    <w:rsid w:val="00C32271"/>
    <w:rsid w:val="00C34022"/>
    <w:rsid w:val="00C3557E"/>
    <w:rsid w:val="00C40C92"/>
    <w:rsid w:val="00C41320"/>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8D7"/>
    <w:rsid w:val="00C53F66"/>
    <w:rsid w:val="00C548DB"/>
    <w:rsid w:val="00C54BFB"/>
    <w:rsid w:val="00C5696B"/>
    <w:rsid w:val="00C61C3E"/>
    <w:rsid w:val="00C61FEE"/>
    <w:rsid w:val="00C640FD"/>
    <w:rsid w:val="00C64E06"/>
    <w:rsid w:val="00C664DB"/>
    <w:rsid w:val="00C66D0F"/>
    <w:rsid w:val="00C70ADF"/>
    <w:rsid w:val="00C71262"/>
    <w:rsid w:val="00C71F02"/>
    <w:rsid w:val="00C72F85"/>
    <w:rsid w:val="00C74292"/>
    <w:rsid w:val="00C75533"/>
    <w:rsid w:val="00C76431"/>
    <w:rsid w:val="00C76FFD"/>
    <w:rsid w:val="00C804F5"/>
    <w:rsid w:val="00C80E57"/>
    <w:rsid w:val="00C810AF"/>
    <w:rsid w:val="00C82293"/>
    <w:rsid w:val="00C852EE"/>
    <w:rsid w:val="00C85453"/>
    <w:rsid w:val="00C863BC"/>
    <w:rsid w:val="00C864C7"/>
    <w:rsid w:val="00C90063"/>
    <w:rsid w:val="00C94DED"/>
    <w:rsid w:val="00C96A11"/>
    <w:rsid w:val="00C96C25"/>
    <w:rsid w:val="00C97EC4"/>
    <w:rsid w:val="00CA008D"/>
    <w:rsid w:val="00CA39B6"/>
    <w:rsid w:val="00CA44EC"/>
    <w:rsid w:val="00CA4790"/>
    <w:rsid w:val="00CB2094"/>
    <w:rsid w:val="00CB30F0"/>
    <w:rsid w:val="00CB516B"/>
    <w:rsid w:val="00CB5966"/>
    <w:rsid w:val="00CB5D33"/>
    <w:rsid w:val="00CB6663"/>
    <w:rsid w:val="00CC0DBD"/>
    <w:rsid w:val="00CC1615"/>
    <w:rsid w:val="00CC1C9B"/>
    <w:rsid w:val="00CC1E88"/>
    <w:rsid w:val="00CC249A"/>
    <w:rsid w:val="00CC4141"/>
    <w:rsid w:val="00CC45E9"/>
    <w:rsid w:val="00CC4BFC"/>
    <w:rsid w:val="00CC65AC"/>
    <w:rsid w:val="00CD2531"/>
    <w:rsid w:val="00CD277E"/>
    <w:rsid w:val="00CD4FBC"/>
    <w:rsid w:val="00CD5B85"/>
    <w:rsid w:val="00CD69F4"/>
    <w:rsid w:val="00CD7DBC"/>
    <w:rsid w:val="00CE04C1"/>
    <w:rsid w:val="00CE2E76"/>
    <w:rsid w:val="00CE40CD"/>
    <w:rsid w:val="00CE572F"/>
    <w:rsid w:val="00CE68C1"/>
    <w:rsid w:val="00CE7411"/>
    <w:rsid w:val="00CF0C41"/>
    <w:rsid w:val="00CF3F22"/>
    <w:rsid w:val="00CF4D57"/>
    <w:rsid w:val="00CF5206"/>
    <w:rsid w:val="00CF539C"/>
    <w:rsid w:val="00CF65A8"/>
    <w:rsid w:val="00CF65CA"/>
    <w:rsid w:val="00D006EE"/>
    <w:rsid w:val="00D014F8"/>
    <w:rsid w:val="00D02AC9"/>
    <w:rsid w:val="00D043AB"/>
    <w:rsid w:val="00D048B9"/>
    <w:rsid w:val="00D048BC"/>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7E6C"/>
    <w:rsid w:val="00D3026A"/>
    <w:rsid w:val="00D3092C"/>
    <w:rsid w:val="00D31922"/>
    <w:rsid w:val="00D327E8"/>
    <w:rsid w:val="00D32819"/>
    <w:rsid w:val="00D33348"/>
    <w:rsid w:val="00D3348F"/>
    <w:rsid w:val="00D3369B"/>
    <w:rsid w:val="00D3738F"/>
    <w:rsid w:val="00D37B8B"/>
    <w:rsid w:val="00D40F6B"/>
    <w:rsid w:val="00D419F9"/>
    <w:rsid w:val="00D421D6"/>
    <w:rsid w:val="00D443F1"/>
    <w:rsid w:val="00D47E63"/>
    <w:rsid w:val="00D51E83"/>
    <w:rsid w:val="00D52AB5"/>
    <w:rsid w:val="00D54A1E"/>
    <w:rsid w:val="00D55E6C"/>
    <w:rsid w:val="00D56116"/>
    <w:rsid w:val="00D579ED"/>
    <w:rsid w:val="00D57D9A"/>
    <w:rsid w:val="00D612D3"/>
    <w:rsid w:val="00D64B06"/>
    <w:rsid w:val="00D64D5C"/>
    <w:rsid w:val="00D660F2"/>
    <w:rsid w:val="00D6716A"/>
    <w:rsid w:val="00D70569"/>
    <w:rsid w:val="00D718EF"/>
    <w:rsid w:val="00D727D5"/>
    <w:rsid w:val="00D73540"/>
    <w:rsid w:val="00D75CF5"/>
    <w:rsid w:val="00D77364"/>
    <w:rsid w:val="00D7787D"/>
    <w:rsid w:val="00D803BC"/>
    <w:rsid w:val="00D8084F"/>
    <w:rsid w:val="00D810A1"/>
    <w:rsid w:val="00D841EE"/>
    <w:rsid w:val="00D852BE"/>
    <w:rsid w:val="00D86A53"/>
    <w:rsid w:val="00D870BF"/>
    <w:rsid w:val="00D875C4"/>
    <w:rsid w:val="00D90A2B"/>
    <w:rsid w:val="00D92380"/>
    <w:rsid w:val="00D9537F"/>
    <w:rsid w:val="00D95BF9"/>
    <w:rsid w:val="00D963DD"/>
    <w:rsid w:val="00D970C0"/>
    <w:rsid w:val="00D97A22"/>
    <w:rsid w:val="00DA2488"/>
    <w:rsid w:val="00DA2CE9"/>
    <w:rsid w:val="00DB1F28"/>
    <w:rsid w:val="00DB295A"/>
    <w:rsid w:val="00DB340B"/>
    <w:rsid w:val="00DB3516"/>
    <w:rsid w:val="00DB7EFC"/>
    <w:rsid w:val="00DC15B9"/>
    <w:rsid w:val="00DC1CA1"/>
    <w:rsid w:val="00DC3611"/>
    <w:rsid w:val="00DC5C52"/>
    <w:rsid w:val="00DC5F75"/>
    <w:rsid w:val="00DC696D"/>
    <w:rsid w:val="00DD142D"/>
    <w:rsid w:val="00DD26AE"/>
    <w:rsid w:val="00DD35A2"/>
    <w:rsid w:val="00DD3ECA"/>
    <w:rsid w:val="00DD4E4B"/>
    <w:rsid w:val="00DD537E"/>
    <w:rsid w:val="00DD5930"/>
    <w:rsid w:val="00DD68D5"/>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94C"/>
    <w:rsid w:val="00E126D9"/>
    <w:rsid w:val="00E13242"/>
    <w:rsid w:val="00E146F0"/>
    <w:rsid w:val="00E14C74"/>
    <w:rsid w:val="00E161F7"/>
    <w:rsid w:val="00E165F0"/>
    <w:rsid w:val="00E17C94"/>
    <w:rsid w:val="00E2024F"/>
    <w:rsid w:val="00E20CEF"/>
    <w:rsid w:val="00E2181C"/>
    <w:rsid w:val="00E218F3"/>
    <w:rsid w:val="00E21DBE"/>
    <w:rsid w:val="00E23632"/>
    <w:rsid w:val="00E25965"/>
    <w:rsid w:val="00E259EC"/>
    <w:rsid w:val="00E26324"/>
    <w:rsid w:val="00E267EC"/>
    <w:rsid w:val="00E27553"/>
    <w:rsid w:val="00E30D63"/>
    <w:rsid w:val="00E32410"/>
    <w:rsid w:val="00E325DE"/>
    <w:rsid w:val="00E34539"/>
    <w:rsid w:val="00E35651"/>
    <w:rsid w:val="00E4011B"/>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A9E"/>
    <w:rsid w:val="00E645FE"/>
    <w:rsid w:val="00E651C2"/>
    <w:rsid w:val="00E67B00"/>
    <w:rsid w:val="00E70873"/>
    <w:rsid w:val="00E71958"/>
    <w:rsid w:val="00E7203F"/>
    <w:rsid w:val="00E72F90"/>
    <w:rsid w:val="00E73607"/>
    <w:rsid w:val="00E74F02"/>
    <w:rsid w:val="00E75703"/>
    <w:rsid w:val="00E8010D"/>
    <w:rsid w:val="00E80EDF"/>
    <w:rsid w:val="00E813B1"/>
    <w:rsid w:val="00E815AB"/>
    <w:rsid w:val="00E823D0"/>
    <w:rsid w:val="00E8289C"/>
    <w:rsid w:val="00E83812"/>
    <w:rsid w:val="00E858DF"/>
    <w:rsid w:val="00E85BB6"/>
    <w:rsid w:val="00E86405"/>
    <w:rsid w:val="00E86522"/>
    <w:rsid w:val="00E91357"/>
    <w:rsid w:val="00E91A70"/>
    <w:rsid w:val="00E91DD5"/>
    <w:rsid w:val="00E9469F"/>
    <w:rsid w:val="00E971BA"/>
    <w:rsid w:val="00E971E7"/>
    <w:rsid w:val="00E978E5"/>
    <w:rsid w:val="00EA0959"/>
    <w:rsid w:val="00EA12BD"/>
    <w:rsid w:val="00EA1941"/>
    <w:rsid w:val="00EA1CF4"/>
    <w:rsid w:val="00EA2D86"/>
    <w:rsid w:val="00EA4893"/>
    <w:rsid w:val="00EA736E"/>
    <w:rsid w:val="00EB19B0"/>
    <w:rsid w:val="00EB2695"/>
    <w:rsid w:val="00EB2F73"/>
    <w:rsid w:val="00EB44F1"/>
    <w:rsid w:val="00EB459A"/>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2A99"/>
    <w:rsid w:val="00EE1B73"/>
    <w:rsid w:val="00EE1D25"/>
    <w:rsid w:val="00EE21F0"/>
    <w:rsid w:val="00EE2DE5"/>
    <w:rsid w:val="00EE3F87"/>
    <w:rsid w:val="00EE576F"/>
    <w:rsid w:val="00EE6E62"/>
    <w:rsid w:val="00EE73A2"/>
    <w:rsid w:val="00EF1450"/>
    <w:rsid w:val="00EF2CD1"/>
    <w:rsid w:val="00EF2CD3"/>
    <w:rsid w:val="00EF2D6C"/>
    <w:rsid w:val="00EF2DED"/>
    <w:rsid w:val="00EF5538"/>
    <w:rsid w:val="00EF5621"/>
    <w:rsid w:val="00EF64F5"/>
    <w:rsid w:val="00EF6EDE"/>
    <w:rsid w:val="00F00387"/>
    <w:rsid w:val="00F00A6F"/>
    <w:rsid w:val="00F01D4E"/>
    <w:rsid w:val="00F033DF"/>
    <w:rsid w:val="00F037DA"/>
    <w:rsid w:val="00F03F18"/>
    <w:rsid w:val="00F0487B"/>
    <w:rsid w:val="00F04B25"/>
    <w:rsid w:val="00F064BB"/>
    <w:rsid w:val="00F07DC8"/>
    <w:rsid w:val="00F10E04"/>
    <w:rsid w:val="00F13DBB"/>
    <w:rsid w:val="00F1507B"/>
    <w:rsid w:val="00F15B07"/>
    <w:rsid w:val="00F161C7"/>
    <w:rsid w:val="00F16D8E"/>
    <w:rsid w:val="00F21719"/>
    <w:rsid w:val="00F22651"/>
    <w:rsid w:val="00F24611"/>
    <w:rsid w:val="00F24C53"/>
    <w:rsid w:val="00F271E7"/>
    <w:rsid w:val="00F318D4"/>
    <w:rsid w:val="00F32939"/>
    <w:rsid w:val="00F36CF7"/>
    <w:rsid w:val="00F419AB"/>
    <w:rsid w:val="00F438DD"/>
    <w:rsid w:val="00F4392B"/>
    <w:rsid w:val="00F43E88"/>
    <w:rsid w:val="00F44EC1"/>
    <w:rsid w:val="00F4671F"/>
    <w:rsid w:val="00F46F62"/>
    <w:rsid w:val="00F47AAC"/>
    <w:rsid w:val="00F5414C"/>
    <w:rsid w:val="00F54235"/>
    <w:rsid w:val="00F54784"/>
    <w:rsid w:val="00F5479D"/>
    <w:rsid w:val="00F55ACF"/>
    <w:rsid w:val="00F55F62"/>
    <w:rsid w:val="00F56BD2"/>
    <w:rsid w:val="00F571AB"/>
    <w:rsid w:val="00F6143A"/>
    <w:rsid w:val="00F616C0"/>
    <w:rsid w:val="00F64419"/>
    <w:rsid w:val="00F64549"/>
    <w:rsid w:val="00F64F54"/>
    <w:rsid w:val="00F65613"/>
    <w:rsid w:val="00F65C12"/>
    <w:rsid w:val="00F670EA"/>
    <w:rsid w:val="00F70A8A"/>
    <w:rsid w:val="00F7146D"/>
    <w:rsid w:val="00F75753"/>
    <w:rsid w:val="00F769AD"/>
    <w:rsid w:val="00F80918"/>
    <w:rsid w:val="00F81904"/>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53D"/>
    <w:rsid w:val="00FA1F04"/>
    <w:rsid w:val="00FA245F"/>
    <w:rsid w:val="00FA4344"/>
    <w:rsid w:val="00FA4CD5"/>
    <w:rsid w:val="00FA5B26"/>
    <w:rsid w:val="00FA64B3"/>
    <w:rsid w:val="00FB0B0A"/>
    <w:rsid w:val="00FB18A2"/>
    <w:rsid w:val="00FB2415"/>
    <w:rsid w:val="00FB3D5A"/>
    <w:rsid w:val="00FB4497"/>
    <w:rsid w:val="00FB5BDE"/>
    <w:rsid w:val="00FB76FE"/>
    <w:rsid w:val="00FB7CA9"/>
    <w:rsid w:val="00FC1B88"/>
    <w:rsid w:val="00FC1FF5"/>
    <w:rsid w:val="00FC301B"/>
    <w:rsid w:val="00FC3B39"/>
    <w:rsid w:val="00FC4069"/>
    <w:rsid w:val="00FC4B0E"/>
    <w:rsid w:val="00FC5101"/>
    <w:rsid w:val="00FC71D0"/>
    <w:rsid w:val="00FC72F6"/>
    <w:rsid w:val="00FC7EEF"/>
    <w:rsid w:val="00FD4DF3"/>
    <w:rsid w:val="00FD5FC6"/>
    <w:rsid w:val="00FE0E9B"/>
    <w:rsid w:val="00FE1ADA"/>
    <w:rsid w:val="00FE1BCA"/>
    <w:rsid w:val="00FE2A2A"/>
    <w:rsid w:val="00FE4FB0"/>
    <w:rsid w:val="00FE64C5"/>
    <w:rsid w:val="00FE7BE7"/>
    <w:rsid w:val="00FF02FB"/>
    <w:rsid w:val="00FF1425"/>
    <w:rsid w:val="00FF150A"/>
    <w:rsid w:val="00FF1C0A"/>
    <w:rsid w:val="00FF2A12"/>
    <w:rsid w:val="00FF3F5A"/>
    <w:rsid w:val="00FF5C54"/>
    <w:rsid w:val="00FF6830"/>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117" Type="http://schemas.openxmlformats.org/officeDocument/2006/relationships/image" Target="media/image96.tmp"/><Relationship Id="rId21" Type="http://schemas.openxmlformats.org/officeDocument/2006/relationships/image" Target="media/image9.png"/><Relationship Id="rId42" Type="http://schemas.openxmlformats.org/officeDocument/2006/relationships/image" Target="media/image29.emf"/><Relationship Id="rId47" Type="http://schemas.openxmlformats.org/officeDocument/2006/relationships/image" Target="media/image34.png"/><Relationship Id="rId63" Type="http://schemas.openxmlformats.org/officeDocument/2006/relationships/image" Target="media/image46.emf"/><Relationship Id="rId68" Type="http://schemas.openxmlformats.org/officeDocument/2006/relationships/image" Target="media/image50.tmp"/><Relationship Id="rId84" Type="http://schemas.openxmlformats.org/officeDocument/2006/relationships/image" Target="media/image65.tmp"/><Relationship Id="rId89" Type="http://schemas.openxmlformats.org/officeDocument/2006/relationships/image" Target="media/image70.tmp"/><Relationship Id="rId112" Type="http://schemas.openxmlformats.org/officeDocument/2006/relationships/image" Target="media/image91.tmp"/><Relationship Id="rId16" Type="http://schemas.openxmlformats.org/officeDocument/2006/relationships/image" Target="media/image5.tmp"/><Relationship Id="rId107" Type="http://schemas.openxmlformats.org/officeDocument/2006/relationships/image" Target="media/image87.png"/><Relationship Id="rId11" Type="http://schemas.microsoft.com/office/2018/08/relationships/commentsExtensible" Target="commentsExtensible.xml"/><Relationship Id="rId32" Type="http://schemas.openxmlformats.org/officeDocument/2006/relationships/image" Target="media/image19.tmp"/><Relationship Id="rId37" Type="http://schemas.openxmlformats.org/officeDocument/2006/relationships/image" Target="media/image24.tmp"/><Relationship Id="rId53" Type="http://schemas.microsoft.com/office/2007/relationships/hdphoto" Target="media/hdphoto4.wdp"/><Relationship Id="rId58" Type="http://schemas.openxmlformats.org/officeDocument/2006/relationships/image" Target="media/image43.png"/><Relationship Id="rId74" Type="http://schemas.openxmlformats.org/officeDocument/2006/relationships/image" Target="media/image56.tmp"/><Relationship Id="rId79" Type="http://schemas.openxmlformats.org/officeDocument/2006/relationships/image" Target="media/image61.tmp"/><Relationship Id="rId102" Type="http://schemas.openxmlformats.org/officeDocument/2006/relationships/image" Target="media/image83.emf"/><Relationship Id="rId123" Type="http://schemas.openxmlformats.org/officeDocument/2006/relationships/image" Target="media/image101.tmp"/><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1.tmp"/><Relationship Id="rId95" Type="http://schemas.openxmlformats.org/officeDocument/2006/relationships/image" Target="media/image76.tmp"/><Relationship Id="rId19" Type="http://schemas.openxmlformats.org/officeDocument/2006/relationships/image" Target="media/image8.png"/><Relationship Id="rId14" Type="http://schemas.openxmlformats.org/officeDocument/2006/relationships/image" Target="media/image3.emf"/><Relationship Id="rId22" Type="http://schemas.microsoft.com/office/2007/relationships/hdphoto" Target="media/hdphoto2.wdp"/><Relationship Id="rId27" Type="http://schemas.openxmlformats.org/officeDocument/2006/relationships/image" Target="media/image14.emf"/><Relationship Id="rId30" Type="http://schemas.openxmlformats.org/officeDocument/2006/relationships/image" Target="media/image17.tmp"/><Relationship Id="rId35" Type="http://schemas.openxmlformats.org/officeDocument/2006/relationships/image" Target="media/image22.emf"/><Relationship Id="rId43" Type="http://schemas.openxmlformats.org/officeDocument/2006/relationships/image" Target="media/image30.emf"/><Relationship Id="rId48" Type="http://schemas.openxmlformats.org/officeDocument/2006/relationships/image" Target="media/image35.emf"/><Relationship Id="rId56" Type="http://schemas.openxmlformats.org/officeDocument/2006/relationships/image" Target="media/image41.tmp"/><Relationship Id="rId64" Type="http://schemas.openxmlformats.org/officeDocument/2006/relationships/image" Target="media/image47.tmp"/><Relationship Id="rId69" Type="http://schemas.openxmlformats.org/officeDocument/2006/relationships/image" Target="media/image51.tmp"/><Relationship Id="rId77" Type="http://schemas.openxmlformats.org/officeDocument/2006/relationships/image" Target="media/image59.emf"/><Relationship Id="rId100" Type="http://schemas.openxmlformats.org/officeDocument/2006/relationships/image" Target="media/image81.emf"/><Relationship Id="rId105" Type="http://schemas.openxmlformats.org/officeDocument/2006/relationships/image" Target="media/image86.png"/><Relationship Id="rId113" Type="http://schemas.openxmlformats.org/officeDocument/2006/relationships/image" Target="media/image92.tmp"/><Relationship Id="rId118" Type="http://schemas.openxmlformats.org/officeDocument/2006/relationships/footer" Target="footer1.xml"/><Relationship Id="rId126" Type="http://schemas.openxmlformats.org/officeDocument/2006/relationships/image" Target="media/image104.tmp"/><Relationship Id="rId8" Type="http://schemas.openxmlformats.org/officeDocument/2006/relationships/comments" Target="comments.xml"/><Relationship Id="rId51" Type="http://schemas.microsoft.com/office/2007/relationships/hdphoto" Target="media/hdphoto3.wdp"/><Relationship Id="rId72" Type="http://schemas.openxmlformats.org/officeDocument/2006/relationships/image" Target="media/image54.tmp"/><Relationship Id="rId80" Type="http://schemas.openxmlformats.org/officeDocument/2006/relationships/image" Target="media/image62.png"/><Relationship Id="rId85" Type="http://schemas.openxmlformats.org/officeDocument/2006/relationships/image" Target="media/image66.tmp"/><Relationship Id="rId93" Type="http://schemas.openxmlformats.org/officeDocument/2006/relationships/image" Target="media/image74.emf"/><Relationship Id="rId98" Type="http://schemas.openxmlformats.org/officeDocument/2006/relationships/image" Target="media/image79.tmp"/><Relationship Id="rId121" Type="http://schemas.openxmlformats.org/officeDocument/2006/relationships/image" Target="media/image99.tmp"/><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tmp"/><Relationship Id="rId25" Type="http://schemas.openxmlformats.org/officeDocument/2006/relationships/image" Target="media/image12.tmp"/><Relationship Id="rId33" Type="http://schemas.openxmlformats.org/officeDocument/2006/relationships/image" Target="media/image20.tmp"/><Relationship Id="rId38" Type="http://schemas.openxmlformats.org/officeDocument/2006/relationships/image" Target="media/image25.emf"/><Relationship Id="rId46" Type="http://schemas.openxmlformats.org/officeDocument/2006/relationships/image" Target="media/image33.emf"/><Relationship Id="rId59" Type="http://schemas.microsoft.com/office/2007/relationships/hdphoto" Target="media/hdphoto5.wdp"/><Relationship Id="rId67" Type="http://schemas.openxmlformats.org/officeDocument/2006/relationships/image" Target="media/image49.tmp"/><Relationship Id="rId103" Type="http://schemas.openxmlformats.org/officeDocument/2006/relationships/image" Target="media/image84.tmp"/><Relationship Id="rId108" Type="http://schemas.openxmlformats.org/officeDocument/2006/relationships/oleObject" Target="embeddings/oleObject1.bin"/><Relationship Id="rId116" Type="http://schemas.openxmlformats.org/officeDocument/2006/relationships/image" Target="media/image95.tmp"/><Relationship Id="rId124" Type="http://schemas.openxmlformats.org/officeDocument/2006/relationships/image" Target="media/image102.tmp"/><Relationship Id="rId129" Type="http://schemas.microsoft.com/office/2011/relationships/people" Target="people.xml"/><Relationship Id="rId20" Type="http://schemas.microsoft.com/office/2007/relationships/hdphoto" Target="media/hdphoto1.wdp"/><Relationship Id="rId41" Type="http://schemas.openxmlformats.org/officeDocument/2006/relationships/image" Target="media/image28.tmp"/><Relationship Id="rId54" Type="http://schemas.openxmlformats.org/officeDocument/2006/relationships/image" Target="media/image39.tmp"/><Relationship Id="rId62" Type="http://schemas.microsoft.com/office/2007/relationships/hdphoto" Target="media/hdphoto6.wdp"/><Relationship Id="rId70" Type="http://schemas.openxmlformats.org/officeDocument/2006/relationships/image" Target="media/image52.tmp"/><Relationship Id="rId75" Type="http://schemas.openxmlformats.org/officeDocument/2006/relationships/image" Target="media/image57.tmp"/><Relationship Id="rId83" Type="http://schemas.openxmlformats.org/officeDocument/2006/relationships/image" Target="media/image64.png"/><Relationship Id="rId88" Type="http://schemas.openxmlformats.org/officeDocument/2006/relationships/image" Target="media/image69.tmp"/><Relationship Id="rId91" Type="http://schemas.openxmlformats.org/officeDocument/2006/relationships/image" Target="media/image72.tmp"/><Relationship Id="rId96" Type="http://schemas.openxmlformats.org/officeDocument/2006/relationships/image" Target="media/image77.emf"/><Relationship Id="rId111" Type="http://schemas.openxmlformats.org/officeDocument/2006/relationships/image" Target="media/image90.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tmp"/><Relationship Id="rId23" Type="http://schemas.openxmlformats.org/officeDocument/2006/relationships/image" Target="media/image10.tmp"/><Relationship Id="rId28" Type="http://schemas.openxmlformats.org/officeDocument/2006/relationships/image" Target="media/image15.tmp"/><Relationship Id="rId36" Type="http://schemas.openxmlformats.org/officeDocument/2006/relationships/image" Target="media/image23.emf"/><Relationship Id="rId49" Type="http://schemas.openxmlformats.org/officeDocument/2006/relationships/image" Target="media/image36.emf"/><Relationship Id="rId57" Type="http://schemas.openxmlformats.org/officeDocument/2006/relationships/image" Target="media/image42.tmp"/><Relationship Id="rId106" Type="http://schemas.microsoft.com/office/2007/relationships/hdphoto" Target="media/hdphoto9.wdp"/><Relationship Id="rId114" Type="http://schemas.openxmlformats.org/officeDocument/2006/relationships/image" Target="media/image93.tmp"/><Relationship Id="rId119" Type="http://schemas.openxmlformats.org/officeDocument/2006/relationships/image" Target="media/image97.png"/><Relationship Id="rId127" Type="http://schemas.openxmlformats.org/officeDocument/2006/relationships/image" Target="media/image105.emf"/><Relationship Id="rId10" Type="http://schemas.microsoft.com/office/2016/09/relationships/commentsIds" Target="commentsIds.xml"/><Relationship Id="rId31" Type="http://schemas.openxmlformats.org/officeDocument/2006/relationships/image" Target="media/image18.tmp"/><Relationship Id="rId44" Type="http://schemas.openxmlformats.org/officeDocument/2006/relationships/image" Target="media/image31.emf"/><Relationship Id="rId52" Type="http://schemas.openxmlformats.org/officeDocument/2006/relationships/image" Target="media/image38.png"/><Relationship Id="rId60" Type="http://schemas.openxmlformats.org/officeDocument/2006/relationships/image" Target="media/image44.tmp"/><Relationship Id="rId65" Type="http://schemas.openxmlformats.org/officeDocument/2006/relationships/image" Target="media/image48.png"/><Relationship Id="rId73" Type="http://schemas.openxmlformats.org/officeDocument/2006/relationships/image" Target="media/image55.tmp"/><Relationship Id="rId78" Type="http://schemas.openxmlformats.org/officeDocument/2006/relationships/image" Target="media/image60.tmp"/><Relationship Id="rId81" Type="http://schemas.microsoft.com/office/2007/relationships/hdphoto" Target="media/hdphoto8.wdp"/><Relationship Id="rId86" Type="http://schemas.openxmlformats.org/officeDocument/2006/relationships/image" Target="media/image67.tmp"/><Relationship Id="rId94" Type="http://schemas.openxmlformats.org/officeDocument/2006/relationships/image" Target="media/image75.tmp"/><Relationship Id="rId99" Type="http://schemas.openxmlformats.org/officeDocument/2006/relationships/image" Target="media/image80.tmp"/><Relationship Id="rId101" Type="http://schemas.openxmlformats.org/officeDocument/2006/relationships/image" Target="media/image82.tmp"/><Relationship Id="rId122" Type="http://schemas.openxmlformats.org/officeDocument/2006/relationships/image" Target="media/image100.tmp"/><Relationship Id="rId130"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tmp"/><Relationship Id="rId18" Type="http://schemas.openxmlformats.org/officeDocument/2006/relationships/image" Target="media/image7.tmp"/><Relationship Id="rId39" Type="http://schemas.openxmlformats.org/officeDocument/2006/relationships/image" Target="media/image26.emf"/><Relationship Id="rId109" Type="http://schemas.openxmlformats.org/officeDocument/2006/relationships/image" Target="media/image88.tmp"/><Relationship Id="rId34" Type="http://schemas.openxmlformats.org/officeDocument/2006/relationships/image" Target="media/image21.tmp"/><Relationship Id="rId50" Type="http://schemas.openxmlformats.org/officeDocument/2006/relationships/image" Target="media/image37.png"/><Relationship Id="rId55" Type="http://schemas.openxmlformats.org/officeDocument/2006/relationships/image" Target="media/image40.tmp"/><Relationship Id="rId76" Type="http://schemas.openxmlformats.org/officeDocument/2006/relationships/image" Target="media/image58.tmp"/><Relationship Id="rId97" Type="http://schemas.openxmlformats.org/officeDocument/2006/relationships/image" Target="media/image78.emf"/><Relationship Id="rId104" Type="http://schemas.openxmlformats.org/officeDocument/2006/relationships/image" Target="media/image85.emf"/><Relationship Id="rId120" Type="http://schemas.openxmlformats.org/officeDocument/2006/relationships/image" Target="media/image98.jpeg"/><Relationship Id="rId125" Type="http://schemas.openxmlformats.org/officeDocument/2006/relationships/image" Target="media/image103.tmp"/><Relationship Id="rId7" Type="http://schemas.openxmlformats.org/officeDocument/2006/relationships/endnotes" Target="endnotes.xml"/><Relationship Id="rId71" Type="http://schemas.openxmlformats.org/officeDocument/2006/relationships/image" Target="media/image53.tmp"/><Relationship Id="rId92" Type="http://schemas.openxmlformats.org/officeDocument/2006/relationships/image" Target="media/image73.tmp"/><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tmp"/><Relationship Id="rId40" Type="http://schemas.openxmlformats.org/officeDocument/2006/relationships/image" Target="media/image27.tmp"/><Relationship Id="rId45" Type="http://schemas.openxmlformats.org/officeDocument/2006/relationships/image" Target="media/image32.emf"/><Relationship Id="rId66" Type="http://schemas.microsoft.com/office/2007/relationships/hdphoto" Target="media/hdphoto7.wdp"/><Relationship Id="rId87" Type="http://schemas.openxmlformats.org/officeDocument/2006/relationships/image" Target="media/image68.tmp"/><Relationship Id="rId110" Type="http://schemas.openxmlformats.org/officeDocument/2006/relationships/image" Target="media/image89.tmp"/><Relationship Id="rId115" Type="http://schemas.openxmlformats.org/officeDocument/2006/relationships/image" Target="media/image94.tmp"/><Relationship Id="rId61" Type="http://schemas.openxmlformats.org/officeDocument/2006/relationships/image" Target="media/image45.png"/><Relationship Id="rId82" Type="http://schemas.openxmlformats.org/officeDocument/2006/relationships/image" Target="media/image63.tmp"/></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1142</TotalTime>
  <Pages>52</Pages>
  <Words>12106</Words>
  <Characters>69005</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9</cp:revision>
  <cp:lastPrinted>2023-12-09T18:54:00Z</cp:lastPrinted>
  <dcterms:created xsi:type="dcterms:W3CDTF">2023-12-25T20:28:00Z</dcterms:created>
  <dcterms:modified xsi:type="dcterms:W3CDTF">2024-01-15T07:03:00Z</dcterms:modified>
</cp:coreProperties>
</file>