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D5973" w14:textId="1DC59FA7" w:rsidR="00E31528" w:rsidRDefault="00261769">
      <w:pPr>
        <w:rPr>
          <w:b/>
          <w:bCs/>
          <w:i/>
          <w:iCs/>
          <w:sz w:val="40"/>
          <w:szCs w:val="40"/>
          <w:u w:val="single"/>
        </w:rPr>
      </w:pPr>
      <w:r w:rsidRPr="00261769">
        <w:rPr>
          <w:b/>
          <w:bCs/>
          <w:i/>
          <w:iCs/>
          <w:sz w:val="40"/>
          <w:szCs w:val="40"/>
          <w:u w:val="single"/>
        </w:rPr>
        <w:t>Forecastin</w:t>
      </w:r>
      <w:r>
        <w:rPr>
          <w:b/>
          <w:bCs/>
          <w:i/>
          <w:iCs/>
          <w:sz w:val="40"/>
          <w:szCs w:val="40"/>
          <w:u w:val="single"/>
        </w:rPr>
        <w:t>g</w:t>
      </w:r>
    </w:p>
    <w:p w14:paraId="614FF77B" w14:textId="3A3EACAC" w:rsidR="00D04C2F" w:rsidRDefault="00D04C2F">
      <w:pPr>
        <w:rPr>
          <w:rFonts w:ascii="Garamond" w:hAnsi="Garamond"/>
          <w:b/>
          <w:bCs/>
          <w:i/>
          <w:iCs/>
          <w:color w:val="4472C4" w:themeColor="accent1"/>
          <w:sz w:val="32"/>
          <w:szCs w:val="32"/>
          <w:u w:val="single"/>
        </w:rPr>
      </w:pPr>
      <w:r w:rsidRPr="00D04C2F">
        <w:rPr>
          <w:rFonts w:ascii="Garamond" w:hAnsi="Garamond"/>
          <w:b/>
          <w:bCs/>
          <w:i/>
          <w:iCs/>
          <w:color w:val="4472C4" w:themeColor="accent1"/>
          <w:sz w:val="32"/>
          <w:szCs w:val="32"/>
          <w:u w:val="single"/>
        </w:rPr>
        <w:t>New part</w:t>
      </w:r>
    </w:p>
    <w:p w14:paraId="511356B6" w14:textId="7DB97FF4" w:rsidR="00D04C2F" w:rsidRPr="00392473" w:rsidRDefault="00D04C2F" w:rsidP="00D04C2F">
      <w:pPr>
        <w:pStyle w:val="Heading2"/>
        <w:numPr>
          <w:ilvl w:val="0"/>
          <w:numId w:val="6"/>
        </w:numPr>
        <w:spacing w:after="120" w:line="276" w:lineRule="auto"/>
        <w:ind w:left="720" w:hanging="720"/>
        <w:jc w:val="both"/>
        <w:rPr>
          <w:rFonts w:ascii="Century Schoolbook" w:eastAsia="Times New Roman" w:hAnsi="Century Schoolbook" w:cs="Segoe UI"/>
          <w:bCs/>
          <w:i/>
          <w:iCs/>
          <w:color w:val="1F3864" w:themeColor="accent1" w:themeShade="80"/>
          <w:sz w:val="24"/>
          <w:szCs w:val="24"/>
          <w:lang w:eastAsia="en-GB"/>
        </w:rPr>
      </w:pPr>
      <w:bookmarkStart w:id="0" w:name="_Toc140484823"/>
      <w:r w:rsidRPr="00C21130">
        <w:rPr>
          <w:rFonts w:ascii="Century Schoolbook" w:eastAsia="Times New Roman" w:hAnsi="Century Schoolbook" w:cs="Segoe UI"/>
          <w:b/>
          <w:bCs/>
          <w:i/>
          <w:iCs/>
          <w:color w:val="1F3864" w:themeColor="accent1" w:themeShade="80"/>
          <w:sz w:val="24"/>
          <w:szCs w:val="24"/>
          <w:u w:val="single"/>
          <w:lang w:eastAsia="en-GB"/>
        </w:rPr>
        <w:t xml:space="preserve">Forecasting and </w:t>
      </w:r>
      <w:r w:rsidR="00C42FD4">
        <w:rPr>
          <w:rFonts w:ascii="Century Schoolbook" w:eastAsia="Times New Roman" w:hAnsi="Century Schoolbook" w:cs="Segoe UI"/>
          <w:b/>
          <w:bCs/>
          <w:i/>
          <w:iCs/>
          <w:color w:val="1F3864" w:themeColor="accent1" w:themeShade="80"/>
          <w:sz w:val="24"/>
          <w:szCs w:val="24"/>
          <w:u w:val="single"/>
          <w:lang w:eastAsia="en-GB"/>
        </w:rPr>
        <w:t>simulation</w:t>
      </w:r>
      <w:r w:rsidRPr="00C21130">
        <w:rPr>
          <w:rFonts w:ascii="Century Schoolbook" w:eastAsia="Times New Roman" w:hAnsi="Century Schoolbook" w:cs="Segoe UI"/>
          <w:b/>
          <w:bCs/>
          <w:i/>
          <w:iCs/>
          <w:color w:val="1F3864" w:themeColor="accent1" w:themeShade="80"/>
          <w:sz w:val="24"/>
          <w:szCs w:val="24"/>
          <w:u w:val="single"/>
          <w:lang w:eastAsia="en-GB"/>
        </w:rPr>
        <w:t xml:space="preserve"> scenarios</w:t>
      </w:r>
      <w:r>
        <w:rPr>
          <w:rFonts w:ascii="Century Schoolbook" w:eastAsia="Times New Roman" w:hAnsi="Century Schoolbook" w:cs="Segoe UI"/>
          <w:color w:val="1F3864" w:themeColor="accent1" w:themeShade="80"/>
          <w:sz w:val="24"/>
          <w:szCs w:val="24"/>
          <w:lang w:eastAsia="en-GB"/>
        </w:rPr>
        <w:t xml:space="preserve"> (all)</w:t>
      </w:r>
      <w:bookmarkEnd w:id="0"/>
    </w:p>
    <w:p w14:paraId="6DF26200" w14:textId="77777777" w:rsidR="00D04C2F" w:rsidRDefault="00D04C2F" w:rsidP="00D04C2F">
      <w:pPr>
        <w:pStyle w:val="ListParagraph"/>
        <w:numPr>
          <w:ilvl w:val="0"/>
          <w:numId w:val="7"/>
        </w:numPr>
        <w:spacing w:line="276" w:lineRule="auto"/>
        <w:outlineLvl w:val="1"/>
        <w:rPr>
          <w:rFonts w:ascii="Century Schoolbook" w:hAnsi="Century Schoolbook"/>
          <w:b/>
          <w:bCs/>
          <w:color w:val="4472C4" w:themeColor="accent1"/>
          <w:lang w:eastAsia="en-GB"/>
        </w:rPr>
      </w:pPr>
      <w:bookmarkStart w:id="1" w:name="_Toc140484824"/>
      <w:r w:rsidRPr="00074C0F">
        <w:rPr>
          <w:rFonts w:ascii="Century Schoolbook" w:hAnsi="Century Schoolbook"/>
          <w:b/>
          <w:bCs/>
          <w:color w:val="4472C4" w:themeColor="accent1"/>
          <w:lang w:eastAsia="en-GB"/>
        </w:rPr>
        <w:t>Baseline forecast and assessment</w:t>
      </w:r>
      <w:bookmarkEnd w:id="1"/>
    </w:p>
    <w:p w14:paraId="16EE2939" w14:textId="2FE745F1" w:rsidR="007851AA" w:rsidRDefault="007851AA" w:rsidP="007851AA">
      <w:pPr>
        <w:spacing w:line="276" w:lineRule="auto"/>
        <w:outlineLvl w:val="1"/>
        <w:rPr>
          <w:rFonts w:ascii="Century Schoolbook" w:hAnsi="Century Schoolbook"/>
          <w:b/>
          <w:bCs/>
          <w:i/>
          <w:iCs/>
          <w:lang w:eastAsia="en-GB"/>
        </w:rPr>
      </w:pPr>
      <w:r w:rsidRPr="007851AA">
        <w:rPr>
          <w:rFonts w:ascii="Century Schoolbook" w:hAnsi="Century Schoolbook"/>
          <w:lang w:eastAsia="en-GB"/>
        </w:rPr>
        <w:t xml:space="preserve">The </w:t>
      </w:r>
      <w:r w:rsidR="00EF0F79">
        <w:rPr>
          <w:rFonts w:ascii="Century Schoolbook" w:hAnsi="Century Schoolbook"/>
          <w:lang w:eastAsia="en-GB"/>
        </w:rPr>
        <w:t>forecasts</w:t>
      </w:r>
      <w:r w:rsidRPr="007851AA">
        <w:rPr>
          <w:rFonts w:ascii="Century Schoolbook" w:hAnsi="Century Schoolbook"/>
          <w:lang w:eastAsia="en-GB"/>
        </w:rPr>
        <w:t xml:space="preserve"> </w:t>
      </w:r>
      <w:r w:rsidR="00EF0F79">
        <w:rPr>
          <w:rFonts w:ascii="Century Schoolbook" w:hAnsi="Century Schoolbook"/>
          <w:lang w:eastAsia="en-GB"/>
        </w:rPr>
        <w:t xml:space="preserve">are </w:t>
      </w:r>
      <w:r w:rsidR="00CD0241">
        <w:rPr>
          <w:rFonts w:ascii="Century Schoolbook" w:hAnsi="Century Schoolbook"/>
          <w:lang w:eastAsia="en-GB"/>
        </w:rPr>
        <w:t>macroeconomic</w:t>
      </w:r>
      <w:r w:rsidR="00EF0F79">
        <w:rPr>
          <w:rFonts w:ascii="Century Schoolbook" w:hAnsi="Century Schoolbook"/>
          <w:lang w:eastAsia="en-GB"/>
        </w:rPr>
        <w:t>, and they use actual</w:t>
      </w:r>
      <w:r w:rsidR="00E04FB5">
        <w:rPr>
          <w:rFonts w:ascii="Century Schoolbook" w:hAnsi="Century Schoolbook"/>
          <w:lang w:eastAsia="en-GB"/>
        </w:rPr>
        <w:t xml:space="preserve">/historical </w:t>
      </w:r>
      <w:r w:rsidR="00CC107D">
        <w:rPr>
          <w:rFonts w:ascii="Century Schoolbook" w:hAnsi="Century Schoolbook"/>
          <w:lang w:eastAsia="en-GB"/>
        </w:rPr>
        <w:t xml:space="preserve">Quarterly </w:t>
      </w:r>
      <w:r w:rsidR="00EF0F79">
        <w:rPr>
          <w:rFonts w:ascii="Century Schoolbook" w:hAnsi="Century Schoolbook"/>
          <w:lang w:eastAsia="en-GB"/>
        </w:rPr>
        <w:t xml:space="preserve">data to predict </w:t>
      </w:r>
      <w:r w:rsidR="00CD0241">
        <w:rPr>
          <w:rFonts w:ascii="Century Schoolbook" w:hAnsi="Century Schoolbook"/>
          <w:lang w:eastAsia="en-GB"/>
        </w:rPr>
        <w:t xml:space="preserve">the </w:t>
      </w:r>
      <w:r w:rsidR="00EF0F79">
        <w:rPr>
          <w:rFonts w:ascii="Century Schoolbook" w:hAnsi="Century Schoolbook"/>
          <w:lang w:eastAsia="en-GB"/>
        </w:rPr>
        <w:t xml:space="preserve">medium-term outlook. And it has a baseline scenario </w:t>
      </w:r>
      <w:r w:rsidR="00CD0241">
        <w:rPr>
          <w:rFonts w:ascii="Century Schoolbook" w:hAnsi="Century Schoolbook"/>
          <w:lang w:eastAsia="en-GB"/>
        </w:rPr>
        <w:t xml:space="preserve">with </w:t>
      </w:r>
      <w:r w:rsidR="00CD0241" w:rsidRPr="00CC107D">
        <w:rPr>
          <w:rFonts w:ascii="Century Schoolbook" w:hAnsi="Century Schoolbook"/>
          <w:b/>
          <w:bCs/>
          <w:i/>
          <w:iCs/>
          <w:lang w:eastAsia="en-GB"/>
        </w:rPr>
        <w:t>minimal random shocks or without shocks</w:t>
      </w:r>
      <w:r w:rsidR="00CD0241">
        <w:rPr>
          <w:rFonts w:ascii="Century Schoolbook" w:hAnsi="Century Schoolbook"/>
          <w:lang w:eastAsia="en-GB"/>
        </w:rPr>
        <w:t xml:space="preserve"> in the main variables</w:t>
      </w:r>
      <w:r w:rsidR="00E04FB5">
        <w:rPr>
          <w:rFonts w:ascii="Century Schoolbook" w:hAnsi="Century Schoolbook"/>
          <w:lang w:eastAsia="en-GB"/>
        </w:rPr>
        <w:t>,</w:t>
      </w:r>
      <w:r w:rsidR="00CD0241">
        <w:rPr>
          <w:rFonts w:ascii="Century Schoolbook" w:hAnsi="Century Schoolbook"/>
          <w:lang w:eastAsia="en-GB"/>
        </w:rPr>
        <w:t xml:space="preserve"> while the alternative scenario </w:t>
      </w:r>
      <w:r w:rsidR="00E04FB5">
        <w:rPr>
          <w:rFonts w:ascii="Century Schoolbook" w:hAnsi="Century Schoolbook"/>
          <w:lang w:eastAsia="en-GB"/>
        </w:rPr>
        <w:t>showcases a higher magnitude of shocks</w:t>
      </w:r>
      <w:r w:rsidR="005B614F">
        <w:rPr>
          <w:rFonts w:ascii="Century Schoolbook" w:hAnsi="Century Schoolbook"/>
          <w:lang w:eastAsia="en-GB"/>
        </w:rPr>
        <w:t xml:space="preserve"> </w:t>
      </w:r>
      <w:r w:rsidR="005B614F" w:rsidRPr="005B614F">
        <w:rPr>
          <w:rFonts w:ascii="Century Schoolbook" w:hAnsi="Century Schoolbook"/>
          <w:b/>
          <w:bCs/>
          <w:i/>
          <w:iCs/>
          <w:color w:val="ED7D31" w:themeColor="accent2"/>
          <w:lang w:eastAsia="en-GB"/>
        </w:rPr>
        <w:t>(as a risk assessment)</w:t>
      </w:r>
      <w:r w:rsidR="00977B3B">
        <w:rPr>
          <w:rFonts w:ascii="Century Schoolbook" w:hAnsi="Century Schoolbook"/>
          <w:lang w:eastAsia="en-GB"/>
        </w:rPr>
        <w:t>,</w:t>
      </w:r>
      <w:r w:rsidR="00E04FB5">
        <w:rPr>
          <w:rFonts w:ascii="Century Schoolbook" w:hAnsi="Century Schoolbook"/>
          <w:lang w:eastAsia="en-GB"/>
        </w:rPr>
        <w:t xml:space="preserve"> and in both cases</w:t>
      </w:r>
      <w:r w:rsidR="00977B3B">
        <w:rPr>
          <w:rFonts w:ascii="Century Schoolbook" w:hAnsi="Century Schoolbook"/>
          <w:lang w:eastAsia="en-GB"/>
        </w:rPr>
        <w:t>,</w:t>
      </w:r>
      <w:r w:rsidR="00E04FB5">
        <w:rPr>
          <w:rFonts w:ascii="Century Schoolbook" w:hAnsi="Century Schoolbook"/>
          <w:lang w:eastAsia="en-GB"/>
        </w:rPr>
        <w:t xml:space="preserve"> the shock being considered is related to the event that already </w:t>
      </w:r>
      <w:r w:rsidR="00105446">
        <w:rPr>
          <w:rFonts w:ascii="Century Schoolbook" w:hAnsi="Century Schoolbook"/>
          <w:lang w:eastAsia="en-GB"/>
        </w:rPr>
        <w:t xml:space="preserve">occurred in the past </w:t>
      </w:r>
      <w:r w:rsidR="00105446" w:rsidRPr="00642DA8">
        <w:rPr>
          <w:rFonts w:ascii="Century Schoolbook" w:hAnsi="Century Schoolbook"/>
          <w:b/>
          <w:bCs/>
          <w:lang w:eastAsia="en-GB"/>
        </w:rPr>
        <w:t>(</w:t>
      </w:r>
      <w:r w:rsidR="00105446" w:rsidRPr="007103A3">
        <w:rPr>
          <w:rFonts w:ascii="Century Schoolbook" w:hAnsi="Century Schoolbook"/>
          <w:b/>
          <w:bCs/>
          <w:sz w:val="22"/>
          <w:szCs w:val="22"/>
          <w:lang w:eastAsia="en-GB"/>
        </w:rPr>
        <w:t>new</w:t>
      </w:r>
      <w:r w:rsidR="00105446" w:rsidRPr="007103A3">
        <w:rPr>
          <w:rFonts w:ascii="Century Schoolbook" w:hAnsi="Century Schoolbook"/>
          <w:b/>
          <w:bCs/>
          <w:i/>
          <w:iCs/>
          <w:sz w:val="22"/>
          <w:szCs w:val="22"/>
          <w:lang w:eastAsia="en-GB"/>
        </w:rPr>
        <w:t xml:space="preserve"> shocks </w:t>
      </w:r>
      <w:r w:rsidR="00642DA8" w:rsidRPr="007103A3">
        <w:rPr>
          <w:rFonts w:ascii="Century Schoolbook" w:hAnsi="Century Schoolbook"/>
          <w:b/>
          <w:bCs/>
          <w:i/>
          <w:iCs/>
          <w:sz w:val="22"/>
          <w:szCs w:val="22"/>
          <w:lang w:eastAsia="en-GB"/>
        </w:rPr>
        <w:t>cannot</w:t>
      </w:r>
      <w:r w:rsidR="00105446" w:rsidRPr="007103A3">
        <w:rPr>
          <w:rFonts w:ascii="Century Schoolbook" w:hAnsi="Century Schoolbook"/>
          <w:b/>
          <w:bCs/>
          <w:i/>
          <w:iCs/>
          <w:sz w:val="22"/>
          <w:szCs w:val="22"/>
          <w:lang w:eastAsia="en-GB"/>
        </w:rPr>
        <w:t xml:space="preserve"> be introduced as their magnitude levels are uncertain</w:t>
      </w:r>
      <w:r w:rsidR="00105446" w:rsidRPr="00105446">
        <w:rPr>
          <w:rFonts w:ascii="Century Schoolbook" w:hAnsi="Century Schoolbook"/>
          <w:b/>
          <w:bCs/>
          <w:i/>
          <w:iCs/>
          <w:lang w:eastAsia="en-GB"/>
        </w:rPr>
        <w:t>)</w:t>
      </w:r>
    </w:p>
    <w:p w14:paraId="1659618C" w14:textId="76BD8155" w:rsidR="004A7796" w:rsidRDefault="005B614F" w:rsidP="007851AA">
      <w:pPr>
        <w:spacing w:line="276" w:lineRule="auto"/>
        <w:outlineLvl w:val="1"/>
        <w:rPr>
          <w:rFonts w:ascii="Century Schoolbook" w:hAnsi="Century Schoolbook"/>
          <w:lang w:eastAsia="en-GB"/>
        </w:rPr>
      </w:pPr>
      <w:r w:rsidRPr="00A42F58">
        <w:rPr>
          <w:rFonts w:ascii="Century Schoolbook" w:hAnsi="Century Schoolbook"/>
          <w:lang w:eastAsia="en-GB"/>
        </w:rPr>
        <w:t xml:space="preserve">The outcome of forecasting needs a </w:t>
      </w:r>
      <w:r w:rsidR="00A42F58" w:rsidRPr="00A42F58">
        <w:rPr>
          <w:rFonts w:ascii="Century Schoolbook" w:hAnsi="Century Schoolbook"/>
          <w:lang w:eastAsia="en-GB"/>
        </w:rPr>
        <w:t>risk</w:t>
      </w:r>
      <w:r w:rsidRPr="00A42F58">
        <w:rPr>
          <w:rFonts w:ascii="Century Schoolbook" w:hAnsi="Century Schoolbook"/>
          <w:lang w:eastAsia="en-GB"/>
        </w:rPr>
        <w:t xml:space="preserve"> assessment </w:t>
      </w:r>
      <w:r w:rsidR="00541ADB">
        <w:rPr>
          <w:rFonts w:ascii="Century Schoolbook" w:hAnsi="Century Schoolbook"/>
          <w:lang w:eastAsia="en-GB"/>
        </w:rPr>
        <w:t>of</w:t>
      </w:r>
      <w:r w:rsidRPr="00A42F58">
        <w:rPr>
          <w:rFonts w:ascii="Century Schoolbook" w:hAnsi="Century Schoolbook"/>
          <w:lang w:eastAsia="en-GB"/>
        </w:rPr>
        <w:t xml:space="preserve"> the baseline forecast </w:t>
      </w:r>
      <w:r w:rsidR="00A42F58" w:rsidRPr="00A42F58">
        <w:rPr>
          <w:rFonts w:ascii="Century Schoolbook" w:hAnsi="Century Schoolbook"/>
          <w:lang w:eastAsia="en-GB"/>
        </w:rPr>
        <w:t xml:space="preserve">as </w:t>
      </w:r>
      <w:r w:rsidR="00A42F58">
        <w:rPr>
          <w:rFonts w:ascii="Century Schoolbook" w:hAnsi="Century Schoolbook"/>
          <w:lang w:eastAsia="en-GB"/>
        </w:rPr>
        <w:t>an</w:t>
      </w:r>
      <w:r w:rsidR="00A42F58" w:rsidRPr="00A42F58">
        <w:rPr>
          <w:rFonts w:ascii="Century Schoolbook" w:hAnsi="Century Schoolbook"/>
          <w:lang w:eastAsia="en-GB"/>
        </w:rPr>
        <w:t xml:space="preserve"> alternative scenario for </w:t>
      </w:r>
      <w:r w:rsidR="00A42F58">
        <w:rPr>
          <w:rFonts w:ascii="Century Schoolbook" w:hAnsi="Century Schoolbook"/>
          <w:lang w:eastAsia="en-GB"/>
        </w:rPr>
        <w:t>the suggested</w:t>
      </w:r>
      <w:r w:rsidR="00A42F58" w:rsidRPr="00A42F58">
        <w:rPr>
          <w:rFonts w:ascii="Century Schoolbook" w:hAnsi="Century Schoolbook"/>
          <w:lang w:eastAsia="en-GB"/>
        </w:rPr>
        <w:t xml:space="preserve"> shocks and choices into </w:t>
      </w:r>
      <w:r w:rsidR="00A42F58">
        <w:rPr>
          <w:rFonts w:ascii="Century Schoolbook" w:hAnsi="Century Schoolbook"/>
          <w:lang w:eastAsia="en-GB"/>
        </w:rPr>
        <w:t xml:space="preserve">the </w:t>
      </w:r>
      <w:r w:rsidR="00A42F58" w:rsidRPr="00A42F58">
        <w:rPr>
          <w:rFonts w:ascii="Century Schoolbook" w:hAnsi="Century Schoolbook"/>
          <w:lang w:eastAsia="en-GB"/>
        </w:rPr>
        <w:t>policy rule</w:t>
      </w:r>
      <w:r w:rsidR="004A7796">
        <w:rPr>
          <w:rFonts w:ascii="Century Schoolbook" w:hAnsi="Century Schoolbook"/>
          <w:lang w:eastAsia="en-GB"/>
        </w:rPr>
        <w:t>.</w:t>
      </w:r>
    </w:p>
    <w:p w14:paraId="4446711C" w14:textId="0B1244CD" w:rsidR="0058735D" w:rsidRDefault="0058735D" w:rsidP="007851AA">
      <w:pPr>
        <w:spacing w:line="276" w:lineRule="auto"/>
        <w:outlineLvl w:val="1"/>
        <w:rPr>
          <w:rFonts w:ascii="Century Schoolbook" w:hAnsi="Century Schoolbook"/>
          <w:lang w:eastAsia="en-GB"/>
        </w:rPr>
      </w:pPr>
      <w:r>
        <w:rPr>
          <w:rFonts w:ascii="Century Schoolbook" w:hAnsi="Century Schoolbook"/>
          <w:lang w:eastAsia="en-GB"/>
        </w:rPr>
        <w:t>The calibration is based on analyzing the characteristics of the economy</w:t>
      </w:r>
      <w:r w:rsidR="009642A9">
        <w:rPr>
          <w:rFonts w:ascii="Century Schoolbook" w:hAnsi="Century Schoolbook"/>
          <w:lang w:eastAsia="en-GB"/>
        </w:rPr>
        <w:t xml:space="preserve"> </w:t>
      </w:r>
      <w:r>
        <w:rPr>
          <w:rFonts w:ascii="Century Schoolbook" w:hAnsi="Century Schoolbook"/>
          <w:lang w:eastAsia="en-GB"/>
        </w:rPr>
        <w:t>(expert opinions, econometric regressions, and correlation analysis)</w:t>
      </w:r>
    </w:p>
    <w:p w14:paraId="5D7F270D" w14:textId="71F68EAC" w:rsidR="00AE049C" w:rsidRDefault="00635A28" w:rsidP="007851AA">
      <w:pPr>
        <w:spacing w:line="276" w:lineRule="auto"/>
        <w:outlineLvl w:val="1"/>
        <w:rPr>
          <w:rFonts w:ascii="Century Schoolbook" w:hAnsi="Century Schoolbook"/>
          <w:lang w:eastAsia="en-GB"/>
        </w:rPr>
      </w:pPr>
      <w:r>
        <w:rPr>
          <w:rFonts w:ascii="Century Schoolbook" w:hAnsi="Century Schoolbook"/>
          <w:lang w:eastAsia="en-GB"/>
        </w:rPr>
        <w:t>The forecasting</w:t>
      </w:r>
      <w:r w:rsidR="00AE049C">
        <w:rPr>
          <w:rFonts w:ascii="Century Schoolbook" w:hAnsi="Century Schoolbook"/>
          <w:lang w:eastAsia="en-GB"/>
        </w:rPr>
        <w:t xml:space="preserve"> horizon </w:t>
      </w:r>
      <w:r>
        <w:rPr>
          <w:rFonts w:ascii="Century Schoolbook" w:hAnsi="Century Schoolbook"/>
          <w:lang w:eastAsia="en-GB"/>
        </w:rPr>
        <w:t xml:space="preserve">is </w:t>
      </w:r>
      <w:r w:rsidR="00836446">
        <w:rPr>
          <w:rFonts w:ascii="Century Schoolbook" w:hAnsi="Century Schoolbook"/>
          <w:lang w:eastAsia="en-GB"/>
        </w:rPr>
        <w:t>based on the quarter,</w:t>
      </w:r>
      <w:r w:rsidR="00AE049C">
        <w:rPr>
          <w:rFonts w:ascii="Century Schoolbook" w:hAnsi="Century Schoolbook"/>
          <w:lang w:eastAsia="en-GB"/>
        </w:rPr>
        <w:t xml:space="preserve"> and it is </w:t>
      </w:r>
      <w:r w:rsidR="00474F1E">
        <w:rPr>
          <w:rFonts w:ascii="Century Schoolbook" w:hAnsi="Century Schoolbook"/>
          <w:lang w:eastAsia="en-GB"/>
        </w:rPr>
        <w:t>medium-term</w:t>
      </w:r>
      <w:r w:rsidR="00AE049C">
        <w:rPr>
          <w:rFonts w:ascii="Century Schoolbook" w:hAnsi="Century Schoolbook"/>
          <w:lang w:eastAsia="en-GB"/>
        </w:rPr>
        <w:t>.</w:t>
      </w:r>
      <w:r w:rsidR="00836446">
        <w:rPr>
          <w:rFonts w:ascii="Century Schoolbook" w:hAnsi="Century Schoolbook"/>
          <w:lang w:eastAsia="en-GB"/>
        </w:rPr>
        <w:t xml:space="preserve"> </w:t>
      </w:r>
      <w:r w:rsidR="00474F1E">
        <w:rPr>
          <w:rFonts w:ascii="Century Schoolbook" w:hAnsi="Century Schoolbook"/>
          <w:lang w:eastAsia="en-GB"/>
        </w:rPr>
        <w:t>Every time</w:t>
      </w:r>
      <w:r w:rsidR="00836446">
        <w:rPr>
          <w:rFonts w:ascii="Century Schoolbook" w:hAnsi="Century Schoolbook"/>
          <w:lang w:eastAsia="en-GB"/>
        </w:rPr>
        <w:t xml:space="preserve"> the new data are available at the end of the year, the forecast horizon is extended by a year to keep a horizon of 5 years.</w:t>
      </w:r>
    </w:p>
    <w:p w14:paraId="27650A9E" w14:textId="551B4AEE" w:rsidR="003A60A9" w:rsidRDefault="003A60A9" w:rsidP="007851AA">
      <w:pPr>
        <w:spacing w:line="276" w:lineRule="auto"/>
        <w:outlineLvl w:val="1"/>
        <w:rPr>
          <w:rFonts w:ascii="Century Schoolbook" w:hAnsi="Century Schoolbook"/>
          <w:b/>
          <w:bCs/>
          <w:i/>
          <w:iCs/>
          <w:color w:val="ED7D31" w:themeColor="accent2"/>
          <w:u w:val="single"/>
          <w:lang w:eastAsia="en-GB"/>
        </w:rPr>
      </w:pPr>
      <w:r w:rsidRPr="003A60A9">
        <w:rPr>
          <w:rFonts w:ascii="Century Schoolbook" w:hAnsi="Century Schoolbook"/>
          <w:b/>
          <w:bCs/>
          <w:i/>
          <w:iCs/>
          <w:color w:val="ED7D31" w:themeColor="accent2"/>
          <w:u w:val="single"/>
          <w:lang w:eastAsia="en-GB"/>
        </w:rPr>
        <w:t xml:space="preserve">How many variables </w:t>
      </w:r>
      <w:r>
        <w:rPr>
          <w:rFonts w:ascii="Century Schoolbook" w:hAnsi="Century Schoolbook"/>
          <w:b/>
          <w:bCs/>
          <w:i/>
          <w:iCs/>
          <w:color w:val="ED7D31" w:themeColor="accent2"/>
          <w:u w:val="single"/>
          <w:lang w:eastAsia="en-GB"/>
        </w:rPr>
        <w:t xml:space="preserve">are </w:t>
      </w:r>
      <w:r w:rsidRPr="003A60A9">
        <w:rPr>
          <w:rFonts w:ascii="Century Schoolbook" w:hAnsi="Century Schoolbook"/>
          <w:b/>
          <w:bCs/>
          <w:i/>
          <w:iCs/>
          <w:color w:val="ED7D31" w:themeColor="accent2"/>
          <w:u w:val="single"/>
          <w:lang w:eastAsia="en-GB"/>
        </w:rPr>
        <w:t>forecasted by the model?</w:t>
      </w:r>
    </w:p>
    <w:p w14:paraId="0BA98FCC" w14:textId="027F36A9" w:rsidR="003A60A9" w:rsidRDefault="003A60A9" w:rsidP="007851AA">
      <w:pPr>
        <w:spacing w:line="276" w:lineRule="auto"/>
        <w:outlineLvl w:val="1"/>
        <w:rPr>
          <w:rFonts w:ascii="Century Schoolbook" w:hAnsi="Century Schoolbook"/>
          <w:lang w:eastAsia="en-GB"/>
        </w:rPr>
      </w:pPr>
      <w:r w:rsidRPr="003A60A9">
        <w:rPr>
          <w:rFonts w:ascii="Century Schoolbook" w:hAnsi="Century Schoolbook"/>
          <w:lang w:eastAsia="en-GB"/>
        </w:rPr>
        <w:t>The model can forecast path for a lot of variables</w:t>
      </w:r>
      <w:r w:rsidR="000C58DB">
        <w:rPr>
          <w:rFonts w:ascii="Century Schoolbook" w:hAnsi="Century Schoolbook"/>
          <w:lang w:eastAsia="en-GB"/>
        </w:rPr>
        <w:t>,</w:t>
      </w:r>
      <w:r w:rsidRPr="003A60A9">
        <w:rPr>
          <w:rFonts w:ascii="Century Schoolbook" w:hAnsi="Century Schoolbook"/>
          <w:lang w:eastAsia="en-GB"/>
        </w:rPr>
        <w:t xml:space="preserve"> ranging from the Monetary sector variables</w:t>
      </w:r>
      <w:r w:rsidR="00102023">
        <w:rPr>
          <w:rFonts w:ascii="Century Schoolbook" w:hAnsi="Century Schoolbook"/>
          <w:lang w:eastAsia="en-GB"/>
        </w:rPr>
        <w:t xml:space="preserve">, </w:t>
      </w:r>
      <w:r w:rsidRPr="003A60A9">
        <w:rPr>
          <w:rFonts w:ascii="Century Schoolbook" w:hAnsi="Century Schoolbook"/>
          <w:lang w:eastAsia="en-GB"/>
        </w:rPr>
        <w:t>GDP Growth, inflation (core and headline), and the central bank rate as a policy instrument</w:t>
      </w:r>
      <w:r w:rsidR="00CC107D">
        <w:rPr>
          <w:rFonts w:ascii="Century Schoolbook" w:hAnsi="Century Schoolbook"/>
          <w:lang w:eastAsia="en-GB"/>
        </w:rPr>
        <w:t xml:space="preserve">, nominal interest rate, </w:t>
      </w:r>
      <w:r w:rsidRPr="003A60A9">
        <w:rPr>
          <w:rFonts w:ascii="Century Schoolbook" w:hAnsi="Century Schoolbook"/>
          <w:lang w:eastAsia="en-GB"/>
        </w:rPr>
        <w:t>the exchange rate</w:t>
      </w:r>
      <w:r w:rsidR="00CC107D">
        <w:rPr>
          <w:rFonts w:ascii="Century Schoolbook" w:hAnsi="Century Schoolbook"/>
          <w:lang w:eastAsia="en-GB"/>
        </w:rPr>
        <w:t xml:space="preserve">, </w:t>
      </w:r>
      <w:r w:rsidR="00102023">
        <w:rPr>
          <w:rFonts w:ascii="Century Schoolbook" w:hAnsi="Century Schoolbook"/>
          <w:lang w:eastAsia="en-GB"/>
        </w:rPr>
        <w:t xml:space="preserve">and the </w:t>
      </w:r>
      <w:r w:rsidR="00CC107D">
        <w:rPr>
          <w:rFonts w:ascii="Century Schoolbook" w:hAnsi="Century Schoolbook"/>
          <w:lang w:eastAsia="en-GB"/>
        </w:rPr>
        <w:t>overall budget deficit</w:t>
      </w:r>
      <w:r w:rsidRPr="003A60A9">
        <w:rPr>
          <w:rFonts w:ascii="Century Schoolbook" w:hAnsi="Century Schoolbook"/>
          <w:lang w:eastAsia="en-GB"/>
        </w:rPr>
        <w:t>.</w:t>
      </w:r>
    </w:p>
    <w:p w14:paraId="5C1FE953" w14:textId="703F491D" w:rsidR="001525A1" w:rsidRDefault="001525A1" w:rsidP="007851AA">
      <w:pPr>
        <w:spacing w:line="276" w:lineRule="auto"/>
        <w:outlineLvl w:val="1"/>
        <w:rPr>
          <w:rFonts w:ascii="Century Schoolbook" w:hAnsi="Century Schoolbook"/>
          <w:lang w:eastAsia="en-GB"/>
        </w:rPr>
      </w:pPr>
      <w:r>
        <w:rPr>
          <w:rFonts w:ascii="Century Schoolbook" w:hAnsi="Century Schoolbook"/>
          <w:lang w:eastAsia="en-GB"/>
        </w:rPr>
        <w:t xml:space="preserve">Fiscal variables forecasted are </w:t>
      </w:r>
      <w:r w:rsidR="00CC66D8">
        <w:rPr>
          <w:rFonts w:ascii="Century Schoolbook" w:hAnsi="Century Schoolbook"/>
          <w:lang w:eastAsia="en-GB"/>
        </w:rPr>
        <w:t xml:space="preserve">government demand </w:t>
      </w:r>
      <w:r w:rsidR="001967A0">
        <w:rPr>
          <w:rFonts w:ascii="Century Schoolbook" w:hAnsi="Century Schoolbook"/>
          <w:lang w:eastAsia="en-GB"/>
        </w:rPr>
        <w:t>for goods and services, revenues, and budget deficits, as well as fiscal rules</w:t>
      </w:r>
      <w:r w:rsidR="00CC66D8">
        <w:rPr>
          <w:rFonts w:ascii="Century Schoolbook" w:hAnsi="Century Schoolbook"/>
          <w:lang w:eastAsia="en-GB"/>
        </w:rPr>
        <w:t xml:space="preserve"> for </w:t>
      </w:r>
      <w:r w:rsidR="00C722C6">
        <w:rPr>
          <w:rFonts w:ascii="Century Schoolbook" w:hAnsi="Century Schoolbook"/>
          <w:lang w:eastAsia="en-GB"/>
        </w:rPr>
        <w:t xml:space="preserve">the </w:t>
      </w:r>
      <w:r w:rsidR="00CC66D8">
        <w:rPr>
          <w:rFonts w:ascii="Century Schoolbook" w:hAnsi="Century Schoolbook"/>
          <w:lang w:eastAsia="en-GB"/>
        </w:rPr>
        <w:t>deficit path.</w:t>
      </w:r>
    </w:p>
    <w:p w14:paraId="540F0C1E" w14:textId="038B55F0" w:rsidR="00211F85" w:rsidRDefault="00C722C6" w:rsidP="007851AA">
      <w:pPr>
        <w:spacing w:line="276" w:lineRule="auto"/>
        <w:outlineLvl w:val="1"/>
        <w:rPr>
          <w:rFonts w:ascii="Century Schoolbook" w:hAnsi="Century Schoolbook"/>
          <w:lang w:eastAsia="en-GB"/>
        </w:rPr>
      </w:pPr>
      <w:r>
        <w:rPr>
          <w:rFonts w:ascii="Century Schoolbook" w:hAnsi="Century Schoolbook"/>
          <w:lang w:eastAsia="en-GB"/>
        </w:rPr>
        <w:t>The fiscal impulse that affects indirectly consumption and investment.</w:t>
      </w:r>
    </w:p>
    <w:p w14:paraId="468FE66C" w14:textId="77777777" w:rsidR="00C74634" w:rsidRPr="00A42F58" w:rsidRDefault="00C74634" w:rsidP="007851AA">
      <w:pPr>
        <w:spacing w:line="276" w:lineRule="auto"/>
        <w:outlineLvl w:val="1"/>
        <w:rPr>
          <w:rFonts w:ascii="Century Schoolbook" w:hAnsi="Century Schoolbook"/>
          <w:lang w:eastAsia="en-GB"/>
        </w:rPr>
      </w:pPr>
    </w:p>
    <w:p w14:paraId="06A68AB2" w14:textId="048E1B76" w:rsidR="00D04C2F" w:rsidRDefault="00D04C2F" w:rsidP="00D04C2F">
      <w:pPr>
        <w:spacing w:line="276" w:lineRule="auto"/>
        <w:rPr>
          <w:rFonts w:ascii="Century Schoolbook" w:hAnsi="Century Schoolbook" w:cs="Times New Roman"/>
          <w:b/>
          <w:bCs/>
          <w:i/>
          <w:iCs/>
          <w:color w:val="00B050"/>
          <w:u w:val="single"/>
          <w:lang w:eastAsia="en-GB"/>
        </w:rPr>
      </w:pPr>
      <w:r w:rsidRPr="00596F8D">
        <w:rPr>
          <w:rFonts w:ascii="Century Schoolbook" w:hAnsi="Century Schoolbook" w:cs="Times New Roman"/>
          <w:b/>
          <w:bCs/>
          <w:i/>
          <w:iCs/>
          <w:color w:val="00B050"/>
          <w:u w:val="single"/>
          <w:lang w:eastAsia="en-GB"/>
        </w:rPr>
        <w:t>External variables</w:t>
      </w:r>
      <w:r w:rsidR="00B107A0">
        <w:rPr>
          <w:rFonts w:ascii="Century Schoolbook" w:hAnsi="Century Schoolbook" w:cs="Times New Roman"/>
          <w:b/>
          <w:bCs/>
          <w:i/>
          <w:iCs/>
          <w:color w:val="00B050"/>
          <w:u w:val="single"/>
          <w:lang w:eastAsia="en-GB"/>
        </w:rPr>
        <w:t xml:space="preserve">: </w:t>
      </w:r>
      <w:r w:rsidRPr="00596F8D">
        <w:rPr>
          <w:rFonts w:ascii="Century Schoolbook" w:hAnsi="Century Schoolbook" w:cs="Times New Roman"/>
          <w:b/>
          <w:bCs/>
          <w:i/>
          <w:iCs/>
          <w:color w:val="00B050"/>
          <w:u w:val="single"/>
          <w:lang w:eastAsia="en-GB"/>
        </w:rPr>
        <w:t>exogenous</w:t>
      </w:r>
      <w:r w:rsidR="00B107A0">
        <w:rPr>
          <w:rFonts w:ascii="Century Schoolbook" w:hAnsi="Century Schoolbook" w:cs="Times New Roman"/>
          <w:b/>
          <w:bCs/>
          <w:i/>
          <w:iCs/>
          <w:color w:val="00B050"/>
          <w:u w:val="single"/>
          <w:lang w:eastAsia="en-GB"/>
        </w:rPr>
        <w:t xml:space="preserve"> to the model</w:t>
      </w:r>
    </w:p>
    <w:p w14:paraId="20174081" w14:textId="0F9ADF24" w:rsidR="0058735D" w:rsidRDefault="007F1EFF" w:rsidP="00D04C2F">
      <w:pPr>
        <w:spacing w:line="276" w:lineRule="auto"/>
        <w:rPr>
          <w:rFonts w:ascii="Century Schoolbook" w:hAnsi="Century Schoolbook" w:cs="Times New Roman"/>
          <w:lang w:eastAsia="en-GB"/>
        </w:rPr>
      </w:pPr>
      <w:r>
        <w:rPr>
          <w:rFonts w:ascii="Century Schoolbook" w:hAnsi="Century Schoolbook" w:cs="Times New Roman"/>
          <w:lang w:eastAsia="en-GB"/>
        </w:rPr>
        <w:t>T</w:t>
      </w:r>
      <w:r w:rsidR="007609D6">
        <w:rPr>
          <w:rFonts w:ascii="Century Schoolbook" w:hAnsi="Century Schoolbook" w:cs="Times New Roman"/>
          <w:lang w:eastAsia="en-GB"/>
        </w:rPr>
        <w:t>he model</w:t>
      </w:r>
      <w:r>
        <w:rPr>
          <w:rFonts w:ascii="Century Schoolbook" w:hAnsi="Century Schoolbook" w:cs="Times New Roman"/>
          <w:lang w:eastAsia="en-GB"/>
        </w:rPr>
        <w:t xml:space="preserve">’s </w:t>
      </w:r>
      <w:r w:rsidR="007609D6">
        <w:rPr>
          <w:rFonts w:ascii="Century Schoolbook" w:hAnsi="Century Schoolbook" w:cs="Times New Roman"/>
          <w:lang w:eastAsia="en-GB"/>
        </w:rPr>
        <w:t>external</w:t>
      </w:r>
      <w:r>
        <w:rPr>
          <w:rFonts w:ascii="Century Schoolbook" w:hAnsi="Century Schoolbook" w:cs="Times New Roman"/>
          <w:lang w:eastAsia="en-GB"/>
        </w:rPr>
        <w:t xml:space="preserve"> environment </w:t>
      </w:r>
      <w:r w:rsidR="007609D6">
        <w:rPr>
          <w:rFonts w:ascii="Century Schoolbook" w:hAnsi="Century Schoolbook" w:cs="Times New Roman"/>
          <w:lang w:eastAsia="en-GB"/>
        </w:rPr>
        <w:t>represents t</w:t>
      </w:r>
      <w:r w:rsidR="0058735D" w:rsidRPr="001500CD">
        <w:rPr>
          <w:rFonts w:ascii="Century Schoolbook" w:hAnsi="Century Schoolbook" w:cs="Times New Roman"/>
          <w:lang w:eastAsia="en-GB"/>
        </w:rPr>
        <w:t>he rest of the world</w:t>
      </w:r>
      <w:r>
        <w:rPr>
          <w:rFonts w:ascii="Century Schoolbook" w:hAnsi="Century Schoolbook" w:cs="Times New Roman"/>
          <w:lang w:eastAsia="en-GB"/>
        </w:rPr>
        <w:t xml:space="preserve"> and </w:t>
      </w:r>
      <w:r w:rsidR="007609D6">
        <w:rPr>
          <w:rFonts w:ascii="Century Schoolbook" w:hAnsi="Century Schoolbook" w:cs="Times New Roman"/>
          <w:lang w:eastAsia="en-GB"/>
        </w:rPr>
        <w:t>contains</w:t>
      </w:r>
      <w:r w:rsidR="00622907">
        <w:rPr>
          <w:rFonts w:ascii="Century Schoolbook" w:hAnsi="Century Schoolbook" w:cs="Times New Roman"/>
          <w:lang w:eastAsia="en-GB"/>
        </w:rPr>
        <w:t xml:space="preserve"> </w:t>
      </w:r>
      <w:r>
        <w:rPr>
          <w:rFonts w:ascii="Century Schoolbook" w:hAnsi="Century Schoolbook" w:cs="Times New Roman"/>
          <w:lang w:eastAsia="en-GB"/>
        </w:rPr>
        <w:t xml:space="preserve">exogenous </w:t>
      </w:r>
      <w:r w:rsidR="00622907">
        <w:rPr>
          <w:rFonts w:ascii="Century Schoolbook" w:hAnsi="Century Schoolbook" w:cs="Times New Roman"/>
          <w:lang w:eastAsia="en-GB"/>
        </w:rPr>
        <w:t xml:space="preserve">variables </w:t>
      </w:r>
      <w:r>
        <w:rPr>
          <w:rFonts w:ascii="Century Schoolbook" w:hAnsi="Century Schoolbook" w:cs="Times New Roman"/>
          <w:lang w:eastAsia="en-GB"/>
        </w:rPr>
        <w:t xml:space="preserve">to the model, meaning that those variables are not explained by </w:t>
      </w:r>
      <w:r w:rsidR="00622907">
        <w:rPr>
          <w:rFonts w:ascii="Century Schoolbook" w:hAnsi="Century Schoolbook" w:cs="Times New Roman"/>
          <w:lang w:eastAsia="en-GB"/>
        </w:rPr>
        <w:t>the model</w:t>
      </w:r>
      <w:r>
        <w:rPr>
          <w:rFonts w:ascii="Century Schoolbook" w:hAnsi="Century Schoolbook" w:cs="Times New Roman"/>
          <w:lang w:eastAsia="en-GB"/>
        </w:rPr>
        <w:t xml:space="preserve"> (i.e., their forecasts are taken unchanged to determine </w:t>
      </w:r>
      <w:r w:rsidR="00480973">
        <w:rPr>
          <w:rFonts w:ascii="Century Schoolbook" w:hAnsi="Century Schoolbook" w:cs="Times New Roman"/>
          <w:lang w:eastAsia="en-GB"/>
        </w:rPr>
        <w:t xml:space="preserve">the </w:t>
      </w:r>
      <w:r>
        <w:rPr>
          <w:rFonts w:ascii="Century Schoolbook" w:hAnsi="Century Schoolbook" w:cs="Times New Roman"/>
          <w:lang w:eastAsia="en-GB"/>
        </w:rPr>
        <w:t xml:space="preserve">model </w:t>
      </w:r>
      <w:r>
        <w:rPr>
          <w:rFonts w:ascii="Century Schoolbook" w:hAnsi="Century Schoolbook" w:cs="Times New Roman"/>
          <w:lang w:eastAsia="en-GB"/>
        </w:rPr>
        <w:lastRenderedPageBreak/>
        <w:t>forecast estimates)</w:t>
      </w:r>
      <w:r w:rsidR="00622907">
        <w:rPr>
          <w:rFonts w:ascii="Century Schoolbook" w:hAnsi="Century Schoolbook" w:cs="Times New Roman"/>
          <w:lang w:eastAsia="en-GB"/>
        </w:rPr>
        <w:t xml:space="preserve">. </w:t>
      </w:r>
      <w:r w:rsidR="00357697">
        <w:rPr>
          <w:rFonts w:ascii="Century Schoolbook" w:hAnsi="Century Schoolbook" w:cs="Times New Roman"/>
          <w:lang w:eastAsia="en-GB"/>
        </w:rPr>
        <w:t xml:space="preserve">Rwanda’s external environment, which is </w:t>
      </w:r>
      <w:r>
        <w:rPr>
          <w:rFonts w:ascii="Century Schoolbook" w:hAnsi="Century Schoolbook" w:cs="Times New Roman"/>
          <w:lang w:eastAsia="en-GB"/>
        </w:rPr>
        <w:t xml:space="preserve">proxied </w:t>
      </w:r>
      <w:r w:rsidR="00357697">
        <w:rPr>
          <w:rFonts w:ascii="Century Schoolbook" w:hAnsi="Century Schoolbook" w:cs="Times New Roman"/>
          <w:lang w:eastAsia="en-GB"/>
        </w:rPr>
        <w:t>to Rwanda's</w:t>
      </w:r>
      <w:r>
        <w:rPr>
          <w:rFonts w:ascii="Century Schoolbook" w:hAnsi="Century Schoolbook" w:cs="Times New Roman"/>
          <w:lang w:eastAsia="en-GB"/>
        </w:rPr>
        <w:t xml:space="preserve"> t</w:t>
      </w:r>
      <w:r w:rsidR="0058735D" w:rsidRPr="001500CD">
        <w:rPr>
          <w:rFonts w:ascii="Century Schoolbook" w:hAnsi="Century Schoolbook" w:cs="Times New Roman"/>
          <w:lang w:eastAsia="en-GB"/>
        </w:rPr>
        <w:t xml:space="preserve">rading </w:t>
      </w:r>
      <w:r w:rsidR="00990758">
        <w:rPr>
          <w:rFonts w:ascii="Century Schoolbook" w:hAnsi="Century Schoolbook" w:cs="Times New Roman"/>
          <w:lang w:eastAsia="en-GB"/>
        </w:rPr>
        <w:t>partners'</w:t>
      </w:r>
      <w:r w:rsidR="0058735D" w:rsidRPr="001500CD">
        <w:rPr>
          <w:rFonts w:ascii="Century Schoolbook" w:hAnsi="Century Schoolbook" w:cs="Times New Roman"/>
          <w:lang w:eastAsia="en-GB"/>
        </w:rPr>
        <w:t xml:space="preserve"> </w:t>
      </w:r>
      <w:r w:rsidR="00357697">
        <w:rPr>
          <w:rFonts w:ascii="Century Schoolbook" w:hAnsi="Century Schoolbook" w:cs="Times New Roman"/>
          <w:lang w:eastAsia="en-GB"/>
        </w:rPr>
        <w:t xml:space="preserve">environment (i.e., </w:t>
      </w:r>
      <w:r w:rsidR="00357697" w:rsidRPr="00357697">
        <w:rPr>
          <w:rFonts w:ascii="Century Schoolbook" w:hAnsi="Century Schoolbook" w:cs="Times New Roman"/>
          <w:color w:val="FF0000"/>
          <w:lang w:eastAsia="en-GB"/>
        </w:rPr>
        <w:t>countries</w:t>
      </w:r>
      <w:r w:rsidR="00B13680">
        <w:rPr>
          <w:rFonts w:ascii="Century Schoolbook" w:hAnsi="Century Schoolbook" w:cs="Times New Roman"/>
          <w:lang w:eastAsia="en-GB"/>
        </w:rPr>
        <w:t>…</w:t>
      </w:r>
      <w:r w:rsidR="00357697">
        <w:rPr>
          <w:rFonts w:ascii="Century Schoolbook" w:hAnsi="Century Schoolbook" w:cs="Times New Roman"/>
          <w:lang w:eastAsia="en-GB"/>
        </w:rPr>
        <w:t>)</w:t>
      </w:r>
      <w:r w:rsidR="002B7BF2">
        <w:rPr>
          <w:rFonts w:ascii="Century Schoolbook" w:hAnsi="Century Schoolbook" w:cs="Times New Roman"/>
          <w:lang w:eastAsia="en-GB"/>
        </w:rPr>
        <w:t xml:space="preserve">. The model’s external variables </w:t>
      </w:r>
      <w:r w:rsidR="00AF020C">
        <w:rPr>
          <w:rFonts w:ascii="Century Schoolbook" w:hAnsi="Century Schoolbook" w:cs="Times New Roman"/>
          <w:lang w:eastAsia="en-GB"/>
        </w:rPr>
        <w:t>data ar</w:t>
      </w:r>
      <w:r w:rsidR="002B7BF2">
        <w:rPr>
          <w:rFonts w:ascii="Century Schoolbook" w:hAnsi="Century Schoolbook" w:cs="Times New Roman"/>
          <w:lang w:eastAsia="en-GB"/>
        </w:rPr>
        <w:t xml:space="preserve">e observed from </w:t>
      </w:r>
      <w:r w:rsidR="00990758">
        <w:rPr>
          <w:rFonts w:ascii="Century Schoolbook" w:hAnsi="Century Schoolbook" w:cs="Times New Roman"/>
          <w:lang w:eastAsia="en-GB"/>
        </w:rPr>
        <w:t xml:space="preserve">the </w:t>
      </w:r>
      <w:r w:rsidR="002B7BF2">
        <w:rPr>
          <w:rFonts w:ascii="Century Schoolbook" w:hAnsi="Century Schoolbook" w:cs="Times New Roman"/>
          <w:lang w:eastAsia="en-GB"/>
        </w:rPr>
        <w:t>World Economic Outlook (WEO GAS &amp; GEE). Such variables are</w:t>
      </w:r>
      <w:r w:rsidR="00B13680">
        <w:rPr>
          <w:rFonts w:ascii="Century Schoolbook" w:hAnsi="Century Schoolbook" w:cs="Times New Roman"/>
          <w:lang w:eastAsia="en-GB"/>
        </w:rPr>
        <w:t>,</w:t>
      </w:r>
      <w:r w:rsidR="002B7BF2">
        <w:rPr>
          <w:rFonts w:ascii="Century Schoolbook" w:hAnsi="Century Schoolbook" w:cs="Times New Roman"/>
          <w:lang w:eastAsia="en-GB"/>
        </w:rPr>
        <w:t xml:space="preserve"> namel</w:t>
      </w:r>
      <w:r w:rsidR="00AF020C">
        <w:rPr>
          <w:rFonts w:ascii="Century Schoolbook" w:hAnsi="Century Schoolbook" w:cs="Times New Roman"/>
          <w:lang w:eastAsia="en-GB"/>
        </w:rPr>
        <w:t>y</w:t>
      </w:r>
      <w:r w:rsidR="00990758">
        <w:rPr>
          <w:rFonts w:ascii="Century Schoolbook" w:hAnsi="Century Schoolbook" w:cs="Times New Roman"/>
          <w:lang w:eastAsia="en-GB"/>
        </w:rPr>
        <w:t>,</w:t>
      </w:r>
      <w:r w:rsidR="00AF020C">
        <w:rPr>
          <w:rFonts w:ascii="Century Schoolbook" w:hAnsi="Century Schoolbook" w:cs="Times New Roman"/>
          <w:lang w:eastAsia="en-GB"/>
        </w:rPr>
        <w:t xml:space="preserve"> </w:t>
      </w:r>
      <w:r w:rsidR="002B7BF2">
        <w:rPr>
          <w:rFonts w:ascii="Century Schoolbook" w:hAnsi="Century Schoolbook" w:cs="Times New Roman"/>
          <w:lang w:eastAsia="en-GB"/>
        </w:rPr>
        <w:t>trading partners'</w:t>
      </w:r>
      <w:r w:rsidR="002B7BF2" w:rsidRPr="001500CD">
        <w:rPr>
          <w:rFonts w:ascii="Century Schoolbook" w:hAnsi="Century Schoolbook" w:cs="Times New Roman"/>
          <w:lang w:eastAsia="en-GB"/>
        </w:rPr>
        <w:t xml:space="preserve"> </w:t>
      </w:r>
      <w:r w:rsidR="002B7BF2">
        <w:rPr>
          <w:rFonts w:ascii="Century Schoolbook" w:hAnsi="Century Schoolbook" w:cs="Times New Roman"/>
          <w:lang w:eastAsia="en-GB"/>
        </w:rPr>
        <w:t>inflation</w:t>
      </w:r>
      <w:r w:rsidR="002B7BF2" w:rsidRPr="001500CD">
        <w:rPr>
          <w:rFonts w:ascii="Century Schoolbook" w:hAnsi="Century Schoolbook" w:cs="Times New Roman"/>
          <w:lang w:eastAsia="en-GB"/>
        </w:rPr>
        <w:t>, Real GDP,</w:t>
      </w:r>
      <w:r w:rsidR="00AF020C">
        <w:rPr>
          <w:rFonts w:ascii="Century Schoolbook" w:hAnsi="Century Schoolbook" w:cs="Times New Roman"/>
          <w:lang w:eastAsia="en-GB"/>
        </w:rPr>
        <w:t xml:space="preserve"> f</w:t>
      </w:r>
      <w:r w:rsidR="002B7BF2" w:rsidRPr="001500CD">
        <w:rPr>
          <w:rFonts w:ascii="Century Schoolbook" w:hAnsi="Century Schoolbook" w:cs="Times New Roman"/>
          <w:lang w:eastAsia="en-GB"/>
        </w:rPr>
        <w:t>ood</w:t>
      </w:r>
      <w:r w:rsidR="00AF020C">
        <w:rPr>
          <w:rFonts w:ascii="Century Schoolbook" w:hAnsi="Century Schoolbook" w:cs="Times New Roman"/>
          <w:lang w:eastAsia="en-GB"/>
        </w:rPr>
        <w:t xml:space="preserve"> and energy</w:t>
      </w:r>
      <w:r w:rsidR="002B7BF2" w:rsidRPr="001500CD">
        <w:rPr>
          <w:rFonts w:ascii="Century Schoolbook" w:hAnsi="Century Schoolbook" w:cs="Times New Roman"/>
          <w:lang w:eastAsia="en-GB"/>
        </w:rPr>
        <w:t xml:space="preserve"> price</w:t>
      </w:r>
      <w:r w:rsidR="00AF020C">
        <w:rPr>
          <w:rFonts w:ascii="Century Schoolbook" w:hAnsi="Century Schoolbook" w:cs="Times New Roman"/>
          <w:lang w:eastAsia="en-GB"/>
        </w:rPr>
        <w:t>s</w:t>
      </w:r>
      <w:r w:rsidR="000D5FA0">
        <w:rPr>
          <w:rFonts w:ascii="Century Schoolbook" w:hAnsi="Century Schoolbook" w:cs="Times New Roman"/>
          <w:lang w:eastAsia="en-GB"/>
        </w:rPr>
        <w:t>,</w:t>
      </w:r>
      <w:r w:rsidR="00AF020C">
        <w:rPr>
          <w:rFonts w:ascii="Century Schoolbook" w:hAnsi="Century Schoolbook" w:cs="Times New Roman"/>
          <w:lang w:eastAsia="en-GB"/>
        </w:rPr>
        <w:t xml:space="preserve"> and interest rates</w:t>
      </w:r>
    </w:p>
    <w:p w14:paraId="069FBD6E" w14:textId="5466FF06" w:rsidR="007244FC" w:rsidRDefault="007244FC" w:rsidP="007244FC">
      <w:pPr>
        <w:pStyle w:val="ListParagraph"/>
        <w:numPr>
          <w:ilvl w:val="0"/>
          <w:numId w:val="8"/>
        </w:numPr>
        <w:spacing w:line="276" w:lineRule="auto"/>
        <w:rPr>
          <w:rFonts w:ascii="Century Schoolbook" w:hAnsi="Century Schoolbook" w:cs="Times New Roman"/>
          <w:b/>
          <w:bCs/>
          <w:u w:val="single"/>
          <w:lang w:eastAsia="en-GB"/>
        </w:rPr>
      </w:pPr>
      <w:r>
        <w:rPr>
          <w:rFonts w:ascii="Century Schoolbook" w:hAnsi="Century Schoolbook" w:cs="Times New Roman"/>
          <w:b/>
          <w:bCs/>
          <w:u w:val="single"/>
          <w:lang w:eastAsia="en-GB"/>
        </w:rPr>
        <w:t>Trading partners CPI</w:t>
      </w:r>
    </w:p>
    <w:p w14:paraId="4A57D41C" w14:textId="4EA0C114" w:rsidR="00E85CCA" w:rsidRDefault="00B817FA" w:rsidP="00E85CCA">
      <w:pPr>
        <w:spacing w:line="276" w:lineRule="auto"/>
        <w:rPr>
          <w:rFonts w:ascii="Century Schoolbook" w:hAnsi="Century Schoolbook" w:cs="Times New Roman"/>
          <w:lang w:eastAsia="en-GB"/>
        </w:rPr>
      </w:pPr>
      <w:r>
        <w:rPr>
          <w:rFonts w:ascii="Century Schoolbook" w:hAnsi="Century Schoolbook" w:cs="Times New Roman"/>
          <w:lang w:eastAsia="en-GB"/>
        </w:rPr>
        <w:t>Rwanda's foreign inflation is proxied by the growth rate in headline CPI of its trading partners. Trading partners’ inflation target has been below that of Rwanda (a little bit below the trend,</w:t>
      </w:r>
      <w:r w:rsidR="00684C37">
        <w:rPr>
          <w:rFonts w:ascii="Century Schoolbook" w:hAnsi="Century Schoolbook" w:cs="Times New Roman"/>
          <w:lang w:eastAsia="en-GB"/>
        </w:rPr>
        <w:t xml:space="preserve"> as the figures show).</w:t>
      </w:r>
    </w:p>
    <w:p w14:paraId="3424DC84" w14:textId="215C5B55" w:rsidR="00684C37" w:rsidRDefault="00684C37" w:rsidP="00E85CCA">
      <w:pPr>
        <w:spacing w:line="276" w:lineRule="auto"/>
        <w:rPr>
          <w:rFonts w:ascii="Century Schoolbook" w:hAnsi="Century Schoolbook" w:cs="Times New Roman"/>
          <w:lang w:eastAsia="en-GB"/>
        </w:rPr>
      </w:pPr>
      <w:r>
        <w:rPr>
          <w:rFonts w:ascii="Century Schoolbook" w:hAnsi="Century Schoolbook" w:cs="Times New Roman"/>
          <w:lang w:eastAsia="en-GB"/>
        </w:rPr>
        <w:t xml:space="preserve">This foreign inflation </w:t>
      </w:r>
      <w:r w:rsidR="00B01133">
        <w:rPr>
          <w:rFonts w:ascii="Century Schoolbook" w:hAnsi="Century Schoolbook" w:cs="Times New Roman"/>
          <w:lang w:eastAsia="en-GB"/>
        </w:rPr>
        <w:t xml:space="preserve">affects Rwanda’s imports through the real exchange rate. If it is higher, </w:t>
      </w:r>
      <w:r w:rsidR="00EE7ED6">
        <w:rPr>
          <w:rFonts w:ascii="Century Schoolbook" w:hAnsi="Century Schoolbook" w:cs="Times New Roman"/>
          <w:lang w:eastAsia="en-GB"/>
        </w:rPr>
        <w:t>the country’s currency depreciates, leading to cheaper exports and more expensive imports. This</w:t>
      </w:r>
      <w:r w:rsidR="003A005F">
        <w:rPr>
          <w:rFonts w:ascii="Century Schoolbook" w:hAnsi="Century Schoolbook" w:cs="Times New Roman"/>
          <w:lang w:eastAsia="en-GB"/>
        </w:rPr>
        <w:t xml:space="preserve"> later translates into inflation in the domestic economy.</w:t>
      </w:r>
      <w:r w:rsidR="00B01133">
        <w:rPr>
          <w:rFonts w:ascii="Century Schoolbook" w:hAnsi="Century Schoolbook" w:cs="Times New Roman"/>
          <w:lang w:eastAsia="en-GB"/>
        </w:rPr>
        <w:t xml:space="preserve"> </w:t>
      </w:r>
    </w:p>
    <w:p w14:paraId="3497DACB" w14:textId="79DA8A77" w:rsidR="00856C3F" w:rsidRPr="00E85CCA" w:rsidRDefault="00C3376A" w:rsidP="00E85CCA">
      <w:pPr>
        <w:spacing w:line="276" w:lineRule="auto"/>
        <w:rPr>
          <w:rFonts w:ascii="Century Schoolbook" w:hAnsi="Century Schoolbook" w:cs="Times New Roman"/>
          <w:lang w:eastAsia="en-GB"/>
        </w:rPr>
      </w:pPr>
      <w:r>
        <w:rPr>
          <w:rFonts w:ascii="Century Schoolbook" w:hAnsi="Century Schoolbook" w:cs="Times New Roman"/>
          <w:lang w:eastAsia="en-GB"/>
        </w:rPr>
        <w:t xml:space="preserve">World foreign oil and food prices are forecasted to drop slowly, keeping their level close to the trend. and considering </w:t>
      </w:r>
      <w:r w:rsidR="00856C3F">
        <w:rPr>
          <w:rFonts w:ascii="Century Schoolbook" w:hAnsi="Century Schoolbook" w:cs="Times New Roman"/>
          <w:lang w:eastAsia="en-GB"/>
        </w:rPr>
        <w:t xml:space="preserve">how vulnerable the Rwandan economy is to </w:t>
      </w:r>
      <w:r>
        <w:rPr>
          <w:rFonts w:ascii="Century Schoolbook" w:hAnsi="Century Schoolbook" w:cs="Times New Roman"/>
          <w:lang w:eastAsia="en-GB"/>
        </w:rPr>
        <w:t>Oil prices volatility</w:t>
      </w:r>
      <w:r w:rsidR="00A60E37">
        <w:rPr>
          <w:rFonts w:ascii="Century Schoolbook" w:hAnsi="Century Schoolbook" w:cs="Times New Roman"/>
          <w:lang w:eastAsia="en-GB"/>
        </w:rPr>
        <w:t xml:space="preserve"> </w:t>
      </w:r>
      <w:r w:rsidR="00856C3F">
        <w:rPr>
          <w:rFonts w:ascii="Century Schoolbook" w:hAnsi="Century Schoolbook" w:cs="Times New Roman"/>
          <w:lang w:eastAsia="en-GB"/>
        </w:rPr>
        <w:t>and how its import is crucial for transport and electricity</w:t>
      </w:r>
      <w:r w:rsidR="00286440">
        <w:rPr>
          <w:rFonts w:ascii="Century Schoolbook" w:hAnsi="Century Schoolbook" w:cs="Times New Roman"/>
          <w:lang w:eastAsia="en-GB"/>
        </w:rPr>
        <w:t xml:space="preserve">. When energy prices go higher, it </w:t>
      </w:r>
      <w:r w:rsidR="00631A6F">
        <w:rPr>
          <w:rFonts w:ascii="Century Schoolbook" w:hAnsi="Century Schoolbook" w:cs="Times New Roman"/>
          <w:lang w:eastAsia="en-GB"/>
        </w:rPr>
        <w:t>negatively impacts</w:t>
      </w:r>
      <w:r w:rsidR="00286440">
        <w:rPr>
          <w:rFonts w:ascii="Century Schoolbook" w:hAnsi="Century Schoolbook" w:cs="Times New Roman"/>
          <w:lang w:eastAsia="en-GB"/>
        </w:rPr>
        <w:t xml:space="preserve"> GDP</w:t>
      </w:r>
      <w:r w:rsidR="00631A6F">
        <w:rPr>
          <w:rFonts w:ascii="Century Schoolbook" w:hAnsi="Century Schoolbook" w:cs="Times New Roman"/>
          <w:lang w:eastAsia="en-GB"/>
        </w:rPr>
        <w:t xml:space="preserve"> through consumer demand reduction</w:t>
      </w:r>
      <w:r w:rsidR="00286440">
        <w:rPr>
          <w:rFonts w:ascii="Century Schoolbook" w:hAnsi="Century Schoolbook" w:cs="Times New Roman"/>
          <w:lang w:eastAsia="en-GB"/>
        </w:rPr>
        <w:t xml:space="preserve">, </w:t>
      </w:r>
      <w:r w:rsidR="00631A6F">
        <w:rPr>
          <w:rFonts w:ascii="Century Schoolbook" w:hAnsi="Century Schoolbook" w:cs="Times New Roman"/>
          <w:lang w:eastAsia="en-GB"/>
        </w:rPr>
        <w:t>rising</w:t>
      </w:r>
      <w:r w:rsidR="009C7658">
        <w:rPr>
          <w:rFonts w:ascii="Century Schoolbook" w:hAnsi="Century Schoolbook" w:cs="Times New Roman"/>
          <w:lang w:eastAsia="en-GB"/>
        </w:rPr>
        <w:t xml:space="preserve"> domestic</w:t>
      </w:r>
      <w:r w:rsidR="00286440">
        <w:rPr>
          <w:rFonts w:ascii="Century Schoolbook" w:hAnsi="Century Schoolbook" w:cs="Times New Roman"/>
          <w:lang w:eastAsia="en-GB"/>
        </w:rPr>
        <w:t xml:space="preserve"> </w:t>
      </w:r>
      <w:r w:rsidR="009C7658">
        <w:rPr>
          <w:rFonts w:ascii="Century Schoolbook" w:hAnsi="Century Schoolbook" w:cs="Times New Roman"/>
          <w:lang w:eastAsia="en-GB"/>
        </w:rPr>
        <w:t xml:space="preserve">prices leading to </w:t>
      </w:r>
      <w:r w:rsidR="00286440">
        <w:rPr>
          <w:rFonts w:ascii="Century Schoolbook" w:hAnsi="Century Schoolbook" w:cs="Times New Roman"/>
          <w:lang w:eastAsia="en-GB"/>
        </w:rPr>
        <w:t>inflation</w:t>
      </w:r>
      <w:r w:rsidR="008903D2">
        <w:rPr>
          <w:rFonts w:ascii="Century Schoolbook" w:hAnsi="Century Schoolbook" w:cs="Times New Roman"/>
          <w:lang w:eastAsia="en-GB"/>
        </w:rPr>
        <w:t>,</w:t>
      </w:r>
      <w:r w:rsidR="00286440">
        <w:rPr>
          <w:rFonts w:ascii="Century Schoolbook" w:hAnsi="Century Schoolbook" w:cs="Times New Roman"/>
          <w:lang w:eastAsia="en-GB"/>
        </w:rPr>
        <w:t xml:space="preserve"> and </w:t>
      </w:r>
      <w:r w:rsidR="009C7658">
        <w:rPr>
          <w:rFonts w:ascii="Century Schoolbook" w:hAnsi="Century Schoolbook" w:cs="Times New Roman"/>
          <w:lang w:eastAsia="en-GB"/>
        </w:rPr>
        <w:t xml:space="preserve">an </w:t>
      </w:r>
      <w:r w:rsidR="00286440">
        <w:rPr>
          <w:rFonts w:ascii="Century Schoolbook" w:hAnsi="Century Schoolbook" w:cs="Times New Roman"/>
          <w:lang w:eastAsia="en-GB"/>
        </w:rPr>
        <w:t xml:space="preserve">increase </w:t>
      </w:r>
      <w:r w:rsidR="008903D2">
        <w:rPr>
          <w:rFonts w:ascii="Century Schoolbook" w:hAnsi="Century Schoolbook" w:cs="Times New Roman"/>
          <w:lang w:eastAsia="en-GB"/>
        </w:rPr>
        <w:t xml:space="preserve">in </w:t>
      </w:r>
      <w:r w:rsidR="00286440">
        <w:rPr>
          <w:rFonts w:ascii="Century Schoolbook" w:hAnsi="Century Schoolbook" w:cs="Times New Roman"/>
          <w:lang w:eastAsia="en-GB"/>
        </w:rPr>
        <w:t xml:space="preserve">the </w:t>
      </w:r>
      <w:r w:rsidR="009C7658">
        <w:rPr>
          <w:rFonts w:ascii="Century Schoolbook" w:hAnsi="Century Schoolbook" w:cs="Times New Roman"/>
          <w:lang w:eastAsia="en-GB"/>
        </w:rPr>
        <w:t>overall</w:t>
      </w:r>
      <w:r w:rsidR="00286440">
        <w:rPr>
          <w:rFonts w:ascii="Century Schoolbook" w:hAnsi="Century Schoolbook" w:cs="Times New Roman"/>
          <w:lang w:eastAsia="en-GB"/>
        </w:rPr>
        <w:t xml:space="preserve"> living cost</w:t>
      </w:r>
      <w:r w:rsidR="00631A6F">
        <w:rPr>
          <w:rFonts w:ascii="Century Schoolbook" w:hAnsi="Century Schoolbook" w:cs="Times New Roman"/>
          <w:lang w:eastAsia="en-GB"/>
        </w:rPr>
        <w:t>,</w:t>
      </w:r>
      <w:r w:rsidR="00CA7350">
        <w:rPr>
          <w:rFonts w:ascii="Century Schoolbook" w:hAnsi="Century Schoolbook" w:cs="Times New Roman"/>
          <w:lang w:eastAsia="en-GB"/>
        </w:rPr>
        <w:t xml:space="preserve"> </w:t>
      </w:r>
      <w:r w:rsidR="00631A6F">
        <w:rPr>
          <w:rFonts w:ascii="Century Schoolbook" w:hAnsi="Century Schoolbook" w:cs="Times New Roman"/>
          <w:lang w:eastAsia="en-GB"/>
        </w:rPr>
        <w:t>especially for food, fuel, and fertilizers</w:t>
      </w:r>
      <w:r w:rsidR="009C7658">
        <w:rPr>
          <w:rFonts w:ascii="Century Schoolbook" w:hAnsi="Century Schoolbook" w:cs="Times New Roman"/>
          <w:lang w:eastAsia="en-GB"/>
        </w:rPr>
        <w:t>.</w:t>
      </w:r>
    </w:p>
    <w:p w14:paraId="0B204B49" w14:textId="15512B15" w:rsidR="00A12687" w:rsidRPr="00A12687" w:rsidRDefault="00A12687" w:rsidP="00A12687">
      <w:pPr>
        <w:spacing w:line="276" w:lineRule="auto"/>
        <w:rPr>
          <w:rFonts w:ascii="Century Schoolbook" w:hAnsi="Century Schoolbook" w:cs="Times New Roman"/>
          <w:lang w:eastAsia="en-GB"/>
        </w:rPr>
      </w:pPr>
      <w:r w:rsidRPr="0008417D">
        <w:rPr>
          <w:rFonts w:ascii="Century Schoolbook" w:hAnsi="Century Schoolbook" w:cs="Times New Roman"/>
          <w:highlight w:val="lightGray"/>
          <w:lang w:eastAsia="en-GB"/>
        </w:rPr>
        <w:t>Rwanda’s trading partners CPI inflation in USD is projected to grow at 2.3 percent per year for 2014/28, close to the trend recorded for the last 7 years.</w:t>
      </w:r>
    </w:p>
    <w:p w14:paraId="67FF9E41" w14:textId="581B6B5B" w:rsidR="007244FC" w:rsidRDefault="007244FC" w:rsidP="007244FC">
      <w:pPr>
        <w:pStyle w:val="ListParagraph"/>
        <w:numPr>
          <w:ilvl w:val="0"/>
          <w:numId w:val="8"/>
        </w:numPr>
        <w:spacing w:line="276" w:lineRule="auto"/>
        <w:rPr>
          <w:rFonts w:ascii="Century Schoolbook" w:hAnsi="Century Schoolbook" w:cs="Times New Roman"/>
          <w:b/>
          <w:bCs/>
          <w:u w:val="single"/>
          <w:lang w:eastAsia="en-GB"/>
        </w:rPr>
      </w:pPr>
      <w:r>
        <w:rPr>
          <w:rFonts w:ascii="Century Schoolbook" w:hAnsi="Century Schoolbook" w:cs="Times New Roman"/>
          <w:b/>
          <w:bCs/>
          <w:u w:val="single"/>
          <w:lang w:eastAsia="en-GB"/>
        </w:rPr>
        <w:t>Foreign interest rate</w:t>
      </w:r>
    </w:p>
    <w:p w14:paraId="674B6DBB" w14:textId="64D3667B" w:rsidR="00DA7CFD" w:rsidRDefault="0066078A" w:rsidP="0011765B">
      <w:pPr>
        <w:spacing w:line="276" w:lineRule="auto"/>
        <w:rPr>
          <w:rFonts w:ascii="Century Schoolbook" w:hAnsi="Century Schoolbook" w:cs="Times New Roman"/>
          <w:lang w:eastAsia="en-GB"/>
        </w:rPr>
      </w:pPr>
      <w:r>
        <w:rPr>
          <w:rFonts w:ascii="Century Schoolbook" w:hAnsi="Century Schoolbook" w:cs="Times New Roman"/>
          <w:lang w:eastAsia="en-GB"/>
        </w:rPr>
        <w:t>The foreign interest rates considered in the model are the ones of Rwanda’s main trading partners, whose currencies affect Rwanda’s currency performance</w:t>
      </w:r>
      <w:r w:rsidR="006F3677">
        <w:rPr>
          <w:rFonts w:ascii="Century Schoolbook" w:hAnsi="Century Schoolbook" w:cs="Times New Roman"/>
          <w:lang w:eastAsia="en-GB"/>
        </w:rPr>
        <w:t xml:space="preserve">, mainly countries like the USA, Japan, </w:t>
      </w:r>
      <w:proofErr w:type="gramStart"/>
      <w:r w:rsidR="006F3677">
        <w:rPr>
          <w:rFonts w:ascii="Century Schoolbook" w:hAnsi="Century Schoolbook" w:cs="Times New Roman"/>
          <w:lang w:eastAsia="en-GB"/>
        </w:rPr>
        <w:t>China,…</w:t>
      </w:r>
      <w:proofErr w:type="gramEnd"/>
      <w:r w:rsidR="006F3677">
        <w:rPr>
          <w:rFonts w:ascii="Century Schoolbook" w:hAnsi="Century Schoolbook" w:cs="Times New Roman"/>
          <w:lang w:eastAsia="en-GB"/>
        </w:rPr>
        <w:t>.</w:t>
      </w:r>
    </w:p>
    <w:p w14:paraId="0274F549" w14:textId="2F042F25" w:rsidR="00F44268" w:rsidRDefault="006F3677" w:rsidP="0011765B">
      <w:pPr>
        <w:spacing w:line="276" w:lineRule="auto"/>
        <w:rPr>
          <w:rFonts w:ascii="Century Schoolbook" w:hAnsi="Century Schoolbook" w:cs="Times New Roman"/>
          <w:lang w:eastAsia="en-GB"/>
        </w:rPr>
      </w:pPr>
      <w:r>
        <w:rPr>
          <w:rFonts w:ascii="Century Schoolbook" w:hAnsi="Century Schoolbook" w:cs="Times New Roman"/>
          <w:lang w:eastAsia="en-GB"/>
        </w:rPr>
        <w:t>This interest rate has an impact on the nominal exchange rate through investment and saving channels</w:t>
      </w:r>
      <w:r w:rsidR="00A67141">
        <w:rPr>
          <w:rFonts w:ascii="Century Schoolbook" w:hAnsi="Century Schoolbook" w:cs="Times New Roman"/>
          <w:lang w:eastAsia="en-GB"/>
        </w:rPr>
        <w:t>. In a sense, if the interest rate is increased</w:t>
      </w:r>
      <w:r w:rsidR="005919A6">
        <w:rPr>
          <w:rFonts w:ascii="Century Schoolbook" w:hAnsi="Century Schoolbook" w:cs="Times New Roman"/>
          <w:lang w:eastAsia="en-GB"/>
        </w:rPr>
        <w:t>,</w:t>
      </w:r>
      <w:r w:rsidR="00A67141">
        <w:rPr>
          <w:rFonts w:ascii="Century Schoolbook" w:hAnsi="Century Schoolbook" w:cs="Times New Roman"/>
          <w:lang w:eastAsia="en-GB"/>
        </w:rPr>
        <w:t xml:space="preserve"> it</w:t>
      </w:r>
      <w:r w:rsidR="00F44268">
        <w:rPr>
          <w:rFonts w:ascii="Century Schoolbook" w:hAnsi="Century Schoolbook" w:cs="Times New Roman"/>
          <w:lang w:eastAsia="en-GB"/>
        </w:rPr>
        <w:t xml:space="preserve"> appreciates the home country’s currency, making exports expensive and imports cheaper. The central bank of Rwanda would react by increasing its policy rate</w:t>
      </w:r>
      <w:r w:rsidR="0068741A">
        <w:rPr>
          <w:rFonts w:ascii="Century Schoolbook" w:hAnsi="Century Schoolbook" w:cs="Times New Roman"/>
          <w:lang w:eastAsia="en-GB"/>
        </w:rPr>
        <w:t xml:space="preserve"> to manage inflation expectations</w:t>
      </w:r>
      <w:r w:rsidR="00F44268">
        <w:rPr>
          <w:rFonts w:ascii="Century Schoolbook" w:hAnsi="Century Schoolbook" w:cs="Times New Roman"/>
          <w:lang w:eastAsia="en-GB"/>
        </w:rPr>
        <w:t>, making nominal interest higher and real interest rates lower.</w:t>
      </w:r>
    </w:p>
    <w:p w14:paraId="2A474DA4" w14:textId="3B14EF0C" w:rsidR="00DA7CFD" w:rsidRDefault="0068741A" w:rsidP="0011765B">
      <w:pPr>
        <w:spacing w:line="276" w:lineRule="auto"/>
        <w:rPr>
          <w:rFonts w:ascii="Century Schoolbook" w:hAnsi="Century Schoolbook" w:cs="Times New Roman"/>
          <w:lang w:eastAsia="en-GB"/>
        </w:rPr>
      </w:pPr>
      <w:r>
        <w:rPr>
          <w:rFonts w:ascii="Century Schoolbook" w:hAnsi="Century Schoolbook" w:cs="Times New Roman"/>
          <w:lang w:eastAsia="en-GB"/>
        </w:rPr>
        <w:t>It also impacts capital flow, as investors always look for higher returns.</w:t>
      </w:r>
      <w:r w:rsidR="008E68AA">
        <w:rPr>
          <w:rFonts w:ascii="Century Schoolbook" w:hAnsi="Century Schoolbook" w:cs="Times New Roman"/>
          <w:lang w:eastAsia="en-GB"/>
        </w:rPr>
        <w:t xml:space="preserve"> depending on the magnitude of the interest rate rise, investors will be attracted to domestic market (capital inflow) or take their investment somewhere </w:t>
      </w:r>
      <w:proofErr w:type="gramStart"/>
      <w:r w:rsidR="008E68AA">
        <w:rPr>
          <w:rFonts w:ascii="Century Schoolbook" w:hAnsi="Century Schoolbook" w:cs="Times New Roman"/>
          <w:lang w:eastAsia="en-GB"/>
        </w:rPr>
        <w:t>else(</w:t>
      </w:r>
      <w:proofErr w:type="gramEnd"/>
      <w:r w:rsidR="008E68AA">
        <w:rPr>
          <w:rFonts w:ascii="Century Schoolbook" w:hAnsi="Century Schoolbook" w:cs="Times New Roman"/>
          <w:lang w:eastAsia="en-GB"/>
        </w:rPr>
        <w:t>capital outflow—reduction in Foreign reserves)</w:t>
      </w:r>
    </w:p>
    <w:p w14:paraId="7F3D2556" w14:textId="06A13D78" w:rsidR="0011765B" w:rsidRPr="0011765B" w:rsidRDefault="0011765B" w:rsidP="0011765B">
      <w:pPr>
        <w:spacing w:line="276" w:lineRule="auto"/>
        <w:rPr>
          <w:rFonts w:ascii="Century Schoolbook" w:hAnsi="Century Schoolbook" w:cs="Times New Roman"/>
          <w:lang w:eastAsia="en-GB"/>
        </w:rPr>
      </w:pPr>
      <w:r w:rsidRPr="007077C8">
        <w:rPr>
          <w:rFonts w:ascii="Century Schoolbook" w:hAnsi="Century Schoolbook" w:cs="Times New Roman"/>
          <w:highlight w:val="lightGray"/>
          <w:lang w:eastAsia="en-GB"/>
        </w:rPr>
        <w:lastRenderedPageBreak/>
        <w:t xml:space="preserve">Real interest rates are projected to increase from approximately </w:t>
      </w:r>
      <w:r w:rsidR="00290FF5">
        <w:rPr>
          <w:rFonts w:ascii="Century Schoolbook" w:hAnsi="Century Schoolbook" w:cs="Times New Roman"/>
          <w:highlight w:val="lightGray"/>
          <w:lang w:eastAsia="en-GB"/>
        </w:rPr>
        <w:t xml:space="preserve">negative </w:t>
      </w:r>
      <w:r w:rsidRPr="007077C8">
        <w:rPr>
          <w:rFonts w:ascii="Century Schoolbook" w:hAnsi="Century Schoolbook" w:cs="Times New Roman"/>
          <w:highlight w:val="lightGray"/>
          <w:lang w:eastAsia="en-GB"/>
        </w:rPr>
        <w:t>1 percent in the last 10 years to 1.5% by mid-2026, which will be reflected in Rwandan neutral real interest rates and lending rates.</w:t>
      </w:r>
    </w:p>
    <w:p w14:paraId="2208B059" w14:textId="15BAB45E" w:rsidR="007244FC" w:rsidRDefault="00E5718B" w:rsidP="007244FC">
      <w:pPr>
        <w:pStyle w:val="ListParagraph"/>
        <w:numPr>
          <w:ilvl w:val="0"/>
          <w:numId w:val="8"/>
        </w:numPr>
        <w:spacing w:line="276" w:lineRule="auto"/>
        <w:rPr>
          <w:rFonts w:ascii="Century Schoolbook" w:hAnsi="Century Schoolbook" w:cs="Times New Roman"/>
          <w:b/>
          <w:bCs/>
          <w:u w:val="single"/>
          <w:lang w:eastAsia="en-GB"/>
        </w:rPr>
      </w:pPr>
      <w:r>
        <w:rPr>
          <w:rFonts w:ascii="Century Schoolbook" w:hAnsi="Century Schoolbook" w:cs="Times New Roman"/>
          <w:b/>
          <w:bCs/>
          <w:u w:val="single"/>
          <w:lang w:eastAsia="en-GB"/>
        </w:rPr>
        <w:t xml:space="preserve">Trading </w:t>
      </w:r>
      <w:r w:rsidR="00BA4158">
        <w:rPr>
          <w:rFonts w:ascii="Century Schoolbook" w:hAnsi="Century Schoolbook" w:cs="Times New Roman"/>
          <w:b/>
          <w:bCs/>
          <w:u w:val="single"/>
          <w:lang w:eastAsia="en-GB"/>
        </w:rPr>
        <w:t>partners'</w:t>
      </w:r>
      <w:r>
        <w:rPr>
          <w:rFonts w:ascii="Century Schoolbook" w:hAnsi="Century Schoolbook" w:cs="Times New Roman"/>
          <w:b/>
          <w:bCs/>
          <w:u w:val="single"/>
          <w:lang w:eastAsia="en-GB"/>
        </w:rPr>
        <w:t xml:space="preserve"> output gap</w:t>
      </w:r>
    </w:p>
    <w:p w14:paraId="1CAA6545" w14:textId="445808F9" w:rsidR="001862F6" w:rsidRDefault="001862F6" w:rsidP="001862F6">
      <w:pPr>
        <w:spacing w:line="276" w:lineRule="auto"/>
        <w:rPr>
          <w:rFonts w:ascii="Century Schoolbook" w:hAnsi="Century Schoolbook" w:cs="Times New Roman"/>
          <w:lang w:eastAsia="en-GB"/>
        </w:rPr>
      </w:pPr>
      <w:r w:rsidRPr="00AC2CA2">
        <w:rPr>
          <w:rFonts w:ascii="Century Schoolbook" w:hAnsi="Century Schoolbook" w:cs="Times New Roman"/>
          <w:lang w:eastAsia="en-GB"/>
        </w:rPr>
        <w:t xml:space="preserve">Rwanda’s trading partners’ output gap </w:t>
      </w:r>
      <w:r w:rsidR="00AC2CA2">
        <w:rPr>
          <w:rFonts w:ascii="Century Schoolbook" w:hAnsi="Century Schoolbook" w:cs="Times New Roman"/>
          <w:lang w:eastAsia="en-GB"/>
        </w:rPr>
        <w:t>affects</w:t>
      </w:r>
      <w:r w:rsidRPr="00AC2CA2">
        <w:rPr>
          <w:rFonts w:ascii="Century Schoolbook" w:hAnsi="Century Schoolbook" w:cs="Times New Roman"/>
          <w:lang w:eastAsia="en-GB"/>
        </w:rPr>
        <w:t xml:space="preserve"> its exports as their imports </w:t>
      </w:r>
      <w:r w:rsidR="00AC2CA2">
        <w:rPr>
          <w:rFonts w:ascii="Century Schoolbook" w:hAnsi="Century Schoolbook" w:cs="Times New Roman"/>
          <w:lang w:eastAsia="en-GB"/>
        </w:rPr>
        <w:t>are translated</w:t>
      </w:r>
      <w:r w:rsidRPr="00AC2CA2">
        <w:rPr>
          <w:rFonts w:ascii="Century Schoolbook" w:hAnsi="Century Schoolbook" w:cs="Times New Roman"/>
          <w:lang w:eastAsia="en-GB"/>
        </w:rPr>
        <w:t xml:space="preserve"> into exports from Rwanda. So once their output gap is bigger, it signals that </w:t>
      </w:r>
      <w:r w:rsidR="00AC2CA2">
        <w:rPr>
          <w:rFonts w:ascii="Century Schoolbook" w:hAnsi="Century Schoolbook" w:cs="Times New Roman"/>
          <w:lang w:eastAsia="en-GB"/>
        </w:rPr>
        <w:t>those</w:t>
      </w:r>
      <w:r w:rsidRPr="00AC2CA2">
        <w:rPr>
          <w:rFonts w:ascii="Century Schoolbook" w:hAnsi="Century Schoolbook" w:cs="Times New Roman"/>
          <w:lang w:eastAsia="en-GB"/>
        </w:rPr>
        <w:t xml:space="preserve"> economies are overheating</w:t>
      </w:r>
      <w:r w:rsidR="006A7733">
        <w:rPr>
          <w:rFonts w:ascii="Century Schoolbook" w:hAnsi="Century Schoolbook" w:cs="Times New Roman"/>
          <w:lang w:eastAsia="en-GB"/>
        </w:rPr>
        <w:t>,</w:t>
      </w:r>
      <w:r w:rsidRPr="00AC2CA2">
        <w:rPr>
          <w:rFonts w:ascii="Century Schoolbook" w:hAnsi="Century Schoolbook" w:cs="Times New Roman"/>
          <w:lang w:eastAsia="en-GB"/>
        </w:rPr>
        <w:t xml:space="preserve"> and this leads to inflation</w:t>
      </w:r>
      <w:r w:rsidR="00AC2CA2">
        <w:rPr>
          <w:rFonts w:ascii="Century Schoolbook" w:hAnsi="Century Schoolbook" w:cs="Times New Roman"/>
          <w:lang w:eastAsia="en-GB"/>
        </w:rPr>
        <w:t>,</w:t>
      </w:r>
      <w:r w:rsidRPr="00AC2CA2">
        <w:rPr>
          <w:rFonts w:ascii="Century Schoolbook" w:hAnsi="Century Schoolbook" w:cs="Times New Roman"/>
          <w:lang w:eastAsia="en-GB"/>
        </w:rPr>
        <w:t xml:space="preserve"> </w:t>
      </w:r>
      <w:r w:rsidR="00D96EB4">
        <w:rPr>
          <w:rFonts w:ascii="Century Schoolbook" w:hAnsi="Century Schoolbook" w:cs="Times New Roman"/>
          <w:lang w:eastAsia="en-GB"/>
        </w:rPr>
        <w:t>making</w:t>
      </w:r>
      <w:r w:rsidRPr="00AC2CA2">
        <w:rPr>
          <w:rFonts w:ascii="Century Schoolbook" w:hAnsi="Century Schoolbook" w:cs="Times New Roman"/>
          <w:lang w:eastAsia="en-GB"/>
        </w:rPr>
        <w:t xml:space="preserve"> their imports </w:t>
      </w:r>
      <w:r w:rsidR="00BA4158">
        <w:rPr>
          <w:rFonts w:ascii="Century Schoolbook" w:hAnsi="Century Schoolbook" w:cs="Times New Roman"/>
          <w:lang w:eastAsia="en-GB"/>
        </w:rPr>
        <w:t>expensive</w:t>
      </w:r>
      <w:r w:rsidR="00AC2CA2" w:rsidRPr="00AC2CA2">
        <w:rPr>
          <w:rFonts w:ascii="Century Schoolbook" w:hAnsi="Century Schoolbook" w:cs="Times New Roman"/>
          <w:lang w:eastAsia="en-GB"/>
        </w:rPr>
        <w:t xml:space="preserve"> and</w:t>
      </w:r>
      <w:r w:rsidR="0089696D">
        <w:rPr>
          <w:rFonts w:ascii="Century Schoolbook" w:hAnsi="Century Schoolbook" w:cs="Times New Roman"/>
          <w:lang w:eastAsia="en-GB"/>
        </w:rPr>
        <w:t xml:space="preserve"> </w:t>
      </w:r>
      <w:r w:rsidR="00BA4158">
        <w:rPr>
          <w:rFonts w:ascii="Century Schoolbook" w:hAnsi="Century Schoolbook" w:cs="Times New Roman"/>
          <w:lang w:eastAsia="en-GB"/>
        </w:rPr>
        <w:t>improving</w:t>
      </w:r>
      <w:r w:rsidR="0089696D">
        <w:rPr>
          <w:rFonts w:ascii="Century Schoolbook" w:hAnsi="Century Schoolbook" w:cs="Times New Roman"/>
          <w:lang w:eastAsia="en-GB"/>
        </w:rPr>
        <w:t xml:space="preserve"> Rwanda’s exports</w:t>
      </w:r>
      <w:r w:rsidR="00BA4158">
        <w:rPr>
          <w:rFonts w:ascii="Century Schoolbook" w:hAnsi="Century Schoolbook" w:cs="Times New Roman"/>
          <w:lang w:eastAsia="en-GB"/>
        </w:rPr>
        <w:t>,</w:t>
      </w:r>
      <w:r w:rsidR="0089696D">
        <w:rPr>
          <w:rFonts w:ascii="Century Schoolbook" w:hAnsi="Century Schoolbook" w:cs="Times New Roman"/>
          <w:lang w:eastAsia="en-GB"/>
        </w:rPr>
        <w:t xml:space="preserve"> while the opposite is true</w:t>
      </w:r>
      <w:r w:rsidR="00AC2CA2" w:rsidRPr="00AC2CA2">
        <w:rPr>
          <w:rFonts w:ascii="Century Schoolbook" w:hAnsi="Century Schoolbook" w:cs="Times New Roman"/>
          <w:lang w:eastAsia="en-GB"/>
        </w:rPr>
        <w:t>.</w:t>
      </w:r>
    </w:p>
    <w:p w14:paraId="395EE377" w14:textId="3CE921F4" w:rsidR="00E5718B" w:rsidRDefault="00CC0824" w:rsidP="00CC0824">
      <w:pPr>
        <w:spacing w:line="276" w:lineRule="auto"/>
        <w:rPr>
          <w:rFonts w:ascii="Century Schoolbook" w:hAnsi="Century Schoolbook" w:cs="Times New Roman"/>
          <w:lang w:eastAsia="en-GB"/>
        </w:rPr>
      </w:pPr>
      <w:r w:rsidRPr="00CC0824">
        <w:rPr>
          <w:rFonts w:ascii="Century Schoolbook" w:hAnsi="Century Schoolbook" w:cs="Times New Roman"/>
          <w:lang w:eastAsia="en-GB"/>
        </w:rPr>
        <w:t xml:space="preserve">The demand for trading partners is projected to grow at 4% per </w:t>
      </w:r>
      <w:r>
        <w:rPr>
          <w:rFonts w:ascii="Century Schoolbook" w:hAnsi="Century Schoolbook" w:cs="Times New Roman"/>
          <w:lang w:eastAsia="en-GB"/>
        </w:rPr>
        <w:t>year</w:t>
      </w:r>
      <w:r w:rsidR="008D3DB1">
        <w:rPr>
          <w:rFonts w:ascii="Century Schoolbook" w:hAnsi="Century Schoolbook" w:cs="Times New Roman"/>
          <w:lang w:eastAsia="en-GB"/>
        </w:rPr>
        <w:t>,</w:t>
      </w:r>
      <w:r>
        <w:rPr>
          <w:rFonts w:ascii="Century Schoolbook" w:hAnsi="Century Schoolbook" w:cs="Times New Roman"/>
          <w:lang w:eastAsia="en-GB"/>
        </w:rPr>
        <w:t xml:space="preserve"> </w:t>
      </w:r>
      <w:r w:rsidRPr="00CC0824">
        <w:rPr>
          <w:rFonts w:ascii="Century Schoolbook" w:hAnsi="Century Schoolbook" w:cs="Times New Roman"/>
          <w:lang w:eastAsia="en-GB"/>
        </w:rPr>
        <w:t xml:space="preserve">2024/28, close to the past </w:t>
      </w:r>
      <w:r w:rsidR="00BA4158">
        <w:rPr>
          <w:rFonts w:ascii="Century Schoolbook" w:hAnsi="Century Schoolbook" w:cs="Times New Roman"/>
          <w:lang w:eastAsia="en-GB"/>
        </w:rPr>
        <w:t>7-year</w:t>
      </w:r>
      <w:r w:rsidRPr="00CC0824">
        <w:rPr>
          <w:rFonts w:ascii="Century Schoolbook" w:hAnsi="Century Schoolbook" w:cs="Times New Roman"/>
          <w:lang w:eastAsia="en-GB"/>
        </w:rPr>
        <w:t xml:space="preserve"> trend.</w:t>
      </w:r>
    </w:p>
    <w:p w14:paraId="65D24B93" w14:textId="77777777" w:rsidR="001862F6" w:rsidRDefault="001862F6" w:rsidP="00CC0824">
      <w:pPr>
        <w:spacing w:line="276" w:lineRule="auto"/>
        <w:rPr>
          <w:rFonts w:ascii="Century Schoolbook" w:hAnsi="Century Schoolbook" w:cs="Times New Roman"/>
          <w:lang w:eastAsia="en-GB"/>
        </w:rPr>
      </w:pPr>
    </w:p>
    <w:p w14:paraId="42F54B87" w14:textId="77777777" w:rsidR="005F31BE" w:rsidRDefault="00D04C2F" w:rsidP="00D04C2F">
      <w:pPr>
        <w:spacing w:line="276" w:lineRule="auto"/>
        <w:rPr>
          <w:rFonts w:ascii="Century Schoolbook" w:hAnsi="Century Schoolbook" w:cs="Times New Roman"/>
          <w:lang w:eastAsia="en-GB"/>
        </w:rPr>
      </w:pPr>
      <w:r w:rsidRPr="005F31BE">
        <w:rPr>
          <w:rFonts w:ascii="Century Schoolbook" w:hAnsi="Century Schoolbook" w:cs="Times New Roman"/>
          <w:b/>
          <w:bCs/>
          <w:u w:val="single"/>
          <w:lang w:eastAsia="en-GB"/>
        </w:rPr>
        <w:t>Tuning</w:t>
      </w:r>
      <w:r w:rsidRPr="00EF4303">
        <w:rPr>
          <w:rFonts w:ascii="Century Schoolbook" w:hAnsi="Century Schoolbook" w:cs="Times New Roman"/>
          <w:lang w:eastAsia="en-GB"/>
        </w:rPr>
        <w:t xml:space="preserve">: </w:t>
      </w:r>
    </w:p>
    <w:p w14:paraId="55CED267" w14:textId="0DF93859" w:rsidR="005F31BE" w:rsidRDefault="00D04C2F" w:rsidP="00D04C2F">
      <w:pPr>
        <w:spacing w:line="276" w:lineRule="auto"/>
        <w:rPr>
          <w:rFonts w:ascii="Century Schoolbook" w:hAnsi="Century Schoolbook" w:cs="Times New Roman"/>
          <w:lang w:eastAsia="en-GB"/>
        </w:rPr>
      </w:pPr>
      <w:r w:rsidRPr="00EF4303">
        <w:rPr>
          <w:rFonts w:ascii="Century Schoolbook" w:hAnsi="Century Schoolbook" w:cs="Times New Roman"/>
          <w:lang w:eastAsia="en-GB"/>
        </w:rPr>
        <w:t xml:space="preserve">NTF from </w:t>
      </w:r>
      <w:r w:rsidR="002A4B4C" w:rsidRPr="00EF4303">
        <w:rPr>
          <w:rFonts w:ascii="Century Schoolbook" w:hAnsi="Century Schoolbook" w:cs="Times New Roman"/>
          <w:lang w:eastAsia="en-GB"/>
        </w:rPr>
        <w:t>another</w:t>
      </w:r>
      <w:r w:rsidRPr="00EF4303">
        <w:rPr>
          <w:rFonts w:ascii="Century Schoolbook" w:hAnsi="Century Schoolbook" w:cs="Times New Roman"/>
          <w:lang w:eastAsia="en-GB"/>
        </w:rPr>
        <w:t xml:space="preserve"> model</w:t>
      </w:r>
      <w:r w:rsidR="005F31BE">
        <w:rPr>
          <w:rFonts w:ascii="Century Schoolbook" w:hAnsi="Century Schoolbook" w:cs="Times New Roman"/>
          <w:lang w:eastAsia="en-GB"/>
        </w:rPr>
        <w:t>:</w:t>
      </w:r>
    </w:p>
    <w:p w14:paraId="660C5FBB" w14:textId="0F49DBE4" w:rsidR="005F31BE" w:rsidRDefault="00D04C2F" w:rsidP="005F31BE">
      <w:pPr>
        <w:pStyle w:val="ListParagraph"/>
        <w:numPr>
          <w:ilvl w:val="0"/>
          <w:numId w:val="13"/>
        </w:numPr>
        <w:spacing w:line="276" w:lineRule="auto"/>
        <w:rPr>
          <w:rFonts w:ascii="Century Schoolbook" w:hAnsi="Century Schoolbook" w:cs="Times New Roman"/>
          <w:lang w:eastAsia="en-GB"/>
        </w:rPr>
      </w:pPr>
      <w:r w:rsidRPr="005F31BE">
        <w:rPr>
          <w:rFonts w:ascii="Century Schoolbook" w:hAnsi="Century Schoolbook" w:cs="Times New Roman"/>
          <w:lang w:eastAsia="en-GB"/>
        </w:rPr>
        <w:t>nowcasting</w:t>
      </w:r>
    </w:p>
    <w:p w14:paraId="320D3D05" w14:textId="1F85862F" w:rsidR="005F31BE" w:rsidRDefault="00D04C2F" w:rsidP="005F31BE">
      <w:pPr>
        <w:pStyle w:val="ListParagraph"/>
        <w:numPr>
          <w:ilvl w:val="0"/>
          <w:numId w:val="13"/>
        </w:numPr>
        <w:spacing w:line="276" w:lineRule="auto"/>
        <w:rPr>
          <w:rFonts w:ascii="Century Schoolbook" w:hAnsi="Century Schoolbook" w:cs="Times New Roman"/>
          <w:lang w:eastAsia="en-GB"/>
        </w:rPr>
      </w:pPr>
      <w:r w:rsidRPr="005F31BE">
        <w:rPr>
          <w:rFonts w:ascii="Century Schoolbook" w:hAnsi="Century Schoolbook" w:cs="Times New Roman"/>
          <w:lang w:eastAsia="en-GB"/>
        </w:rPr>
        <w:t xml:space="preserve">leading indicators/BE; VAR </w:t>
      </w:r>
    </w:p>
    <w:p w14:paraId="3E238955" w14:textId="60797012" w:rsidR="00D04C2F" w:rsidRPr="005F31BE" w:rsidRDefault="00D04C2F" w:rsidP="005F31BE">
      <w:pPr>
        <w:pStyle w:val="ListParagraph"/>
        <w:numPr>
          <w:ilvl w:val="0"/>
          <w:numId w:val="13"/>
        </w:numPr>
        <w:spacing w:line="276" w:lineRule="auto"/>
        <w:rPr>
          <w:rFonts w:ascii="Century Schoolbook" w:hAnsi="Century Schoolbook" w:cs="Times New Roman"/>
          <w:lang w:eastAsia="en-GB"/>
        </w:rPr>
      </w:pPr>
      <w:r w:rsidRPr="005F31BE">
        <w:rPr>
          <w:rFonts w:ascii="Century Schoolbook" w:hAnsi="Century Schoolbook" w:cs="Times New Roman"/>
          <w:lang w:eastAsia="en-GB"/>
        </w:rPr>
        <w:t>judgement</w:t>
      </w:r>
      <w:r w:rsidR="005F31BE">
        <w:rPr>
          <w:rFonts w:ascii="Century Schoolbook" w:hAnsi="Century Schoolbook" w:cs="Times New Roman"/>
          <w:lang w:eastAsia="en-GB"/>
        </w:rPr>
        <w:t xml:space="preserve"> or </w:t>
      </w:r>
      <w:r w:rsidRPr="005F31BE">
        <w:rPr>
          <w:rFonts w:ascii="Century Schoolbook" w:hAnsi="Century Schoolbook" w:cs="Times New Roman"/>
          <w:lang w:eastAsia="en-GB"/>
        </w:rPr>
        <w:t>known levels</w:t>
      </w:r>
    </w:p>
    <w:p w14:paraId="0C62B0E5" w14:textId="77777777" w:rsidR="00F77D69" w:rsidRPr="00356C38" w:rsidRDefault="00D04C2F" w:rsidP="00356C38">
      <w:pPr>
        <w:spacing w:line="276" w:lineRule="auto"/>
        <w:rPr>
          <w:rFonts w:ascii="Century Schoolbook" w:hAnsi="Century Schoolbook" w:cs="Times New Roman"/>
          <w:lang w:eastAsia="en-GB"/>
        </w:rPr>
      </w:pPr>
      <w:r w:rsidRPr="00356C38">
        <w:rPr>
          <w:rFonts w:ascii="Century Schoolbook" w:hAnsi="Century Schoolbook" w:cs="Times New Roman"/>
          <w:b/>
          <w:bCs/>
          <w:color w:val="4472C4" w:themeColor="accent1"/>
          <w:u w:val="single"/>
          <w:lang w:eastAsia="en-GB"/>
        </w:rPr>
        <w:t>expected policies</w:t>
      </w:r>
      <w:r w:rsidRPr="00356C38">
        <w:rPr>
          <w:rFonts w:ascii="Century Schoolbook" w:hAnsi="Century Schoolbook" w:cs="Times New Roman"/>
          <w:lang w:eastAsia="en-GB"/>
        </w:rPr>
        <w:t xml:space="preserve">, </w:t>
      </w:r>
    </w:p>
    <w:p w14:paraId="3BC03F44" w14:textId="0B1EB4C0" w:rsidR="0093403B" w:rsidRPr="00865B81" w:rsidRDefault="0093403B" w:rsidP="00D04C2F">
      <w:pPr>
        <w:spacing w:line="276" w:lineRule="auto"/>
        <w:rPr>
          <w:rFonts w:ascii="Century Schoolbook" w:hAnsi="Century Schoolbook" w:cs="Times New Roman"/>
          <w:b/>
          <w:bCs/>
          <w:color w:val="00B050"/>
          <w:u w:val="single"/>
          <w:lang w:eastAsia="en-GB"/>
        </w:rPr>
      </w:pPr>
      <w:r w:rsidRPr="00865B81">
        <w:rPr>
          <w:rFonts w:ascii="Century Schoolbook" w:hAnsi="Century Schoolbook" w:cs="Times New Roman"/>
          <w:b/>
          <w:bCs/>
          <w:color w:val="00B050"/>
          <w:u w:val="single"/>
          <w:lang w:eastAsia="en-GB"/>
        </w:rPr>
        <w:t>Fiscal policy</w:t>
      </w:r>
      <w:r w:rsidR="0020105B" w:rsidRPr="00865B81">
        <w:rPr>
          <w:rFonts w:ascii="Century Schoolbook" w:hAnsi="Century Schoolbook" w:cs="Times New Roman"/>
          <w:b/>
          <w:bCs/>
          <w:color w:val="00B050"/>
          <w:u w:val="single"/>
          <w:lang w:eastAsia="en-GB"/>
        </w:rPr>
        <w:t xml:space="preserve"> </w:t>
      </w:r>
    </w:p>
    <w:p w14:paraId="058C7F9A" w14:textId="7F5DC779" w:rsidR="0093403B" w:rsidRDefault="00E97ECC" w:rsidP="00D04C2F">
      <w:pPr>
        <w:spacing w:line="276" w:lineRule="auto"/>
        <w:rPr>
          <w:rFonts w:ascii="Century Schoolbook" w:hAnsi="Century Schoolbook" w:cs="Times New Roman"/>
          <w:lang w:eastAsia="en-GB"/>
        </w:rPr>
      </w:pPr>
      <w:r>
        <w:rPr>
          <w:rFonts w:ascii="Century Schoolbook" w:hAnsi="Century Schoolbook" w:cs="Times New Roman"/>
          <w:lang w:eastAsia="en-GB"/>
        </w:rPr>
        <w:t>Rwanda’s fiscal stance has been tight in the same line with fiscal consolidation, which aims to reduce government spending, reduce the fiscal deficit</w:t>
      </w:r>
      <w:r w:rsidR="00354BE7">
        <w:rPr>
          <w:rFonts w:ascii="Century Schoolbook" w:hAnsi="Century Schoolbook" w:cs="Times New Roman"/>
          <w:lang w:eastAsia="en-GB"/>
        </w:rPr>
        <w:t>,</w:t>
      </w:r>
      <w:r>
        <w:rPr>
          <w:rFonts w:ascii="Century Schoolbook" w:hAnsi="Century Schoolbook" w:cs="Times New Roman"/>
          <w:lang w:eastAsia="en-GB"/>
        </w:rPr>
        <w:t xml:space="preserve"> and stabilize debt levels. </w:t>
      </w:r>
    </w:p>
    <w:p w14:paraId="1AF91F5C" w14:textId="11AEABFE" w:rsidR="005E04EB" w:rsidRDefault="005E04EB" w:rsidP="00D04C2F">
      <w:pPr>
        <w:spacing w:line="276" w:lineRule="auto"/>
        <w:rPr>
          <w:rFonts w:ascii="Century Schoolbook" w:hAnsi="Century Schoolbook" w:cs="Times New Roman"/>
          <w:lang w:eastAsia="en-GB"/>
        </w:rPr>
      </w:pPr>
      <w:r>
        <w:rPr>
          <w:rFonts w:ascii="Century Schoolbook" w:hAnsi="Century Schoolbook" w:cs="Times New Roman"/>
          <w:lang w:eastAsia="en-GB"/>
        </w:rPr>
        <w:t>In Fiscal year 2022/23</w:t>
      </w:r>
      <w:r w:rsidR="00CA5472">
        <w:rPr>
          <w:rFonts w:ascii="Century Schoolbook" w:hAnsi="Century Schoolbook" w:cs="Times New Roman"/>
          <w:lang w:eastAsia="en-GB"/>
        </w:rPr>
        <w:t>,</w:t>
      </w:r>
      <w:r>
        <w:rPr>
          <w:rFonts w:ascii="Century Schoolbook" w:hAnsi="Century Schoolbook" w:cs="Times New Roman"/>
          <w:lang w:eastAsia="en-GB"/>
        </w:rPr>
        <w:t xml:space="preserve"> the main cuts introduced in government spending on goods and services were on public workers' travel, and physical meetings</w:t>
      </w:r>
      <w:r w:rsidR="00CA5472">
        <w:rPr>
          <w:rFonts w:ascii="Century Schoolbook" w:hAnsi="Century Schoolbook" w:cs="Times New Roman"/>
          <w:lang w:eastAsia="en-GB"/>
        </w:rPr>
        <w:t>,</w:t>
      </w:r>
      <w:r>
        <w:rPr>
          <w:rFonts w:ascii="Century Schoolbook" w:hAnsi="Century Schoolbook" w:cs="Times New Roman"/>
          <w:lang w:eastAsia="en-GB"/>
        </w:rPr>
        <w:t xml:space="preserve"> among other things.</w:t>
      </w:r>
    </w:p>
    <w:p w14:paraId="61BF495E" w14:textId="3333F726" w:rsidR="00354BE7" w:rsidRPr="0001689D" w:rsidRDefault="00354BE7" w:rsidP="00D04C2F">
      <w:pPr>
        <w:spacing w:line="276" w:lineRule="auto"/>
        <w:rPr>
          <w:rFonts w:ascii="Century Schoolbook" w:hAnsi="Century Schoolbook" w:cs="Times New Roman"/>
          <w:lang w:eastAsia="en-GB"/>
        </w:rPr>
      </w:pPr>
      <w:r>
        <w:rPr>
          <w:rFonts w:ascii="Century Schoolbook" w:hAnsi="Century Schoolbook" w:cs="Times New Roman"/>
          <w:lang w:eastAsia="en-GB"/>
        </w:rPr>
        <w:t>Continuous tightening will lead to a reduction in output as it was coupled with tight monetary policy, which affects economic activities through the policy rate</w:t>
      </w:r>
      <w:r w:rsidR="00CA5472">
        <w:rPr>
          <w:rFonts w:ascii="Century Schoolbook" w:hAnsi="Century Schoolbook" w:cs="Times New Roman"/>
          <w:lang w:eastAsia="en-GB"/>
        </w:rPr>
        <w:t xml:space="preserve"> and will keep the </w:t>
      </w:r>
      <w:r w:rsidR="00CA5472" w:rsidRPr="00CA5472">
        <w:rPr>
          <w:rFonts w:ascii="Century Schoolbook" w:hAnsi="Century Schoolbook" w:cs="Times New Roman"/>
          <w:b/>
          <w:bCs/>
          <w:u w:val="single"/>
          <w:lang w:eastAsia="en-GB"/>
        </w:rPr>
        <w:t>Interest rate</w:t>
      </w:r>
      <w:r w:rsidR="00CA5472">
        <w:rPr>
          <w:rFonts w:ascii="Century Schoolbook" w:hAnsi="Century Schoolbook" w:cs="Times New Roman"/>
          <w:lang w:eastAsia="en-GB"/>
        </w:rPr>
        <w:t xml:space="preserve"> below 7.5% in 2024/</w:t>
      </w:r>
      <w:proofErr w:type="gramStart"/>
      <w:r w:rsidR="00CA5472">
        <w:rPr>
          <w:rFonts w:ascii="Century Schoolbook" w:hAnsi="Century Schoolbook" w:cs="Times New Roman"/>
          <w:lang w:eastAsia="en-GB"/>
        </w:rPr>
        <w:t>25.</w:t>
      </w:r>
      <w:r>
        <w:rPr>
          <w:rFonts w:ascii="Century Schoolbook" w:hAnsi="Century Schoolbook" w:cs="Times New Roman"/>
          <w:lang w:eastAsia="en-GB"/>
        </w:rPr>
        <w:t>.</w:t>
      </w:r>
      <w:proofErr w:type="gramEnd"/>
    </w:p>
    <w:p w14:paraId="7C84D879" w14:textId="785CA806" w:rsidR="00F77D69" w:rsidRDefault="00A47B36" w:rsidP="00D04C2F">
      <w:pPr>
        <w:spacing w:line="276" w:lineRule="auto"/>
        <w:rPr>
          <w:rFonts w:ascii="Century Schoolbook" w:hAnsi="Century Schoolbook" w:cs="Times New Roman"/>
          <w:lang w:eastAsia="en-GB"/>
        </w:rPr>
      </w:pPr>
      <w:r>
        <w:rPr>
          <w:rFonts w:ascii="Century Schoolbook" w:hAnsi="Century Schoolbook" w:cs="Times New Roman"/>
          <w:lang w:eastAsia="en-GB"/>
        </w:rPr>
        <w:t>The</w:t>
      </w:r>
      <w:r w:rsidR="00AC6138">
        <w:rPr>
          <w:rFonts w:ascii="Century Schoolbook" w:hAnsi="Century Schoolbook" w:cs="Times New Roman"/>
          <w:lang w:eastAsia="en-GB"/>
        </w:rPr>
        <w:t xml:space="preserve"> </w:t>
      </w:r>
      <w:r w:rsidR="00BC01E5">
        <w:rPr>
          <w:rFonts w:ascii="Century Schoolbook" w:hAnsi="Century Schoolbook" w:cs="Times New Roman"/>
          <w:lang w:eastAsia="en-GB"/>
        </w:rPr>
        <w:t>deficit excluding grants fell by 3.5% of GDP in 2024/25 to 2025/26</w:t>
      </w:r>
      <w:r w:rsidR="00AC6138">
        <w:rPr>
          <w:rFonts w:ascii="Century Schoolbook" w:hAnsi="Century Schoolbook" w:cs="Times New Roman"/>
          <w:lang w:eastAsia="en-GB"/>
        </w:rPr>
        <w:t>,</w:t>
      </w:r>
      <w:r w:rsidR="00BC01E5">
        <w:rPr>
          <w:rFonts w:ascii="Century Schoolbook" w:hAnsi="Century Schoolbook" w:cs="Times New Roman"/>
          <w:lang w:eastAsia="en-GB"/>
        </w:rPr>
        <w:t xml:space="preserve"> primarily from government spending </w:t>
      </w:r>
      <w:r w:rsidR="00AC6138">
        <w:rPr>
          <w:rFonts w:ascii="Century Schoolbook" w:hAnsi="Century Schoolbook" w:cs="Times New Roman"/>
          <w:lang w:eastAsia="en-GB"/>
        </w:rPr>
        <w:t>cuts</w:t>
      </w:r>
      <w:r w:rsidR="00BC01E5">
        <w:rPr>
          <w:rFonts w:ascii="Century Schoolbook" w:hAnsi="Century Schoolbook" w:cs="Times New Roman"/>
          <w:lang w:eastAsia="en-GB"/>
        </w:rPr>
        <w:t xml:space="preserve"> and </w:t>
      </w:r>
      <w:r w:rsidR="00AC6138">
        <w:rPr>
          <w:rFonts w:ascii="Century Schoolbook" w:hAnsi="Century Schoolbook" w:cs="Times New Roman"/>
          <w:lang w:eastAsia="en-GB"/>
        </w:rPr>
        <w:t xml:space="preserve">a </w:t>
      </w:r>
      <w:r w:rsidR="00BC01E5">
        <w:rPr>
          <w:rFonts w:ascii="Century Schoolbook" w:hAnsi="Century Schoolbook" w:cs="Times New Roman"/>
          <w:lang w:eastAsia="en-GB"/>
        </w:rPr>
        <w:t xml:space="preserve">negative fiscal impulse on </w:t>
      </w:r>
      <w:r w:rsidR="00AC6138">
        <w:rPr>
          <w:rFonts w:ascii="Century Schoolbook" w:hAnsi="Century Schoolbook" w:cs="Times New Roman"/>
          <w:lang w:eastAsia="en-GB"/>
        </w:rPr>
        <w:t xml:space="preserve">the </w:t>
      </w:r>
      <w:r w:rsidR="00BC01E5">
        <w:rPr>
          <w:rFonts w:ascii="Century Schoolbook" w:hAnsi="Century Schoolbook" w:cs="Times New Roman"/>
          <w:lang w:eastAsia="en-GB"/>
        </w:rPr>
        <w:t>private sector</w:t>
      </w:r>
    </w:p>
    <w:p w14:paraId="38788255" w14:textId="77777777" w:rsidR="008A708F" w:rsidRDefault="008A708F" w:rsidP="008A708F">
      <w:pPr>
        <w:spacing w:line="276" w:lineRule="auto"/>
        <w:rPr>
          <w:rFonts w:ascii="Century Schoolbook" w:hAnsi="Century Schoolbook" w:cs="Times New Roman"/>
          <w:lang w:eastAsia="en-GB"/>
        </w:rPr>
      </w:pPr>
      <w:r w:rsidRPr="00832C50">
        <w:rPr>
          <w:rFonts w:ascii="Century Schoolbook" w:hAnsi="Century Schoolbook" w:cs="Times New Roman"/>
          <w:lang w:eastAsia="en-GB"/>
        </w:rPr>
        <w:t xml:space="preserve">Fiscal policies will further tighten between 2024/26, reducing the deficit even more. While after FY 2025/26 it is expected to go back on </w:t>
      </w:r>
      <w:r>
        <w:rPr>
          <w:rFonts w:ascii="Century Schoolbook" w:hAnsi="Century Schoolbook" w:cs="Times New Roman"/>
          <w:lang w:eastAsia="en-GB"/>
        </w:rPr>
        <w:t xml:space="preserve">a </w:t>
      </w:r>
      <w:r w:rsidRPr="00832C50">
        <w:rPr>
          <w:rFonts w:ascii="Century Schoolbook" w:hAnsi="Century Schoolbook" w:cs="Times New Roman"/>
          <w:lang w:eastAsia="en-GB"/>
        </w:rPr>
        <w:t>sustainable level of 7.5</w:t>
      </w:r>
      <w:r>
        <w:rPr>
          <w:rFonts w:ascii="Century Schoolbook" w:hAnsi="Century Schoolbook" w:cs="Times New Roman"/>
          <w:lang w:eastAsia="en-GB"/>
        </w:rPr>
        <w:t>%</w:t>
      </w:r>
      <w:r w:rsidRPr="00832C50">
        <w:rPr>
          <w:rFonts w:ascii="Century Schoolbook" w:hAnsi="Century Schoolbook" w:cs="Times New Roman"/>
          <w:lang w:eastAsia="en-GB"/>
        </w:rPr>
        <w:t xml:space="preserve"> of GDP</w:t>
      </w:r>
      <w:r>
        <w:rPr>
          <w:rFonts w:ascii="Century Schoolbook" w:hAnsi="Century Schoolbook" w:cs="Times New Roman"/>
          <w:lang w:eastAsia="en-GB"/>
        </w:rPr>
        <w:t>.</w:t>
      </w:r>
    </w:p>
    <w:p w14:paraId="48B08F5B" w14:textId="10D9CEAD" w:rsidR="008A708F" w:rsidRDefault="008A708F" w:rsidP="008A708F">
      <w:pPr>
        <w:spacing w:line="276" w:lineRule="auto"/>
        <w:rPr>
          <w:rFonts w:ascii="Century Schoolbook" w:hAnsi="Century Schoolbook" w:cs="Times New Roman"/>
          <w:lang w:eastAsia="en-GB"/>
        </w:rPr>
      </w:pPr>
      <w:r>
        <w:rPr>
          <w:rFonts w:ascii="Century Schoolbook" w:hAnsi="Century Schoolbook" w:cs="Times New Roman"/>
          <w:lang w:eastAsia="en-GB"/>
        </w:rPr>
        <w:lastRenderedPageBreak/>
        <w:t>The fiscal path from 2026/27 is sustainable as it will record 24% of Revenues, 26% of spending on G and S</w:t>
      </w:r>
      <w:r w:rsidR="00A263C5">
        <w:rPr>
          <w:rFonts w:ascii="Century Schoolbook" w:hAnsi="Century Schoolbook" w:cs="Times New Roman"/>
          <w:lang w:eastAsia="en-GB"/>
        </w:rPr>
        <w:t>,</w:t>
      </w:r>
      <w:r>
        <w:rPr>
          <w:rFonts w:ascii="Century Schoolbook" w:hAnsi="Century Schoolbook" w:cs="Times New Roman"/>
          <w:lang w:eastAsia="en-GB"/>
        </w:rPr>
        <w:t xml:space="preserve"> and 5.5% of other spending as a share of GDP</w:t>
      </w:r>
    </w:p>
    <w:p w14:paraId="11612304" w14:textId="56890667" w:rsidR="007827B2" w:rsidRPr="008E0F5A" w:rsidRDefault="00AC6138" w:rsidP="00D04C2F">
      <w:pPr>
        <w:spacing w:line="276" w:lineRule="auto"/>
        <w:rPr>
          <w:rFonts w:ascii="Century Schoolbook" w:hAnsi="Century Schoolbook" w:cs="Times New Roman"/>
          <w:b/>
          <w:bCs/>
          <w:i/>
          <w:iCs/>
          <w:color w:val="00B050"/>
          <w:u w:val="single"/>
          <w:lang w:eastAsia="en-GB"/>
        </w:rPr>
      </w:pPr>
      <w:r w:rsidRPr="008E0F5A">
        <w:rPr>
          <w:rFonts w:ascii="Century Schoolbook" w:hAnsi="Century Schoolbook" w:cs="Times New Roman"/>
          <w:b/>
          <w:bCs/>
          <w:i/>
          <w:iCs/>
          <w:color w:val="00B050"/>
          <w:u w:val="single"/>
          <w:lang w:eastAsia="en-GB"/>
        </w:rPr>
        <w:t>Monetary policy</w:t>
      </w:r>
      <w:r w:rsidR="00D10984" w:rsidRPr="008E0F5A">
        <w:rPr>
          <w:rFonts w:ascii="Century Schoolbook" w:hAnsi="Century Schoolbook" w:cs="Times New Roman"/>
          <w:b/>
          <w:bCs/>
          <w:i/>
          <w:iCs/>
          <w:color w:val="00B050"/>
          <w:u w:val="single"/>
          <w:lang w:eastAsia="en-GB"/>
        </w:rPr>
        <w:t xml:space="preserve"> </w:t>
      </w:r>
      <w:r w:rsidRPr="008E0F5A">
        <w:rPr>
          <w:rFonts w:ascii="Century Schoolbook" w:hAnsi="Century Schoolbook" w:cs="Times New Roman"/>
          <w:b/>
          <w:bCs/>
          <w:i/>
          <w:iCs/>
          <w:color w:val="00B050"/>
          <w:u w:val="single"/>
          <w:lang w:eastAsia="en-GB"/>
        </w:rPr>
        <w:t>(IB rate)</w:t>
      </w:r>
    </w:p>
    <w:p w14:paraId="79E12151" w14:textId="047C84A1" w:rsidR="00E97ECC" w:rsidRPr="006210AC" w:rsidRDefault="003C70B0" w:rsidP="00D04C2F">
      <w:pPr>
        <w:spacing w:line="276" w:lineRule="auto"/>
        <w:rPr>
          <w:rFonts w:ascii="Century Schoolbook" w:hAnsi="Century Schoolbook" w:cs="Times New Roman"/>
          <w:b/>
          <w:bCs/>
          <w:i/>
          <w:iCs/>
          <w:color w:val="ED7D31" w:themeColor="accent2"/>
          <w:sz w:val="20"/>
          <w:szCs w:val="20"/>
          <w:u w:val="single"/>
          <w:lang w:eastAsia="en-GB"/>
        </w:rPr>
      </w:pPr>
      <w:r w:rsidRPr="003C70B0">
        <w:rPr>
          <w:rFonts w:ascii="Century Schoolbook" w:hAnsi="Century Schoolbook" w:cs="Times New Roman"/>
          <w:lang w:eastAsia="en-GB"/>
        </w:rPr>
        <w:t>The interest rate rule</w:t>
      </w:r>
      <w:r w:rsidR="007B5BEC">
        <w:rPr>
          <w:rFonts w:ascii="Century Schoolbook" w:hAnsi="Century Schoolbook" w:cs="Times New Roman"/>
          <w:lang w:eastAsia="en-GB"/>
        </w:rPr>
        <w:t>,</w:t>
      </w:r>
      <w:r w:rsidRPr="003C70B0">
        <w:rPr>
          <w:rFonts w:ascii="Century Schoolbook" w:hAnsi="Century Schoolbook" w:cs="Times New Roman"/>
          <w:lang w:eastAsia="en-GB"/>
        </w:rPr>
        <w:t xml:space="preserve"> or interbank rule</w:t>
      </w:r>
      <w:r w:rsidR="007B5BEC">
        <w:rPr>
          <w:rFonts w:ascii="Century Schoolbook" w:hAnsi="Century Schoolbook" w:cs="Times New Roman"/>
          <w:lang w:eastAsia="en-GB"/>
        </w:rPr>
        <w:t>,</w:t>
      </w:r>
      <w:r w:rsidRPr="003C70B0">
        <w:rPr>
          <w:rFonts w:ascii="Century Schoolbook" w:hAnsi="Century Schoolbook" w:cs="Times New Roman"/>
          <w:lang w:eastAsia="en-GB"/>
        </w:rPr>
        <w:t xml:space="preserve"> </w:t>
      </w:r>
      <w:r>
        <w:rPr>
          <w:rFonts w:ascii="Century Schoolbook" w:hAnsi="Century Schoolbook" w:cs="Times New Roman"/>
          <w:lang w:eastAsia="en-GB"/>
        </w:rPr>
        <w:t xml:space="preserve">is </w:t>
      </w:r>
      <w:r w:rsidRPr="003C70B0">
        <w:rPr>
          <w:rFonts w:ascii="Century Schoolbook" w:hAnsi="Century Schoolbook" w:cs="Times New Roman"/>
          <w:lang w:eastAsia="en-GB"/>
        </w:rPr>
        <w:t>used to forecast</w:t>
      </w:r>
      <w:r w:rsidR="00E361BA">
        <w:rPr>
          <w:rFonts w:ascii="Century Schoolbook" w:hAnsi="Century Schoolbook" w:cs="Times New Roman"/>
          <w:lang w:eastAsia="en-GB"/>
        </w:rPr>
        <w:t xml:space="preserve"> </w:t>
      </w:r>
      <w:r w:rsidR="00AA6B57">
        <w:rPr>
          <w:rFonts w:ascii="Century Schoolbook" w:hAnsi="Century Schoolbook" w:cs="Times New Roman"/>
          <w:lang w:eastAsia="en-GB"/>
        </w:rPr>
        <w:t xml:space="preserve">in </w:t>
      </w:r>
      <w:r w:rsidR="001F6D0B">
        <w:rPr>
          <w:rFonts w:ascii="Century Schoolbook" w:hAnsi="Century Schoolbook" w:cs="Times New Roman"/>
          <w:lang w:eastAsia="en-GB"/>
        </w:rPr>
        <w:t>response</w:t>
      </w:r>
      <w:r w:rsidR="00AA6B57">
        <w:rPr>
          <w:rFonts w:ascii="Century Schoolbook" w:hAnsi="Century Schoolbook" w:cs="Times New Roman"/>
          <w:lang w:eastAsia="en-GB"/>
        </w:rPr>
        <w:t xml:space="preserve"> to expected inflation deviation from the target, and output deviation from potential. (</w:t>
      </w:r>
      <w:proofErr w:type="gramStart"/>
      <w:r w:rsidR="00AA6B57" w:rsidRPr="006210AC">
        <w:rPr>
          <w:rFonts w:ascii="Century Schoolbook" w:hAnsi="Century Schoolbook" w:cs="Times New Roman"/>
          <w:i/>
          <w:iCs/>
          <w:color w:val="ED7D31" w:themeColor="accent2"/>
          <w:sz w:val="20"/>
          <w:szCs w:val="20"/>
          <w:lang w:eastAsia="en-GB"/>
        </w:rPr>
        <w:t>it's</w:t>
      </w:r>
      <w:proofErr w:type="gramEnd"/>
      <w:r w:rsidR="00AA6B57" w:rsidRPr="006210AC">
        <w:rPr>
          <w:rFonts w:ascii="Century Schoolbook" w:hAnsi="Century Schoolbook" w:cs="Times New Roman"/>
          <w:b/>
          <w:bCs/>
          <w:i/>
          <w:iCs/>
          <w:color w:val="ED7D31" w:themeColor="accent2"/>
          <w:sz w:val="20"/>
          <w:szCs w:val="20"/>
          <w:u w:val="single"/>
          <w:lang w:eastAsia="en-GB"/>
        </w:rPr>
        <w:t xml:space="preserve"> level converges to the trend and </w:t>
      </w:r>
      <w:r w:rsidR="004F3128" w:rsidRPr="006210AC">
        <w:rPr>
          <w:rFonts w:ascii="Century Schoolbook" w:hAnsi="Century Schoolbook" w:cs="Times New Roman"/>
          <w:b/>
          <w:bCs/>
          <w:i/>
          <w:iCs/>
          <w:color w:val="ED7D31" w:themeColor="accent2"/>
          <w:sz w:val="20"/>
          <w:szCs w:val="20"/>
          <w:u w:val="single"/>
          <w:lang w:eastAsia="en-GB"/>
        </w:rPr>
        <w:t>becomes</w:t>
      </w:r>
      <w:r w:rsidR="00AA6B57" w:rsidRPr="006210AC">
        <w:rPr>
          <w:rFonts w:ascii="Century Schoolbook" w:hAnsi="Century Schoolbook" w:cs="Times New Roman"/>
          <w:b/>
          <w:bCs/>
          <w:i/>
          <w:iCs/>
          <w:color w:val="ED7D31" w:themeColor="accent2"/>
          <w:sz w:val="20"/>
          <w:szCs w:val="20"/>
          <w:u w:val="single"/>
          <w:lang w:eastAsia="en-GB"/>
        </w:rPr>
        <w:t xml:space="preserve"> a neutral rate</w:t>
      </w:r>
      <w:r w:rsidR="00D06EF1" w:rsidRPr="006210AC">
        <w:rPr>
          <w:rFonts w:ascii="Century Schoolbook" w:hAnsi="Century Schoolbook" w:cs="Times New Roman"/>
          <w:b/>
          <w:bCs/>
          <w:i/>
          <w:iCs/>
          <w:color w:val="ED7D31" w:themeColor="accent2"/>
          <w:sz w:val="20"/>
          <w:szCs w:val="20"/>
          <w:u w:val="single"/>
          <w:lang w:eastAsia="en-GB"/>
        </w:rPr>
        <w:t>)</w:t>
      </w:r>
    </w:p>
    <w:p w14:paraId="6731DFEB" w14:textId="5950C9F4" w:rsidR="00AC6138" w:rsidRDefault="00A47B36" w:rsidP="00D04C2F">
      <w:pPr>
        <w:spacing w:line="276" w:lineRule="auto"/>
        <w:rPr>
          <w:rFonts w:ascii="Century Schoolbook" w:hAnsi="Century Schoolbook" w:cs="Times New Roman"/>
          <w:lang w:eastAsia="en-GB"/>
        </w:rPr>
      </w:pPr>
      <w:r>
        <w:rPr>
          <w:rFonts w:ascii="Century Schoolbook" w:hAnsi="Century Schoolbook" w:cs="Times New Roman"/>
          <w:lang w:eastAsia="en-GB"/>
        </w:rPr>
        <w:t>The</w:t>
      </w:r>
      <w:r w:rsidR="00AC6138">
        <w:rPr>
          <w:rFonts w:ascii="Century Schoolbook" w:hAnsi="Century Schoolbook" w:cs="Times New Roman"/>
          <w:lang w:eastAsia="en-GB"/>
        </w:rPr>
        <w:t xml:space="preserve"> rate is expected to move up to 8% after 2026, following a </w:t>
      </w:r>
      <w:r w:rsidR="001F6D0B">
        <w:rPr>
          <w:rFonts w:ascii="Century Schoolbook" w:hAnsi="Century Schoolbook" w:cs="Times New Roman"/>
          <w:lang w:eastAsia="en-GB"/>
        </w:rPr>
        <w:t>decline</w:t>
      </w:r>
      <w:r w:rsidR="00AC6138">
        <w:rPr>
          <w:rFonts w:ascii="Century Schoolbook" w:hAnsi="Century Schoolbook" w:cs="Times New Roman"/>
          <w:lang w:eastAsia="en-GB"/>
        </w:rPr>
        <w:t xml:space="preserve"> in growth</w:t>
      </w:r>
      <w:r w:rsidR="00D10984">
        <w:rPr>
          <w:rFonts w:ascii="Century Schoolbook" w:hAnsi="Century Schoolbook" w:cs="Times New Roman"/>
          <w:lang w:eastAsia="en-GB"/>
        </w:rPr>
        <w:t xml:space="preserve"> in line with the neutral rate, also up with the world Real interest rate.</w:t>
      </w:r>
    </w:p>
    <w:p w14:paraId="10CF203D" w14:textId="359FB64A" w:rsidR="00A012CA" w:rsidRDefault="00A012CA" w:rsidP="00D04C2F">
      <w:pPr>
        <w:spacing w:line="276" w:lineRule="auto"/>
        <w:rPr>
          <w:rFonts w:ascii="Century Schoolbook" w:hAnsi="Century Schoolbook" w:cs="Times New Roman"/>
          <w:lang w:eastAsia="en-GB"/>
        </w:rPr>
      </w:pPr>
      <w:r>
        <w:rPr>
          <w:rFonts w:ascii="Century Schoolbook" w:hAnsi="Century Schoolbook" w:cs="Times New Roman"/>
          <w:lang w:eastAsia="en-GB"/>
        </w:rPr>
        <w:t>The real interest rate mirrors real policy rates through the transmission mechanism.</w:t>
      </w:r>
    </w:p>
    <w:p w14:paraId="142E01FE" w14:textId="77777777" w:rsidR="008A708F" w:rsidRPr="00EF564C" w:rsidRDefault="008A708F" w:rsidP="008A708F">
      <w:pPr>
        <w:spacing w:line="276" w:lineRule="auto"/>
        <w:rPr>
          <w:rFonts w:ascii="Century Schoolbook" w:hAnsi="Century Schoolbook" w:cs="Times New Roman"/>
          <w:lang w:eastAsia="en-GB"/>
        </w:rPr>
      </w:pPr>
      <w:r w:rsidRPr="00EF564C">
        <w:rPr>
          <w:rFonts w:ascii="Century Schoolbook" w:hAnsi="Century Schoolbook" w:cs="Times New Roman"/>
          <w:lang w:eastAsia="en-GB"/>
        </w:rPr>
        <w:t xml:space="preserve">The monetary policy stance is expected to be less tight after the inflation fall from mid-2023, a 1%-point decrease in the IB rate in 2024 to 7.5% in 2024q3. </w:t>
      </w:r>
    </w:p>
    <w:p w14:paraId="5A3F4FFA" w14:textId="77777777" w:rsidR="0093403B" w:rsidRPr="008E0F5A" w:rsidRDefault="001C5151" w:rsidP="00D04C2F">
      <w:pPr>
        <w:spacing w:line="276" w:lineRule="auto"/>
        <w:rPr>
          <w:rFonts w:ascii="Century Schoolbook" w:hAnsi="Century Schoolbook" w:cs="Times New Roman"/>
          <w:color w:val="00B050"/>
          <w:lang w:eastAsia="en-GB"/>
        </w:rPr>
      </w:pPr>
      <w:r w:rsidRPr="008E0F5A">
        <w:rPr>
          <w:rFonts w:ascii="Century Schoolbook" w:hAnsi="Century Schoolbook" w:cs="Times New Roman"/>
          <w:b/>
          <w:bCs/>
          <w:i/>
          <w:iCs/>
          <w:color w:val="00B050"/>
          <w:u w:val="single"/>
          <w:lang w:eastAsia="en-GB"/>
        </w:rPr>
        <w:t>Exchange rate</w:t>
      </w:r>
    </w:p>
    <w:p w14:paraId="454D5E4D" w14:textId="440F2445" w:rsidR="0093403B" w:rsidRDefault="00C33534" w:rsidP="00D04C2F">
      <w:pPr>
        <w:spacing w:line="276" w:lineRule="auto"/>
        <w:rPr>
          <w:rFonts w:ascii="Century Schoolbook" w:hAnsi="Century Schoolbook" w:cs="Times New Roman"/>
          <w:lang w:eastAsia="en-GB"/>
        </w:rPr>
      </w:pPr>
      <w:r>
        <w:rPr>
          <w:rFonts w:ascii="Century Schoolbook" w:hAnsi="Century Schoolbook" w:cs="Times New Roman"/>
          <w:lang w:eastAsia="en-GB"/>
        </w:rPr>
        <w:t>slowdown in exchange rate</w:t>
      </w:r>
      <w:r w:rsidR="001C5151">
        <w:rPr>
          <w:rFonts w:ascii="Century Schoolbook" w:hAnsi="Century Schoolbook" w:cs="Times New Roman"/>
          <w:lang w:eastAsia="en-GB"/>
        </w:rPr>
        <w:t xml:space="preserve"> </w:t>
      </w:r>
      <w:r>
        <w:rPr>
          <w:rFonts w:ascii="Century Schoolbook" w:hAnsi="Century Schoolbook" w:cs="Times New Roman"/>
          <w:lang w:eastAsia="en-GB"/>
        </w:rPr>
        <w:t>up to 3% per year from 2025 in line with inflation differential, undervaluation helps net exports.</w:t>
      </w:r>
    </w:p>
    <w:p w14:paraId="782E3554" w14:textId="362FF3B7" w:rsidR="00963146" w:rsidRDefault="00417315" w:rsidP="00D04C2F">
      <w:pPr>
        <w:spacing w:line="276" w:lineRule="auto"/>
        <w:rPr>
          <w:rFonts w:ascii="Century Schoolbook" w:hAnsi="Century Schoolbook" w:cs="Times New Roman"/>
          <w:lang w:eastAsia="en-GB"/>
        </w:rPr>
      </w:pPr>
      <w:r>
        <w:rPr>
          <w:rFonts w:ascii="Century Schoolbook" w:hAnsi="Century Schoolbook" w:cs="Times New Roman"/>
          <w:lang w:eastAsia="en-GB"/>
        </w:rPr>
        <w:t>The real exchange rate level is below the trend,</w:t>
      </w:r>
      <w:r w:rsidR="00082917">
        <w:rPr>
          <w:rFonts w:ascii="Century Schoolbook" w:hAnsi="Century Schoolbook" w:cs="Times New Roman"/>
          <w:lang w:eastAsia="en-GB"/>
        </w:rPr>
        <w:t xml:space="preserve"> </w:t>
      </w:r>
      <w:proofErr w:type="gramStart"/>
      <w:r w:rsidR="00862582">
        <w:rPr>
          <w:rFonts w:ascii="Century Schoolbook" w:hAnsi="Century Schoolbook" w:cs="Times New Roman"/>
          <w:lang w:eastAsia="en-GB"/>
        </w:rPr>
        <w:t>It</w:t>
      </w:r>
      <w:proofErr w:type="gramEnd"/>
      <w:r w:rsidR="00862582">
        <w:rPr>
          <w:rFonts w:ascii="Century Schoolbook" w:hAnsi="Century Schoolbook" w:cs="Times New Roman"/>
          <w:lang w:eastAsia="en-GB"/>
        </w:rPr>
        <w:t xml:space="preserve"> follows </w:t>
      </w:r>
      <w:r w:rsidR="00C75961">
        <w:rPr>
          <w:rFonts w:ascii="Century Schoolbook" w:hAnsi="Century Schoolbook" w:cs="Times New Roman"/>
          <w:lang w:eastAsia="en-GB"/>
        </w:rPr>
        <w:t xml:space="preserve">the </w:t>
      </w:r>
      <w:r w:rsidR="00862582">
        <w:rPr>
          <w:rFonts w:ascii="Century Schoolbook" w:hAnsi="Century Schoolbook" w:cs="Times New Roman"/>
          <w:lang w:eastAsia="en-GB"/>
        </w:rPr>
        <w:t>exchange rate rule, its path will gradually go back to the steady state.</w:t>
      </w:r>
    </w:p>
    <w:p w14:paraId="57FC19D8" w14:textId="77777777" w:rsidR="00B86026" w:rsidRDefault="00B86026" w:rsidP="00D04C2F">
      <w:pPr>
        <w:spacing w:line="276" w:lineRule="auto"/>
        <w:rPr>
          <w:rFonts w:ascii="Century Schoolbook" w:hAnsi="Century Schoolbook" w:cs="Times New Roman"/>
          <w:lang w:eastAsia="en-GB"/>
        </w:rPr>
      </w:pPr>
    </w:p>
    <w:p w14:paraId="41EAC4B3" w14:textId="64C811C8" w:rsidR="00CC2E50" w:rsidRPr="00907FF3" w:rsidRDefault="00CC2E50" w:rsidP="00D04C2F">
      <w:pPr>
        <w:spacing w:line="276" w:lineRule="auto"/>
        <w:rPr>
          <w:rFonts w:ascii="Century Schoolbook" w:hAnsi="Century Schoolbook" w:cs="Times New Roman"/>
          <w:b/>
          <w:bCs/>
          <w:i/>
          <w:iCs/>
          <w:color w:val="FF0000"/>
          <w:u w:val="single"/>
          <w:lang w:eastAsia="en-GB"/>
        </w:rPr>
      </w:pPr>
      <w:r w:rsidRPr="00907FF3">
        <w:rPr>
          <w:rFonts w:ascii="Century Schoolbook" w:hAnsi="Century Schoolbook" w:cs="Times New Roman"/>
          <w:b/>
          <w:bCs/>
          <w:i/>
          <w:iCs/>
          <w:color w:val="FF0000"/>
          <w:u w:val="single"/>
          <w:lang w:eastAsia="en-GB"/>
        </w:rPr>
        <w:t>Forecast</w:t>
      </w:r>
    </w:p>
    <w:p w14:paraId="58591190" w14:textId="20D06FB1" w:rsidR="00CC2E50" w:rsidRDefault="00CC2E50" w:rsidP="00D04C2F">
      <w:pPr>
        <w:spacing w:line="276" w:lineRule="auto"/>
        <w:rPr>
          <w:rFonts w:ascii="Century Schoolbook" w:hAnsi="Century Schoolbook" w:cs="Times New Roman"/>
          <w:lang w:eastAsia="en-GB"/>
        </w:rPr>
      </w:pPr>
      <w:r w:rsidRPr="00CC2E50">
        <w:rPr>
          <w:rFonts w:ascii="Century Schoolbook" w:hAnsi="Century Schoolbook" w:cs="Times New Roman"/>
          <w:lang w:eastAsia="en-GB"/>
        </w:rPr>
        <w:t>The year 205/26 is expected to slow down due to strong fiscal consolidation that reduced Government demand</w:t>
      </w:r>
      <w:r>
        <w:rPr>
          <w:rFonts w:ascii="Century Schoolbook" w:hAnsi="Century Schoolbook" w:cs="Times New Roman"/>
          <w:lang w:eastAsia="en-GB"/>
        </w:rPr>
        <w:t xml:space="preserve"> </w:t>
      </w:r>
      <w:r w:rsidRPr="00CC2E50">
        <w:rPr>
          <w:rFonts w:ascii="Century Schoolbook" w:hAnsi="Century Schoolbook" w:cs="Times New Roman"/>
          <w:lang w:eastAsia="en-GB"/>
        </w:rPr>
        <w:t>(Goods and Services), indirectly being reflected on private sector demand through fiscal impulse.</w:t>
      </w:r>
    </w:p>
    <w:p w14:paraId="7ECF2694" w14:textId="1FE42F5F" w:rsidR="002562B8" w:rsidRPr="00CC2E50" w:rsidRDefault="002562B8" w:rsidP="00D04C2F">
      <w:pPr>
        <w:spacing w:line="276" w:lineRule="auto"/>
        <w:rPr>
          <w:rFonts w:ascii="Century Schoolbook" w:hAnsi="Century Schoolbook" w:cs="Times New Roman"/>
          <w:lang w:eastAsia="en-GB"/>
        </w:rPr>
      </w:pPr>
      <w:r>
        <w:rPr>
          <w:rFonts w:ascii="Century Schoolbook" w:hAnsi="Century Schoolbook" w:cs="Times New Roman"/>
          <w:lang w:eastAsia="en-GB"/>
        </w:rPr>
        <w:t xml:space="preserve">Government spending will catch up in 2027 when the consolidation wanes out. </w:t>
      </w:r>
    </w:p>
    <w:p w14:paraId="7B05DEC1" w14:textId="77777777" w:rsidR="009C77CA" w:rsidRPr="009C77CA" w:rsidRDefault="00D04C2F" w:rsidP="00D04C2F">
      <w:pPr>
        <w:pStyle w:val="ListParagraph"/>
        <w:numPr>
          <w:ilvl w:val="0"/>
          <w:numId w:val="10"/>
        </w:numPr>
        <w:spacing w:line="276" w:lineRule="auto"/>
        <w:rPr>
          <w:rFonts w:ascii="Century Schoolbook" w:hAnsi="Century Schoolbook" w:cs="Times New Roman"/>
          <w:lang w:eastAsia="en-GB"/>
        </w:rPr>
      </w:pPr>
      <w:r w:rsidRPr="009C77CA">
        <w:rPr>
          <w:rFonts w:ascii="Century Schoolbook" w:hAnsi="Century Schoolbook" w:cs="Times New Roman"/>
          <w:b/>
          <w:bCs/>
          <w:color w:val="4472C4" w:themeColor="accent1"/>
          <w:u w:val="single"/>
          <w:lang w:eastAsia="en-GB"/>
        </w:rPr>
        <w:t>deficit rule/trajectory</w:t>
      </w:r>
      <w:r w:rsidR="009C77CA">
        <w:rPr>
          <w:rFonts w:ascii="Century Schoolbook" w:hAnsi="Century Schoolbook" w:cs="Times New Roman"/>
          <w:b/>
          <w:bCs/>
          <w:color w:val="4472C4" w:themeColor="accent1"/>
          <w:u w:val="single"/>
          <w:lang w:eastAsia="en-GB"/>
        </w:rPr>
        <w:t>:</w:t>
      </w:r>
    </w:p>
    <w:p w14:paraId="53A0B753" w14:textId="02D13EA4" w:rsidR="00F77D69" w:rsidRDefault="001C0CB7" w:rsidP="009C77CA">
      <w:pPr>
        <w:pStyle w:val="ListParagraph"/>
        <w:spacing w:line="276" w:lineRule="auto"/>
        <w:rPr>
          <w:rFonts w:ascii="Century Schoolbook" w:hAnsi="Century Schoolbook" w:cs="Times New Roman"/>
          <w:lang w:eastAsia="en-GB"/>
        </w:rPr>
      </w:pPr>
      <w:r>
        <w:rPr>
          <w:rFonts w:ascii="Century Schoolbook" w:hAnsi="Century Schoolbook" w:cs="Times New Roman"/>
          <w:lang w:eastAsia="en-GB"/>
        </w:rPr>
        <w:t>It</w:t>
      </w:r>
      <w:r w:rsidR="009C77CA" w:rsidRPr="009C77CA">
        <w:rPr>
          <w:rFonts w:ascii="Century Schoolbook" w:hAnsi="Century Schoolbook" w:cs="Times New Roman"/>
          <w:lang w:eastAsia="en-GB"/>
        </w:rPr>
        <w:t xml:space="preserve"> will be reduced due to revenue increase, and cuts on both recurrent and development spending </w:t>
      </w:r>
    </w:p>
    <w:p w14:paraId="7EFC4ABB" w14:textId="2BC6F2E5" w:rsidR="00243819" w:rsidRPr="009C77CA" w:rsidRDefault="00243819" w:rsidP="009C77CA">
      <w:pPr>
        <w:pStyle w:val="ListParagraph"/>
        <w:spacing w:line="276" w:lineRule="auto"/>
        <w:rPr>
          <w:rFonts w:ascii="Century Schoolbook" w:hAnsi="Century Schoolbook" w:cs="Times New Roman"/>
          <w:lang w:eastAsia="en-GB"/>
        </w:rPr>
      </w:pPr>
      <w:r>
        <w:rPr>
          <w:rFonts w:ascii="Century Schoolbook" w:hAnsi="Century Schoolbook" w:cs="Times New Roman"/>
          <w:lang w:eastAsia="en-GB"/>
        </w:rPr>
        <w:t xml:space="preserve">The deficit will return to sustainable levels </w:t>
      </w:r>
      <w:r w:rsidR="00533E2D">
        <w:rPr>
          <w:rFonts w:ascii="Century Schoolbook" w:hAnsi="Century Schoolbook" w:cs="Times New Roman"/>
          <w:lang w:eastAsia="en-GB"/>
        </w:rPr>
        <w:t xml:space="preserve">in late 2026, </w:t>
      </w:r>
    </w:p>
    <w:p w14:paraId="30F5F276" w14:textId="7BCF2F38" w:rsidR="00C964DB" w:rsidRDefault="00D04C2F" w:rsidP="00C964DB">
      <w:pPr>
        <w:pStyle w:val="ListParagraph"/>
        <w:numPr>
          <w:ilvl w:val="0"/>
          <w:numId w:val="10"/>
        </w:numPr>
        <w:spacing w:line="276" w:lineRule="auto"/>
        <w:rPr>
          <w:rFonts w:ascii="Century Schoolbook" w:hAnsi="Century Schoolbook" w:cs="Times New Roman"/>
          <w:lang w:eastAsia="en-GB"/>
        </w:rPr>
      </w:pPr>
      <w:r w:rsidRPr="00C964DB">
        <w:rPr>
          <w:rFonts w:ascii="Century Schoolbook" w:hAnsi="Century Schoolbook" w:cs="Times New Roman"/>
          <w:b/>
          <w:bCs/>
          <w:color w:val="4472C4" w:themeColor="accent1"/>
          <w:u w:val="single"/>
          <w:lang w:eastAsia="en-GB"/>
        </w:rPr>
        <w:t>debt</w:t>
      </w:r>
      <w:r w:rsidRPr="00C964DB">
        <w:rPr>
          <w:rFonts w:ascii="Century Schoolbook" w:hAnsi="Century Schoolbook" w:cs="Times New Roman"/>
          <w:lang w:eastAsia="en-GB"/>
        </w:rPr>
        <w:t xml:space="preserve"> </w:t>
      </w:r>
    </w:p>
    <w:p w14:paraId="5883BC51" w14:textId="0E38FD47" w:rsidR="00862582" w:rsidRDefault="00754282" w:rsidP="00862582">
      <w:pPr>
        <w:spacing w:line="276" w:lineRule="auto"/>
        <w:rPr>
          <w:rFonts w:ascii="Century Schoolbook" w:hAnsi="Century Schoolbook" w:cs="Times New Roman"/>
          <w:lang w:eastAsia="en-GB"/>
        </w:rPr>
      </w:pPr>
      <w:r>
        <w:rPr>
          <w:rFonts w:ascii="Century Schoolbook" w:hAnsi="Century Schoolbook" w:cs="Times New Roman"/>
          <w:lang w:eastAsia="en-GB"/>
        </w:rPr>
        <w:t>The</w:t>
      </w:r>
      <w:r w:rsidR="00A91CCB">
        <w:rPr>
          <w:rFonts w:ascii="Century Schoolbook" w:hAnsi="Century Schoolbook" w:cs="Times New Roman"/>
          <w:lang w:eastAsia="en-GB"/>
        </w:rPr>
        <w:t xml:space="preserve"> debt level us expected to </w:t>
      </w:r>
      <w:r>
        <w:rPr>
          <w:rFonts w:ascii="Century Schoolbook" w:hAnsi="Century Schoolbook" w:cs="Times New Roman"/>
          <w:lang w:eastAsia="en-GB"/>
        </w:rPr>
        <w:t>go back t</w:t>
      </w:r>
      <w:r w:rsidR="00CA24EB">
        <w:rPr>
          <w:rFonts w:ascii="Century Schoolbook" w:hAnsi="Century Schoolbook" w:cs="Times New Roman"/>
          <w:lang w:eastAsia="en-GB"/>
        </w:rPr>
        <w:t xml:space="preserve">o a sustainable </w:t>
      </w:r>
      <w:r>
        <w:rPr>
          <w:rFonts w:ascii="Century Schoolbook" w:hAnsi="Century Schoolbook" w:cs="Times New Roman"/>
          <w:lang w:eastAsia="en-GB"/>
        </w:rPr>
        <w:t>level in the medium term following the ongoing fiscal consolidation</w:t>
      </w:r>
      <w:r w:rsidR="00CA24EB">
        <w:rPr>
          <w:rFonts w:ascii="Century Schoolbook" w:hAnsi="Century Schoolbook" w:cs="Times New Roman"/>
          <w:lang w:eastAsia="en-GB"/>
        </w:rPr>
        <w:t>. With 7.5% of GDP, 24% revenue, spending Good and services at 26%.</w:t>
      </w:r>
    </w:p>
    <w:p w14:paraId="53DB858A" w14:textId="77777777" w:rsidR="00CA24EB" w:rsidRDefault="00CA24EB" w:rsidP="00862582">
      <w:pPr>
        <w:spacing w:line="276" w:lineRule="auto"/>
        <w:rPr>
          <w:rFonts w:ascii="Century Schoolbook" w:hAnsi="Century Schoolbook" w:cs="Times New Roman"/>
          <w:lang w:eastAsia="en-GB"/>
        </w:rPr>
      </w:pPr>
    </w:p>
    <w:p w14:paraId="200D25A6" w14:textId="77777777" w:rsidR="00A11215" w:rsidRPr="00862582" w:rsidRDefault="00A11215" w:rsidP="00862582">
      <w:pPr>
        <w:spacing w:line="276" w:lineRule="auto"/>
        <w:rPr>
          <w:rFonts w:ascii="Century Schoolbook" w:hAnsi="Century Schoolbook" w:cs="Times New Roman"/>
          <w:lang w:eastAsia="en-GB"/>
        </w:rPr>
      </w:pPr>
    </w:p>
    <w:p w14:paraId="6663543F" w14:textId="77777777" w:rsidR="00C964DB" w:rsidRPr="00C964DB" w:rsidRDefault="00C964DB" w:rsidP="00C964DB">
      <w:pPr>
        <w:pStyle w:val="ListParagraph"/>
        <w:rPr>
          <w:rFonts w:ascii="Century Schoolbook" w:hAnsi="Century Schoolbook" w:cs="Times New Roman"/>
          <w:lang w:eastAsia="en-GB"/>
        </w:rPr>
      </w:pPr>
    </w:p>
    <w:p w14:paraId="7E0E04A4" w14:textId="05D75574" w:rsidR="00D04C2F" w:rsidRPr="0042225F" w:rsidRDefault="00D04C2F" w:rsidP="00C964DB">
      <w:pPr>
        <w:pStyle w:val="ListParagraph"/>
        <w:numPr>
          <w:ilvl w:val="0"/>
          <w:numId w:val="10"/>
        </w:numPr>
        <w:spacing w:line="276" w:lineRule="auto"/>
        <w:rPr>
          <w:rFonts w:ascii="Century Schoolbook" w:hAnsi="Century Schoolbook" w:cs="Times New Roman"/>
          <w:b/>
          <w:bCs/>
          <w:color w:val="4472C4" w:themeColor="accent1"/>
          <w:highlight w:val="yellow"/>
          <w:u w:val="single"/>
          <w:lang w:eastAsia="en-GB"/>
        </w:rPr>
      </w:pPr>
      <w:r w:rsidRPr="0042225F">
        <w:rPr>
          <w:rFonts w:ascii="Century Schoolbook" w:hAnsi="Century Schoolbook" w:cs="Times New Roman"/>
          <w:b/>
          <w:bCs/>
          <w:color w:val="4472C4" w:themeColor="accent1"/>
          <w:highlight w:val="yellow"/>
          <w:u w:val="single"/>
          <w:lang w:eastAsia="en-GB"/>
        </w:rPr>
        <w:t>discretion/exogenous</w:t>
      </w:r>
    </w:p>
    <w:p w14:paraId="6BF2FD4A" w14:textId="77777777" w:rsidR="00FE74E0" w:rsidRPr="0042225F" w:rsidRDefault="00FE74E0" w:rsidP="00FE74E0">
      <w:pPr>
        <w:pStyle w:val="ListParagraph"/>
        <w:rPr>
          <w:rFonts w:ascii="Century Schoolbook" w:hAnsi="Century Schoolbook" w:cs="Times New Roman"/>
          <w:b/>
          <w:bCs/>
          <w:color w:val="4472C4" w:themeColor="accent1"/>
          <w:highlight w:val="yellow"/>
          <w:u w:val="single"/>
          <w:lang w:eastAsia="en-GB"/>
        </w:rPr>
      </w:pPr>
    </w:p>
    <w:p w14:paraId="084C234D" w14:textId="5E6801DE" w:rsidR="00FE74E0" w:rsidRPr="0042225F" w:rsidRDefault="00FE74E0" w:rsidP="00FE74E0">
      <w:pPr>
        <w:pStyle w:val="ListParagraph"/>
        <w:spacing w:line="276" w:lineRule="auto"/>
        <w:rPr>
          <w:rFonts w:ascii="Century Schoolbook" w:hAnsi="Century Schoolbook" w:cs="Times New Roman"/>
          <w:color w:val="4472C4" w:themeColor="accent1"/>
          <w:highlight w:val="yellow"/>
          <w:lang w:eastAsia="en-GB"/>
        </w:rPr>
      </w:pPr>
      <w:r w:rsidRPr="0042225F">
        <w:rPr>
          <w:rFonts w:ascii="Century Schoolbook" w:hAnsi="Century Schoolbook" w:cs="Times New Roman"/>
          <w:color w:val="4472C4" w:themeColor="accent1"/>
          <w:highlight w:val="yellow"/>
          <w:lang w:eastAsia="en-GB"/>
        </w:rPr>
        <w:t>its position in the FPAS Model</w:t>
      </w:r>
    </w:p>
    <w:p w14:paraId="7AD4F9D7" w14:textId="77777777" w:rsidR="00D04C2F" w:rsidRDefault="00D04C2F" w:rsidP="00D04C2F">
      <w:pPr>
        <w:spacing w:line="276" w:lineRule="auto"/>
        <w:rPr>
          <w:rFonts w:ascii="Century Schoolbook" w:hAnsi="Century Schoolbook" w:cs="Times New Roman"/>
          <w:b/>
          <w:bCs/>
          <w:color w:val="00B050"/>
          <w:sz w:val="32"/>
          <w:szCs w:val="32"/>
          <w:u w:val="single"/>
          <w:lang w:eastAsia="en-GB"/>
        </w:rPr>
      </w:pPr>
      <w:r w:rsidRPr="00083F5B">
        <w:rPr>
          <w:rFonts w:ascii="Century Schoolbook" w:hAnsi="Century Schoolbook" w:cs="Times New Roman"/>
          <w:b/>
          <w:bCs/>
          <w:color w:val="00B050"/>
          <w:sz w:val="32"/>
          <w:szCs w:val="32"/>
          <w:u w:val="single"/>
          <w:lang w:eastAsia="en-GB"/>
        </w:rPr>
        <w:t>Forecast errors</w:t>
      </w:r>
    </w:p>
    <w:p w14:paraId="446C0083" w14:textId="4C6276A3" w:rsidR="00BC04BB" w:rsidRDefault="00BC04BB" w:rsidP="00D04C2F">
      <w:pPr>
        <w:spacing w:line="276" w:lineRule="auto"/>
        <w:rPr>
          <w:rFonts w:ascii="Century Schoolbook" w:hAnsi="Century Schoolbook" w:cs="Times New Roman"/>
          <w:color w:val="000000" w:themeColor="text1"/>
          <w:lang w:eastAsia="en-GB"/>
        </w:rPr>
      </w:pPr>
      <w:r w:rsidRPr="00BC04BB">
        <w:rPr>
          <w:rFonts w:ascii="Century Schoolbook" w:hAnsi="Century Schoolbook" w:cs="Times New Roman"/>
          <w:color w:val="000000" w:themeColor="text1"/>
          <w:lang w:eastAsia="en-GB"/>
        </w:rPr>
        <w:t xml:space="preserve">A consistent macroeconomic forecast structured as a baseline is constructed considering the current status of the economy, </w:t>
      </w:r>
      <w:r w:rsidR="00396AA5">
        <w:rPr>
          <w:rFonts w:ascii="Century Schoolbook" w:hAnsi="Century Schoolbook" w:cs="Times New Roman"/>
          <w:color w:val="000000" w:themeColor="text1"/>
          <w:lang w:eastAsia="en-GB"/>
        </w:rPr>
        <w:t xml:space="preserve">the </w:t>
      </w:r>
      <w:r w:rsidRPr="00BC04BB">
        <w:rPr>
          <w:rFonts w:ascii="Century Schoolbook" w:hAnsi="Century Schoolbook" w:cs="Times New Roman"/>
          <w:color w:val="000000" w:themeColor="text1"/>
          <w:lang w:eastAsia="en-GB"/>
        </w:rPr>
        <w:t xml:space="preserve">forces driving the economy, </w:t>
      </w:r>
      <w:r w:rsidR="00396AA5">
        <w:rPr>
          <w:rFonts w:ascii="Century Schoolbook" w:hAnsi="Century Schoolbook" w:cs="Times New Roman"/>
          <w:color w:val="000000" w:themeColor="text1"/>
          <w:lang w:eastAsia="en-GB"/>
        </w:rPr>
        <w:t xml:space="preserve">and </w:t>
      </w:r>
      <w:r>
        <w:rPr>
          <w:rFonts w:ascii="Century Schoolbook" w:hAnsi="Century Schoolbook" w:cs="Times New Roman"/>
          <w:color w:val="000000" w:themeColor="text1"/>
          <w:lang w:eastAsia="en-GB"/>
        </w:rPr>
        <w:t>what</w:t>
      </w:r>
      <w:r w:rsidRPr="00BC04BB">
        <w:rPr>
          <w:rFonts w:ascii="Century Schoolbook" w:hAnsi="Century Schoolbook" w:cs="Times New Roman"/>
          <w:color w:val="000000" w:themeColor="text1"/>
          <w:lang w:eastAsia="en-GB"/>
        </w:rPr>
        <w:t xml:space="preserve"> the policy instrument needs to do to achieve what is targeted</w:t>
      </w:r>
      <w:r>
        <w:rPr>
          <w:rFonts w:ascii="Century Schoolbook" w:hAnsi="Century Schoolbook" w:cs="Times New Roman"/>
          <w:color w:val="000000" w:themeColor="text1"/>
          <w:lang w:eastAsia="en-GB"/>
        </w:rPr>
        <w:t>.</w:t>
      </w:r>
    </w:p>
    <w:p w14:paraId="1A3949F1" w14:textId="1224CBE0" w:rsidR="00396AA5" w:rsidRPr="00BC04BB" w:rsidRDefault="00396AA5" w:rsidP="00D04C2F">
      <w:pPr>
        <w:spacing w:line="276" w:lineRule="auto"/>
        <w:rPr>
          <w:rFonts w:ascii="Century Schoolbook" w:hAnsi="Century Schoolbook" w:cs="Times New Roman"/>
          <w:color w:val="000000" w:themeColor="text1"/>
          <w:lang w:eastAsia="en-GB"/>
        </w:rPr>
      </w:pPr>
      <w:r>
        <w:rPr>
          <w:rFonts w:ascii="Century Schoolbook" w:hAnsi="Century Schoolbook" w:cs="Times New Roman"/>
          <w:color w:val="000000" w:themeColor="text1"/>
          <w:lang w:eastAsia="en-GB"/>
        </w:rPr>
        <w:t xml:space="preserve">Baseline forecasts are supplemented with risk assessments known as alternative scenarios with different assumptions for the economy diverging from </w:t>
      </w:r>
      <w:r w:rsidR="00907FF3">
        <w:rPr>
          <w:rFonts w:ascii="Century Schoolbook" w:hAnsi="Century Schoolbook" w:cs="Times New Roman"/>
          <w:color w:val="000000" w:themeColor="text1"/>
          <w:lang w:eastAsia="en-GB"/>
        </w:rPr>
        <w:t xml:space="preserve">the </w:t>
      </w:r>
      <w:r>
        <w:rPr>
          <w:rFonts w:ascii="Century Schoolbook" w:hAnsi="Century Schoolbook" w:cs="Times New Roman"/>
          <w:color w:val="000000" w:themeColor="text1"/>
          <w:lang w:eastAsia="en-GB"/>
        </w:rPr>
        <w:t xml:space="preserve">baseline or with </w:t>
      </w:r>
      <w:r w:rsidR="00776AA9">
        <w:rPr>
          <w:rFonts w:ascii="Century Schoolbook" w:hAnsi="Century Schoolbook" w:cs="Times New Roman"/>
          <w:color w:val="000000" w:themeColor="text1"/>
          <w:lang w:eastAsia="en-GB"/>
        </w:rPr>
        <w:t>shocks</w:t>
      </w:r>
      <w:r>
        <w:rPr>
          <w:rFonts w:ascii="Century Schoolbook" w:hAnsi="Century Schoolbook" w:cs="Times New Roman"/>
          <w:color w:val="000000" w:themeColor="text1"/>
          <w:lang w:eastAsia="en-GB"/>
        </w:rPr>
        <w:t>.</w:t>
      </w:r>
    </w:p>
    <w:p w14:paraId="136CD500" w14:textId="112DE7F8" w:rsidR="00083F5B" w:rsidRDefault="00083F5B" w:rsidP="00D04C2F">
      <w:pPr>
        <w:spacing w:line="276" w:lineRule="auto"/>
        <w:rPr>
          <w:rFonts w:ascii="Century Schoolbook" w:hAnsi="Century Schoolbook" w:cs="Times New Roman"/>
          <w:color w:val="000000" w:themeColor="text1"/>
          <w:lang w:eastAsia="en-GB"/>
        </w:rPr>
      </w:pPr>
      <w:r w:rsidRPr="00083F5B">
        <w:rPr>
          <w:rFonts w:ascii="Century Schoolbook" w:hAnsi="Century Schoolbook" w:cs="Times New Roman"/>
          <w:color w:val="000000" w:themeColor="text1"/>
          <w:lang w:eastAsia="en-GB"/>
        </w:rPr>
        <w:t xml:space="preserve">Once </w:t>
      </w:r>
      <w:r w:rsidR="00C339C2">
        <w:rPr>
          <w:rFonts w:ascii="Century Schoolbook" w:hAnsi="Century Schoolbook" w:cs="Times New Roman"/>
          <w:color w:val="000000" w:themeColor="text1"/>
          <w:lang w:eastAsia="en-GB"/>
        </w:rPr>
        <w:t>the model's results are obtained, forecasting errors for different variables (Core inflation, repo rate, nominal exchange rate) are compared to keep the forecast with the least error. Finally, this informs how accurate the forecasting was.</w:t>
      </w:r>
    </w:p>
    <w:p w14:paraId="60EBB8A8" w14:textId="020B56CE" w:rsidR="007E0DAD" w:rsidRPr="00083F5B" w:rsidRDefault="007E0DAD" w:rsidP="00D04C2F">
      <w:pPr>
        <w:spacing w:line="276" w:lineRule="auto"/>
        <w:rPr>
          <w:rFonts w:ascii="Century Schoolbook" w:hAnsi="Century Schoolbook" w:cs="Times New Roman"/>
          <w:color w:val="000000" w:themeColor="text1"/>
          <w:lang w:eastAsia="en-GB"/>
        </w:rPr>
      </w:pPr>
      <w:r>
        <w:rPr>
          <w:rFonts w:ascii="Century Schoolbook" w:hAnsi="Century Schoolbook" w:cs="Times New Roman"/>
          <w:color w:val="000000" w:themeColor="text1"/>
          <w:lang w:eastAsia="en-GB"/>
        </w:rPr>
        <w:t xml:space="preserve">The forecast is on a yearly basis for all variables, and </w:t>
      </w:r>
      <w:r w:rsidR="004A04E7">
        <w:rPr>
          <w:rFonts w:ascii="Century Schoolbook" w:hAnsi="Century Schoolbook" w:cs="Times New Roman"/>
          <w:color w:val="000000" w:themeColor="text1"/>
          <w:lang w:eastAsia="en-GB"/>
        </w:rPr>
        <w:t xml:space="preserve">the </w:t>
      </w:r>
      <w:r>
        <w:rPr>
          <w:rFonts w:ascii="Century Schoolbook" w:hAnsi="Century Schoolbook" w:cs="Times New Roman"/>
          <w:color w:val="000000" w:themeColor="text1"/>
          <w:lang w:eastAsia="en-GB"/>
        </w:rPr>
        <w:t xml:space="preserve">forecast </w:t>
      </w:r>
      <w:r w:rsidR="005D32E4">
        <w:rPr>
          <w:rFonts w:ascii="Century Schoolbook" w:hAnsi="Century Schoolbook" w:cs="Times New Roman"/>
          <w:color w:val="000000" w:themeColor="text1"/>
          <w:lang w:eastAsia="en-GB"/>
        </w:rPr>
        <w:t>is</w:t>
      </w:r>
      <w:r>
        <w:rPr>
          <w:rFonts w:ascii="Century Schoolbook" w:hAnsi="Century Schoolbook" w:cs="Times New Roman"/>
          <w:color w:val="000000" w:themeColor="text1"/>
          <w:lang w:eastAsia="en-GB"/>
        </w:rPr>
        <w:t xml:space="preserve"> compared to the results of one year ahead.</w:t>
      </w:r>
    </w:p>
    <w:p w14:paraId="5781AD75" w14:textId="77777777" w:rsidR="00D04C2F" w:rsidRPr="00FA090A" w:rsidRDefault="00D04C2F" w:rsidP="00D04C2F">
      <w:pPr>
        <w:pStyle w:val="ListParagraph"/>
        <w:numPr>
          <w:ilvl w:val="0"/>
          <w:numId w:val="7"/>
        </w:numPr>
        <w:spacing w:line="276" w:lineRule="auto"/>
        <w:outlineLvl w:val="1"/>
        <w:rPr>
          <w:rFonts w:ascii="Century Schoolbook" w:hAnsi="Century Schoolbook" w:cs="Times New Roman"/>
          <w:b/>
          <w:bCs/>
          <w:color w:val="00B050"/>
          <w:u w:val="single"/>
          <w:lang w:eastAsia="en-GB"/>
        </w:rPr>
      </w:pPr>
      <w:bookmarkStart w:id="2" w:name="_Toc140484825"/>
      <w:r w:rsidRPr="00FA090A">
        <w:rPr>
          <w:rFonts w:ascii="Century Schoolbook" w:hAnsi="Century Schoolbook" w:cs="Times New Roman"/>
          <w:b/>
          <w:bCs/>
          <w:color w:val="00B050"/>
          <w:u w:val="single"/>
          <w:lang w:eastAsia="en-GB"/>
        </w:rPr>
        <w:t>Alternative scenarios and policy responses</w:t>
      </w:r>
      <w:bookmarkEnd w:id="2"/>
      <w:r w:rsidRPr="00FA090A">
        <w:rPr>
          <w:rFonts w:ascii="Century Schoolbook" w:hAnsi="Century Schoolbook" w:cs="Times New Roman"/>
          <w:b/>
          <w:bCs/>
          <w:color w:val="00B050"/>
          <w:u w:val="single"/>
          <w:lang w:eastAsia="en-GB"/>
        </w:rPr>
        <w:t xml:space="preserve"> </w:t>
      </w:r>
    </w:p>
    <w:p w14:paraId="3A8174C6" w14:textId="2C084227" w:rsidR="00B9486A" w:rsidRDefault="00112762" w:rsidP="00112762">
      <w:pPr>
        <w:spacing w:line="276" w:lineRule="auto"/>
        <w:outlineLvl w:val="1"/>
        <w:rPr>
          <w:rFonts w:ascii="Century Schoolbook" w:hAnsi="Century Schoolbook" w:cs="Times New Roman"/>
          <w:color w:val="000000" w:themeColor="text1"/>
          <w:lang w:eastAsia="en-GB"/>
        </w:rPr>
      </w:pPr>
      <w:r w:rsidRPr="00112762">
        <w:rPr>
          <w:rFonts w:ascii="Century Schoolbook" w:hAnsi="Century Schoolbook" w:cs="Times New Roman"/>
          <w:color w:val="000000" w:themeColor="text1"/>
          <w:lang w:eastAsia="en-GB"/>
        </w:rPr>
        <w:t xml:space="preserve">Depending on variables of interest, </w:t>
      </w:r>
      <w:r w:rsidR="00C93703">
        <w:rPr>
          <w:rFonts w:ascii="Century Schoolbook" w:hAnsi="Century Schoolbook" w:cs="Times New Roman"/>
          <w:color w:val="000000" w:themeColor="text1"/>
          <w:lang w:eastAsia="en-GB"/>
        </w:rPr>
        <w:t>their expected shocks, and the path to return to the target or desirable level</w:t>
      </w:r>
      <w:r w:rsidR="002B77B4">
        <w:rPr>
          <w:rFonts w:ascii="Century Schoolbook" w:hAnsi="Century Schoolbook" w:cs="Times New Roman"/>
          <w:color w:val="000000" w:themeColor="text1"/>
          <w:lang w:eastAsia="en-GB"/>
        </w:rPr>
        <w:t xml:space="preserve">. </w:t>
      </w:r>
      <w:r w:rsidR="002B77B4" w:rsidRPr="0075759A">
        <w:rPr>
          <w:rFonts w:ascii="Century Schoolbook" w:hAnsi="Century Schoolbook" w:cs="Times New Roman"/>
          <w:b/>
          <w:bCs/>
          <w:i/>
          <w:iCs/>
          <w:color w:val="000000" w:themeColor="text1"/>
          <w:lang w:eastAsia="en-GB"/>
        </w:rPr>
        <w:t>The response coefficients</w:t>
      </w:r>
      <w:r w:rsidR="002B77B4">
        <w:rPr>
          <w:rFonts w:ascii="Century Schoolbook" w:hAnsi="Century Schoolbook" w:cs="Times New Roman"/>
          <w:color w:val="000000" w:themeColor="text1"/>
          <w:lang w:eastAsia="en-GB"/>
        </w:rPr>
        <w:t xml:space="preserve"> are calibrated through the model to obtain </w:t>
      </w:r>
      <w:r w:rsidR="006839C5" w:rsidRPr="0075759A">
        <w:rPr>
          <w:rFonts w:ascii="Century Schoolbook" w:hAnsi="Century Schoolbook" w:cs="Times New Roman"/>
          <w:b/>
          <w:bCs/>
          <w:i/>
          <w:iCs/>
          <w:color w:val="000000" w:themeColor="text1"/>
          <w:lang w:eastAsia="en-GB"/>
        </w:rPr>
        <w:t>model-generated policy responses in various circumstances</w:t>
      </w:r>
      <w:r w:rsidR="002B77B4">
        <w:rPr>
          <w:rFonts w:ascii="Century Schoolbook" w:hAnsi="Century Schoolbook" w:cs="Times New Roman"/>
          <w:color w:val="000000" w:themeColor="text1"/>
          <w:lang w:eastAsia="en-GB"/>
        </w:rPr>
        <w:t xml:space="preserve"> to guide the </w:t>
      </w:r>
      <w:r w:rsidR="006839C5">
        <w:rPr>
          <w:rFonts w:ascii="Century Schoolbook" w:hAnsi="Century Schoolbook" w:cs="Times New Roman"/>
          <w:color w:val="000000" w:themeColor="text1"/>
          <w:lang w:eastAsia="en-GB"/>
        </w:rPr>
        <w:t>decision-making</w:t>
      </w:r>
      <w:r w:rsidR="002B77B4">
        <w:rPr>
          <w:rFonts w:ascii="Century Schoolbook" w:hAnsi="Century Schoolbook" w:cs="Times New Roman"/>
          <w:color w:val="000000" w:themeColor="text1"/>
          <w:lang w:eastAsia="en-GB"/>
        </w:rPr>
        <w:t xml:space="preserve"> and policy level needed </w:t>
      </w:r>
      <w:r w:rsidR="00C47217">
        <w:rPr>
          <w:rFonts w:ascii="Century Schoolbook" w:hAnsi="Century Schoolbook" w:cs="Times New Roman"/>
          <w:color w:val="000000" w:themeColor="text1"/>
          <w:lang w:eastAsia="en-GB"/>
        </w:rPr>
        <w:t xml:space="preserve">for </w:t>
      </w:r>
      <w:r w:rsidR="002B77B4">
        <w:rPr>
          <w:rFonts w:ascii="Century Schoolbook" w:hAnsi="Century Schoolbook" w:cs="Times New Roman"/>
          <w:color w:val="000000" w:themeColor="text1"/>
          <w:lang w:eastAsia="en-GB"/>
        </w:rPr>
        <w:t>improvement.</w:t>
      </w:r>
    </w:p>
    <w:p w14:paraId="726789A3" w14:textId="7DBC7F20" w:rsidR="00714CAC" w:rsidRDefault="00197FB3" w:rsidP="00112762">
      <w:pPr>
        <w:spacing w:line="276" w:lineRule="auto"/>
        <w:outlineLvl w:val="1"/>
        <w:rPr>
          <w:rFonts w:ascii="Century Schoolbook" w:hAnsi="Century Schoolbook" w:cs="Times New Roman"/>
          <w:color w:val="000000" w:themeColor="text1"/>
          <w:lang w:eastAsia="en-GB"/>
        </w:rPr>
      </w:pPr>
      <w:r>
        <w:rPr>
          <w:rFonts w:ascii="Century Schoolbook" w:hAnsi="Century Schoolbook" w:cs="Times New Roman"/>
          <w:color w:val="000000" w:themeColor="text1"/>
          <w:lang w:eastAsia="en-GB"/>
        </w:rPr>
        <w:t>For monetary policy, the Taylor rule is adjusted, and policy response guides central banks in making Monetary policy decisions.</w:t>
      </w:r>
    </w:p>
    <w:p w14:paraId="355D713C" w14:textId="3DC6F9BB" w:rsidR="00197FB3" w:rsidRPr="00112762" w:rsidRDefault="00197FB3" w:rsidP="00112762">
      <w:pPr>
        <w:spacing w:line="276" w:lineRule="auto"/>
        <w:outlineLvl w:val="1"/>
        <w:rPr>
          <w:rFonts w:ascii="Century Schoolbook" w:hAnsi="Century Schoolbook" w:cs="Times New Roman"/>
          <w:color w:val="000000" w:themeColor="text1"/>
          <w:lang w:eastAsia="en-GB"/>
        </w:rPr>
      </w:pPr>
      <w:r>
        <w:rPr>
          <w:rFonts w:ascii="Century Schoolbook" w:hAnsi="Century Schoolbook" w:cs="Times New Roman"/>
          <w:color w:val="000000" w:themeColor="text1"/>
          <w:lang w:eastAsia="en-GB"/>
        </w:rPr>
        <w:t xml:space="preserve">For the Fiscal, government spending and revenues are shocked with exogenous factors and the model response informs </w:t>
      </w:r>
      <w:r w:rsidR="00B7629C">
        <w:rPr>
          <w:rFonts w:ascii="Century Schoolbook" w:hAnsi="Century Schoolbook" w:cs="Times New Roman"/>
          <w:color w:val="000000" w:themeColor="text1"/>
          <w:lang w:eastAsia="en-GB"/>
        </w:rPr>
        <w:t>policymaking</w:t>
      </w:r>
      <w:r w:rsidR="0089153A">
        <w:rPr>
          <w:rFonts w:ascii="Century Schoolbook" w:hAnsi="Century Schoolbook" w:cs="Times New Roman"/>
          <w:color w:val="000000" w:themeColor="text1"/>
          <w:lang w:eastAsia="en-GB"/>
        </w:rPr>
        <w:t>.</w:t>
      </w:r>
    </w:p>
    <w:p w14:paraId="24E84130" w14:textId="77777777" w:rsidR="00D04C2F" w:rsidRPr="001C5F7A" w:rsidRDefault="00D04C2F" w:rsidP="00D04C2F">
      <w:pPr>
        <w:pStyle w:val="ListParagraph"/>
        <w:spacing w:line="276" w:lineRule="auto"/>
        <w:ind w:left="864"/>
        <w:rPr>
          <w:rFonts w:ascii="Century Schoolbook" w:hAnsi="Century Schoolbook" w:cs="Times New Roman"/>
          <w:b/>
          <w:bCs/>
          <w:color w:val="4472C4" w:themeColor="accent1"/>
          <w:lang w:eastAsia="en-GB"/>
        </w:rPr>
      </w:pPr>
    </w:p>
    <w:p w14:paraId="7D19A68D" w14:textId="77777777" w:rsidR="00D04C2F" w:rsidRPr="001C5F7A" w:rsidRDefault="00D04C2F" w:rsidP="00D04C2F">
      <w:pPr>
        <w:pStyle w:val="ListParagraph"/>
        <w:numPr>
          <w:ilvl w:val="0"/>
          <w:numId w:val="7"/>
        </w:numPr>
        <w:spacing w:line="276" w:lineRule="auto"/>
        <w:outlineLvl w:val="1"/>
        <w:rPr>
          <w:rFonts w:ascii="Century Schoolbook" w:hAnsi="Century Schoolbook" w:cs="Times New Roman"/>
          <w:b/>
          <w:bCs/>
          <w:color w:val="00B050"/>
          <w:sz w:val="28"/>
          <w:szCs w:val="28"/>
          <w:u w:val="single"/>
          <w:lang w:eastAsia="en-GB"/>
        </w:rPr>
      </w:pPr>
      <w:bookmarkStart w:id="3" w:name="_Toc140484826"/>
      <w:r w:rsidRPr="001C5F7A">
        <w:rPr>
          <w:rFonts w:ascii="Century Schoolbook" w:hAnsi="Century Schoolbook" w:cs="Times New Roman"/>
          <w:b/>
          <w:bCs/>
          <w:color w:val="00B050"/>
          <w:sz w:val="28"/>
          <w:szCs w:val="28"/>
          <w:u w:val="single"/>
          <w:lang w:eastAsia="en-GB"/>
        </w:rPr>
        <w:t>Assessment of model performance for policy analysis</w:t>
      </w:r>
      <w:bookmarkEnd w:id="3"/>
    </w:p>
    <w:p w14:paraId="077D59B2" w14:textId="54FD0D9C" w:rsidR="00B9486A" w:rsidRDefault="001C5F7A" w:rsidP="00BC04BB">
      <w:pPr>
        <w:spacing w:line="276" w:lineRule="auto"/>
        <w:outlineLvl w:val="1"/>
        <w:rPr>
          <w:rFonts w:ascii="Century Schoolbook" w:hAnsi="Century Schoolbook" w:cs="Times New Roman"/>
          <w:color w:val="000000" w:themeColor="text1"/>
          <w:lang w:eastAsia="en-GB"/>
        </w:rPr>
      </w:pPr>
      <w:r w:rsidRPr="001C5F7A">
        <w:rPr>
          <w:rFonts w:ascii="Century Schoolbook" w:hAnsi="Century Schoolbook" w:cs="Times New Roman"/>
          <w:color w:val="000000" w:themeColor="text1"/>
          <w:lang w:eastAsia="en-GB"/>
        </w:rPr>
        <w:t>The model results are used to guide policymaking and showcase what can happen if a particular event happens.</w:t>
      </w:r>
      <w:r w:rsidR="00F06D56">
        <w:rPr>
          <w:rFonts w:ascii="Century Schoolbook" w:hAnsi="Century Schoolbook" w:cs="Times New Roman"/>
          <w:color w:val="000000" w:themeColor="text1"/>
          <w:lang w:eastAsia="en-GB"/>
        </w:rPr>
        <w:t xml:space="preserve"> How will the economy </w:t>
      </w:r>
      <w:r w:rsidR="00204D0F">
        <w:rPr>
          <w:rFonts w:ascii="Century Schoolbook" w:hAnsi="Century Schoolbook" w:cs="Times New Roman"/>
          <w:color w:val="000000" w:themeColor="text1"/>
          <w:lang w:eastAsia="en-GB"/>
        </w:rPr>
        <w:t>react</w:t>
      </w:r>
      <w:r w:rsidR="00F06D56">
        <w:rPr>
          <w:rFonts w:ascii="Century Schoolbook" w:hAnsi="Century Schoolbook" w:cs="Times New Roman"/>
          <w:color w:val="000000" w:themeColor="text1"/>
          <w:lang w:eastAsia="en-GB"/>
        </w:rPr>
        <w:t xml:space="preserve"> in case of a shock?</w:t>
      </w:r>
    </w:p>
    <w:p w14:paraId="79CBF5B3" w14:textId="6ACD500E" w:rsidR="00F06D56" w:rsidRDefault="00F06D56" w:rsidP="00BC04BB">
      <w:pPr>
        <w:spacing w:line="276" w:lineRule="auto"/>
        <w:outlineLvl w:val="1"/>
        <w:rPr>
          <w:rFonts w:ascii="Century Schoolbook" w:hAnsi="Century Schoolbook" w:cs="Times New Roman"/>
          <w:color w:val="000000" w:themeColor="text1"/>
          <w:lang w:eastAsia="en-GB"/>
        </w:rPr>
      </w:pPr>
      <w:r>
        <w:rPr>
          <w:rFonts w:ascii="Century Schoolbook" w:hAnsi="Century Schoolbook" w:cs="Times New Roman"/>
          <w:color w:val="000000" w:themeColor="text1"/>
          <w:lang w:eastAsia="en-GB"/>
        </w:rPr>
        <w:lastRenderedPageBreak/>
        <w:t xml:space="preserve">The policy response </w:t>
      </w:r>
      <w:r w:rsidR="00A7416D">
        <w:rPr>
          <w:rFonts w:ascii="Century Schoolbook" w:hAnsi="Century Schoolbook" w:cs="Times New Roman"/>
          <w:color w:val="000000" w:themeColor="text1"/>
          <w:lang w:eastAsia="en-GB"/>
        </w:rPr>
        <w:t>gives</w:t>
      </w:r>
      <w:r>
        <w:rPr>
          <w:rFonts w:ascii="Century Schoolbook" w:hAnsi="Century Schoolbook" w:cs="Times New Roman"/>
          <w:color w:val="000000" w:themeColor="text1"/>
          <w:lang w:eastAsia="en-GB"/>
        </w:rPr>
        <w:t xml:space="preserve"> a clear picture of what needs to be done by </w:t>
      </w:r>
      <w:r w:rsidR="00A7416D">
        <w:rPr>
          <w:rFonts w:ascii="Century Schoolbook" w:hAnsi="Century Schoolbook" w:cs="Times New Roman"/>
          <w:color w:val="000000" w:themeColor="text1"/>
          <w:lang w:eastAsia="en-GB"/>
        </w:rPr>
        <w:t xml:space="preserve">the </w:t>
      </w:r>
      <w:r>
        <w:rPr>
          <w:rFonts w:ascii="Century Schoolbook" w:hAnsi="Century Schoolbook" w:cs="Times New Roman"/>
          <w:color w:val="000000" w:themeColor="text1"/>
          <w:lang w:eastAsia="en-GB"/>
        </w:rPr>
        <w:t xml:space="preserve">government to bring </w:t>
      </w:r>
      <w:r w:rsidR="00F42105">
        <w:rPr>
          <w:rFonts w:ascii="Century Schoolbook" w:hAnsi="Century Schoolbook" w:cs="Times New Roman"/>
          <w:color w:val="000000" w:themeColor="text1"/>
          <w:lang w:eastAsia="en-GB"/>
        </w:rPr>
        <w:t>the economy back</w:t>
      </w:r>
      <w:r>
        <w:rPr>
          <w:rFonts w:ascii="Century Schoolbook" w:hAnsi="Century Schoolbook" w:cs="Times New Roman"/>
          <w:color w:val="000000" w:themeColor="text1"/>
          <w:lang w:eastAsia="en-GB"/>
        </w:rPr>
        <w:t xml:space="preserve"> to </w:t>
      </w:r>
      <w:r w:rsidR="00A7416D">
        <w:rPr>
          <w:rFonts w:ascii="Century Schoolbook" w:hAnsi="Century Schoolbook" w:cs="Times New Roman"/>
          <w:color w:val="000000" w:themeColor="text1"/>
          <w:lang w:eastAsia="en-GB"/>
        </w:rPr>
        <w:t>a</w:t>
      </w:r>
      <w:r>
        <w:rPr>
          <w:rFonts w:ascii="Century Schoolbook" w:hAnsi="Century Schoolbook" w:cs="Times New Roman"/>
          <w:color w:val="000000" w:themeColor="text1"/>
          <w:lang w:eastAsia="en-GB"/>
        </w:rPr>
        <w:t xml:space="preserve"> normal level</w:t>
      </w:r>
      <w:r w:rsidR="00E50CB7">
        <w:rPr>
          <w:rFonts w:ascii="Century Schoolbook" w:hAnsi="Century Schoolbook" w:cs="Times New Roman"/>
          <w:color w:val="000000" w:themeColor="text1"/>
          <w:lang w:eastAsia="en-GB"/>
        </w:rPr>
        <w:t>,</w:t>
      </w:r>
      <w:r>
        <w:rPr>
          <w:rFonts w:ascii="Century Schoolbook" w:hAnsi="Century Schoolbook" w:cs="Times New Roman"/>
          <w:color w:val="000000" w:themeColor="text1"/>
          <w:lang w:eastAsia="en-GB"/>
        </w:rPr>
        <w:t xml:space="preserve"> or at least curb the impact of the shock on economic performance.</w:t>
      </w:r>
    </w:p>
    <w:p w14:paraId="40F3BA71" w14:textId="5F8D155A" w:rsidR="00F06D56" w:rsidRDefault="00F06D56" w:rsidP="00BC04BB">
      <w:pPr>
        <w:spacing w:line="276" w:lineRule="auto"/>
        <w:outlineLvl w:val="1"/>
        <w:rPr>
          <w:rFonts w:ascii="Century Schoolbook" w:hAnsi="Century Schoolbook" w:cs="Times New Roman"/>
          <w:color w:val="000000" w:themeColor="text1"/>
          <w:lang w:eastAsia="en-GB"/>
        </w:rPr>
      </w:pPr>
      <w:r>
        <w:rPr>
          <w:rFonts w:ascii="Century Schoolbook" w:hAnsi="Century Schoolbook" w:cs="Times New Roman"/>
          <w:color w:val="000000" w:themeColor="text1"/>
          <w:lang w:eastAsia="en-GB"/>
        </w:rPr>
        <w:t xml:space="preserve">The model results should not be the sole </w:t>
      </w:r>
      <w:r w:rsidR="00D85063">
        <w:rPr>
          <w:rFonts w:ascii="Century Schoolbook" w:hAnsi="Century Schoolbook" w:cs="Times New Roman"/>
          <w:color w:val="000000" w:themeColor="text1"/>
          <w:lang w:eastAsia="en-GB"/>
        </w:rPr>
        <w:t xml:space="preserve">compass for policymakers, as </w:t>
      </w:r>
      <w:r w:rsidR="00521819">
        <w:rPr>
          <w:rFonts w:ascii="Century Schoolbook" w:hAnsi="Century Schoolbook" w:cs="Times New Roman"/>
          <w:color w:val="000000" w:themeColor="text1"/>
          <w:lang w:eastAsia="en-GB"/>
        </w:rPr>
        <w:t>there</w:t>
      </w:r>
      <w:r w:rsidR="00D85063">
        <w:rPr>
          <w:rFonts w:ascii="Century Schoolbook" w:hAnsi="Century Schoolbook" w:cs="Times New Roman"/>
          <w:color w:val="000000" w:themeColor="text1"/>
          <w:lang w:eastAsia="en-GB"/>
        </w:rPr>
        <w:t xml:space="preserve"> might be some factors not well captured in the model. A </w:t>
      </w:r>
      <w:proofErr w:type="gramStart"/>
      <w:r w:rsidR="00D85063">
        <w:rPr>
          <w:rFonts w:ascii="Century Schoolbook" w:hAnsi="Century Schoolbook" w:cs="Times New Roman"/>
          <w:color w:val="000000" w:themeColor="text1"/>
          <w:lang w:eastAsia="en-GB"/>
        </w:rPr>
        <w:t>Country‘</w:t>
      </w:r>
      <w:proofErr w:type="gramEnd"/>
      <w:r w:rsidR="00D85063">
        <w:rPr>
          <w:rFonts w:ascii="Century Schoolbook" w:hAnsi="Century Schoolbook" w:cs="Times New Roman"/>
          <w:color w:val="000000" w:themeColor="text1"/>
          <w:lang w:eastAsia="en-GB"/>
        </w:rPr>
        <w:t xml:space="preserve">s vision, population dynamics, </w:t>
      </w:r>
      <w:r w:rsidR="00B6688F">
        <w:rPr>
          <w:rFonts w:ascii="Century Schoolbook" w:hAnsi="Century Schoolbook" w:cs="Times New Roman"/>
          <w:color w:val="000000" w:themeColor="text1"/>
          <w:lang w:eastAsia="en-GB"/>
        </w:rPr>
        <w:t>its dependence on external trading partners, and how well-connected its economic sectors are, will all be other determining factors of policy orientation.</w:t>
      </w:r>
    </w:p>
    <w:p w14:paraId="0CE475EC" w14:textId="77777777" w:rsidR="00B6688F" w:rsidRPr="001C5F7A" w:rsidRDefault="00B6688F" w:rsidP="00BC04BB">
      <w:pPr>
        <w:spacing w:line="276" w:lineRule="auto"/>
        <w:outlineLvl w:val="1"/>
        <w:rPr>
          <w:rFonts w:ascii="Century Schoolbook" w:hAnsi="Century Schoolbook" w:cs="Times New Roman"/>
          <w:color w:val="000000" w:themeColor="text1"/>
          <w:lang w:eastAsia="en-GB"/>
        </w:rPr>
      </w:pPr>
    </w:p>
    <w:p w14:paraId="07B39218" w14:textId="77777777" w:rsidR="00D04C2F" w:rsidRPr="00D04C2F" w:rsidRDefault="00D04C2F">
      <w:pPr>
        <w:rPr>
          <w:rFonts w:ascii="Garamond" w:hAnsi="Garamond"/>
          <w:b/>
          <w:bCs/>
          <w:i/>
          <w:iCs/>
          <w:color w:val="4472C4" w:themeColor="accent1"/>
          <w:sz w:val="32"/>
          <w:szCs w:val="32"/>
          <w:u w:val="single"/>
        </w:rPr>
      </w:pPr>
    </w:p>
    <w:sectPr w:rsidR="00D04C2F" w:rsidRPr="00D04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E3E"/>
    <w:multiLevelType w:val="hybridMultilevel"/>
    <w:tmpl w:val="E63E8F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C063B"/>
    <w:multiLevelType w:val="hybridMultilevel"/>
    <w:tmpl w:val="6002A4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B1D77"/>
    <w:multiLevelType w:val="hybridMultilevel"/>
    <w:tmpl w:val="76FC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0F1CA3"/>
    <w:multiLevelType w:val="hybridMultilevel"/>
    <w:tmpl w:val="BB645C5C"/>
    <w:lvl w:ilvl="0" w:tplc="0409000D">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 w15:restartNumberingAfterBreak="0">
    <w:nsid w:val="2C85338C"/>
    <w:multiLevelType w:val="hybridMultilevel"/>
    <w:tmpl w:val="7982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0F6693"/>
    <w:multiLevelType w:val="hybridMultilevel"/>
    <w:tmpl w:val="D424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668E6"/>
    <w:multiLevelType w:val="hybridMultilevel"/>
    <w:tmpl w:val="063C9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267F8E"/>
    <w:multiLevelType w:val="hybridMultilevel"/>
    <w:tmpl w:val="2ACC2822"/>
    <w:lvl w:ilvl="0" w:tplc="0AACA842">
      <w:start w:val="1"/>
      <w:numFmt w:val="upperRoman"/>
      <w:lvlText w:val="%1."/>
      <w:lvlJc w:val="right"/>
      <w:pPr>
        <w:ind w:left="1008" w:hanging="288"/>
      </w:pPr>
      <w:rPr>
        <w:rFonts w:hint="default"/>
        <w:i w:val="0"/>
        <w:iCs w:val="0"/>
        <w:color w:val="1F3864" w:themeColor="accent1" w:themeShade="8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3A45AF"/>
    <w:multiLevelType w:val="hybridMultilevel"/>
    <w:tmpl w:val="7638BC46"/>
    <w:lvl w:ilvl="0" w:tplc="FFFFFFFF">
      <w:start w:val="1"/>
      <w:numFmt w:val="decimal"/>
      <w:lvlText w:val="%1."/>
      <w:lvlJc w:val="left"/>
      <w:pPr>
        <w:ind w:left="86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DC6669"/>
    <w:multiLevelType w:val="hybridMultilevel"/>
    <w:tmpl w:val="FFEA40B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0" w15:restartNumberingAfterBreak="0">
    <w:nsid w:val="721C74B2"/>
    <w:multiLevelType w:val="hybridMultilevel"/>
    <w:tmpl w:val="56186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6D3EB2"/>
    <w:multiLevelType w:val="hybridMultilevel"/>
    <w:tmpl w:val="F296F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565F73"/>
    <w:multiLevelType w:val="hybridMultilevel"/>
    <w:tmpl w:val="2132E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6"/>
  </w:num>
  <w:num w:numId="5">
    <w:abstractNumId w:val="12"/>
  </w:num>
  <w:num w:numId="6">
    <w:abstractNumId w:val="7"/>
  </w:num>
  <w:num w:numId="7">
    <w:abstractNumId w:val="8"/>
  </w:num>
  <w:num w:numId="8">
    <w:abstractNumId w:val="11"/>
  </w:num>
  <w:num w:numId="9">
    <w:abstractNumId w:val="10"/>
  </w:num>
  <w:num w:numId="10">
    <w:abstractNumId w:val="2"/>
  </w:num>
  <w:num w:numId="11">
    <w:abstractNumId w:val="9"/>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43"/>
    <w:rsid w:val="0001689D"/>
    <w:rsid w:val="000242BB"/>
    <w:rsid w:val="0003128A"/>
    <w:rsid w:val="00051253"/>
    <w:rsid w:val="00063259"/>
    <w:rsid w:val="00074C0F"/>
    <w:rsid w:val="00077A97"/>
    <w:rsid w:val="00082917"/>
    <w:rsid w:val="00083F5B"/>
    <w:rsid w:val="0008417D"/>
    <w:rsid w:val="000C58DB"/>
    <w:rsid w:val="000D5FA0"/>
    <w:rsid w:val="000E47C9"/>
    <w:rsid w:val="00102023"/>
    <w:rsid w:val="00105446"/>
    <w:rsid w:val="0011168A"/>
    <w:rsid w:val="00112762"/>
    <w:rsid w:val="0011765B"/>
    <w:rsid w:val="001406B1"/>
    <w:rsid w:val="00145F21"/>
    <w:rsid w:val="001500CD"/>
    <w:rsid w:val="001525A1"/>
    <w:rsid w:val="00154990"/>
    <w:rsid w:val="00161768"/>
    <w:rsid w:val="00166BA6"/>
    <w:rsid w:val="001862F6"/>
    <w:rsid w:val="001967A0"/>
    <w:rsid w:val="00197FB3"/>
    <w:rsid w:val="001C0CB7"/>
    <w:rsid w:val="001C1E26"/>
    <w:rsid w:val="001C3298"/>
    <w:rsid w:val="001C47CF"/>
    <w:rsid w:val="001C5151"/>
    <w:rsid w:val="001C5F7A"/>
    <w:rsid w:val="001F4A90"/>
    <w:rsid w:val="001F5ABE"/>
    <w:rsid w:val="001F6D0B"/>
    <w:rsid w:val="0020105B"/>
    <w:rsid w:val="00201E81"/>
    <w:rsid w:val="00204D0F"/>
    <w:rsid w:val="00211F85"/>
    <w:rsid w:val="00243819"/>
    <w:rsid w:val="00244EE8"/>
    <w:rsid w:val="0025034A"/>
    <w:rsid w:val="0025608E"/>
    <w:rsid w:val="002562B8"/>
    <w:rsid w:val="00261769"/>
    <w:rsid w:val="00280045"/>
    <w:rsid w:val="00286440"/>
    <w:rsid w:val="002876E3"/>
    <w:rsid w:val="00290FF5"/>
    <w:rsid w:val="0029193F"/>
    <w:rsid w:val="00291F46"/>
    <w:rsid w:val="00293634"/>
    <w:rsid w:val="00297A0A"/>
    <w:rsid w:val="002A4B4C"/>
    <w:rsid w:val="002B3631"/>
    <w:rsid w:val="002B77B4"/>
    <w:rsid w:val="002B7BF2"/>
    <w:rsid w:val="002C1576"/>
    <w:rsid w:val="002C6456"/>
    <w:rsid w:val="002D2778"/>
    <w:rsid w:val="002E43DB"/>
    <w:rsid w:val="002F4FD8"/>
    <w:rsid w:val="002F61EC"/>
    <w:rsid w:val="002F750E"/>
    <w:rsid w:val="003031E6"/>
    <w:rsid w:val="003350D5"/>
    <w:rsid w:val="003451C6"/>
    <w:rsid w:val="00354BE7"/>
    <w:rsid w:val="00356C38"/>
    <w:rsid w:val="00357697"/>
    <w:rsid w:val="003876D2"/>
    <w:rsid w:val="00396AA5"/>
    <w:rsid w:val="003A005F"/>
    <w:rsid w:val="003A2178"/>
    <w:rsid w:val="003A60A9"/>
    <w:rsid w:val="003B3740"/>
    <w:rsid w:val="003C70B0"/>
    <w:rsid w:val="003F14CC"/>
    <w:rsid w:val="0040687E"/>
    <w:rsid w:val="0041627B"/>
    <w:rsid w:val="00417315"/>
    <w:rsid w:val="0042225F"/>
    <w:rsid w:val="00427904"/>
    <w:rsid w:val="00442664"/>
    <w:rsid w:val="004562D5"/>
    <w:rsid w:val="00470B15"/>
    <w:rsid w:val="00474F1E"/>
    <w:rsid w:val="004768AB"/>
    <w:rsid w:val="00480973"/>
    <w:rsid w:val="004A04E7"/>
    <w:rsid w:val="004A7796"/>
    <w:rsid w:val="004C7E02"/>
    <w:rsid w:val="004D7EC4"/>
    <w:rsid w:val="004F032B"/>
    <w:rsid w:val="004F29EE"/>
    <w:rsid w:val="004F3128"/>
    <w:rsid w:val="004F5042"/>
    <w:rsid w:val="00503AC2"/>
    <w:rsid w:val="00514C5C"/>
    <w:rsid w:val="00516E48"/>
    <w:rsid w:val="00521819"/>
    <w:rsid w:val="005231B4"/>
    <w:rsid w:val="00530008"/>
    <w:rsid w:val="00533E2D"/>
    <w:rsid w:val="005345B2"/>
    <w:rsid w:val="00541ADB"/>
    <w:rsid w:val="0054759E"/>
    <w:rsid w:val="005572C8"/>
    <w:rsid w:val="005574F2"/>
    <w:rsid w:val="0058735D"/>
    <w:rsid w:val="005919A6"/>
    <w:rsid w:val="00596F8D"/>
    <w:rsid w:val="005A7FBA"/>
    <w:rsid w:val="005B5306"/>
    <w:rsid w:val="005B614F"/>
    <w:rsid w:val="005C58EC"/>
    <w:rsid w:val="005D32E4"/>
    <w:rsid w:val="005E04EB"/>
    <w:rsid w:val="005E1F2C"/>
    <w:rsid w:val="005F31BE"/>
    <w:rsid w:val="005F6163"/>
    <w:rsid w:val="00620745"/>
    <w:rsid w:val="006210AC"/>
    <w:rsid w:val="00622907"/>
    <w:rsid w:val="00623730"/>
    <w:rsid w:val="006260CA"/>
    <w:rsid w:val="00631A6F"/>
    <w:rsid w:val="00635A28"/>
    <w:rsid w:val="00642DA8"/>
    <w:rsid w:val="0066078A"/>
    <w:rsid w:val="006839C5"/>
    <w:rsid w:val="00684C37"/>
    <w:rsid w:val="006872BF"/>
    <w:rsid w:val="0068741A"/>
    <w:rsid w:val="00690205"/>
    <w:rsid w:val="0069144E"/>
    <w:rsid w:val="00693343"/>
    <w:rsid w:val="006A1B95"/>
    <w:rsid w:val="006A7733"/>
    <w:rsid w:val="006B1A3D"/>
    <w:rsid w:val="006B2BEE"/>
    <w:rsid w:val="006B49AA"/>
    <w:rsid w:val="006C5D80"/>
    <w:rsid w:val="006C6533"/>
    <w:rsid w:val="006F3677"/>
    <w:rsid w:val="007077C8"/>
    <w:rsid w:val="007103A3"/>
    <w:rsid w:val="00714CAC"/>
    <w:rsid w:val="00717286"/>
    <w:rsid w:val="007244FC"/>
    <w:rsid w:val="00754282"/>
    <w:rsid w:val="0075759A"/>
    <w:rsid w:val="007609D6"/>
    <w:rsid w:val="00762930"/>
    <w:rsid w:val="00770268"/>
    <w:rsid w:val="0077431E"/>
    <w:rsid w:val="00776AA9"/>
    <w:rsid w:val="007827B2"/>
    <w:rsid w:val="007851AA"/>
    <w:rsid w:val="007911C0"/>
    <w:rsid w:val="007A70F9"/>
    <w:rsid w:val="007B5BEC"/>
    <w:rsid w:val="007C5150"/>
    <w:rsid w:val="007D1FEC"/>
    <w:rsid w:val="007E0DAD"/>
    <w:rsid w:val="007E37DB"/>
    <w:rsid w:val="007E76ED"/>
    <w:rsid w:val="007F1EFF"/>
    <w:rsid w:val="00803548"/>
    <w:rsid w:val="00826B5A"/>
    <w:rsid w:val="00832C50"/>
    <w:rsid w:val="00836446"/>
    <w:rsid w:val="008379CA"/>
    <w:rsid w:val="00837B88"/>
    <w:rsid w:val="00856C3F"/>
    <w:rsid w:val="00862582"/>
    <w:rsid w:val="00865B81"/>
    <w:rsid w:val="00870CED"/>
    <w:rsid w:val="00874F52"/>
    <w:rsid w:val="008903D2"/>
    <w:rsid w:val="0089153A"/>
    <w:rsid w:val="0089696D"/>
    <w:rsid w:val="00896FC2"/>
    <w:rsid w:val="00897036"/>
    <w:rsid w:val="00897976"/>
    <w:rsid w:val="008A708F"/>
    <w:rsid w:val="008C656F"/>
    <w:rsid w:val="008D1E28"/>
    <w:rsid w:val="008D3DB1"/>
    <w:rsid w:val="008D4995"/>
    <w:rsid w:val="008E0F5A"/>
    <w:rsid w:val="008E68AA"/>
    <w:rsid w:val="008F516D"/>
    <w:rsid w:val="00907FF3"/>
    <w:rsid w:val="00924006"/>
    <w:rsid w:val="0093403B"/>
    <w:rsid w:val="0094313D"/>
    <w:rsid w:val="00944BAB"/>
    <w:rsid w:val="009469BA"/>
    <w:rsid w:val="00951EA4"/>
    <w:rsid w:val="00953805"/>
    <w:rsid w:val="009625C3"/>
    <w:rsid w:val="00963146"/>
    <w:rsid w:val="009642A9"/>
    <w:rsid w:val="009745A5"/>
    <w:rsid w:val="00977B3B"/>
    <w:rsid w:val="00990758"/>
    <w:rsid w:val="0099363F"/>
    <w:rsid w:val="009B4D73"/>
    <w:rsid w:val="009B5A8C"/>
    <w:rsid w:val="009B637C"/>
    <w:rsid w:val="009C1D0D"/>
    <w:rsid w:val="009C7658"/>
    <w:rsid w:val="009C77CA"/>
    <w:rsid w:val="009D6449"/>
    <w:rsid w:val="009D6D33"/>
    <w:rsid w:val="00A012CA"/>
    <w:rsid w:val="00A106B0"/>
    <w:rsid w:val="00A11215"/>
    <w:rsid w:val="00A12687"/>
    <w:rsid w:val="00A263C5"/>
    <w:rsid w:val="00A26877"/>
    <w:rsid w:val="00A42F58"/>
    <w:rsid w:val="00A450F6"/>
    <w:rsid w:val="00A47B36"/>
    <w:rsid w:val="00A60E37"/>
    <w:rsid w:val="00A6498A"/>
    <w:rsid w:val="00A67141"/>
    <w:rsid w:val="00A67AAA"/>
    <w:rsid w:val="00A71605"/>
    <w:rsid w:val="00A73EE5"/>
    <w:rsid w:val="00A7416D"/>
    <w:rsid w:val="00A90F08"/>
    <w:rsid w:val="00A91CCB"/>
    <w:rsid w:val="00AA6B57"/>
    <w:rsid w:val="00AB7FB0"/>
    <w:rsid w:val="00AC015A"/>
    <w:rsid w:val="00AC1BE3"/>
    <w:rsid w:val="00AC2CA2"/>
    <w:rsid w:val="00AC6138"/>
    <w:rsid w:val="00AE049C"/>
    <w:rsid w:val="00AF020C"/>
    <w:rsid w:val="00B01133"/>
    <w:rsid w:val="00B1022D"/>
    <w:rsid w:val="00B107A0"/>
    <w:rsid w:val="00B13680"/>
    <w:rsid w:val="00B45FD6"/>
    <w:rsid w:val="00B51259"/>
    <w:rsid w:val="00B60423"/>
    <w:rsid w:val="00B611E6"/>
    <w:rsid w:val="00B62D33"/>
    <w:rsid w:val="00B6688F"/>
    <w:rsid w:val="00B71A87"/>
    <w:rsid w:val="00B7629C"/>
    <w:rsid w:val="00B817FA"/>
    <w:rsid w:val="00B86026"/>
    <w:rsid w:val="00B904BE"/>
    <w:rsid w:val="00B925AD"/>
    <w:rsid w:val="00B9486A"/>
    <w:rsid w:val="00BA4158"/>
    <w:rsid w:val="00BB1B09"/>
    <w:rsid w:val="00BB4BC3"/>
    <w:rsid w:val="00BC01E5"/>
    <w:rsid w:val="00BC04BB"/>
    <w:rsid w:val="00BD29E7"/>
    <w:rsid w:val="00BD6976"/>
    <w:rsid w:val="00BE0E91"/>
    <w:rsid w:val="00BF68E0"/>
    <w:rsid w:val="00C21130"/>
    <w:rsid w:val="00C31A92"/>
    <w:rsid w:val="00C33534"/>
    <w:rsid w:val="00C3376A"/>
    <w:rsid w:val="00C339C2"/>
    <w:rsid w:val="00C42FD4"/>
    <w:rsid w:val="00C47217"/>
    <w:rsid w:val="00C571E8"/>
    <w:rsid w:val="00C722C6"/>
    <w:rsid w:val="00C74634"/>
    <w:rsid w:val="00C75961"/>
    <w:rsid w:val="00C91D5D"/>
    <w:rsid w:val="00C93703"/>
    <w:rsid w:val="00C964DB"/>
    <w:rsid w:val="00CA24EB"/>
    <w:rsid w:val="00CA5472"/>
    <w:rsid w:val="00CA6549"/>
    <w:rsid w:val="00CA7350"/>
    <w:rsid w:val="00CB22FF"/>
    <w:rsid w:val="00CB3883"/>
    <w:rsid w:val="00CC0824"/>
    <w:rsid w:val="00CC107D"/>
    <w:rsid w:val="00CC2E50"/>
    <w:rsid w:val="00CC66D8"/>
    <w:rsid w:val="00CD0241"/>
    <w:rsid w:val="00CF792E"/>
    <w:rsid w:val="00D04C2F"/>
    <w:rsid w:val="00D06EF1"/>
    <w:rsid w:val="00D10984"/>
    <w:rsid w:val="00D30332"/>
    <w:rsid w:val="00D32076"/>
    <w:rsid w:val="00D446C7"/>
    <w:rsid w:val="00D85063"/>
    <w:rsid w:val="00D92624"/>
    <w:rsid w:val="00D96EB4"/>
    <w:rsid w:val="00DA2472"/>
    <w:rsid w:val="00DA7CFD"/>
    <w:rsid w:val="00DB0B55"/>
    <w:rsid w:val="00DB2392"/>
    <w:rsid w:val="00DD428C"/>
    <w:rsid w:val="00DD663B"/>
    <w:rsid w:val="00DF4AC8"/>
    <w:rsid w:val="00E03C7A"/>
    <w:rsid w:val="00E041DB"/>
    <w:rsid w:val="00E04FB5"/>
    <w:rsid w:val="00E31528"/>
    <w:rsid w:val="00E361BA"/>
    <w:rsid w:val="00E50CB7"/>
    <w:rsid w:val="00E5718B"/>
    <w:rsid w:val="00E634B4"/>
    <w:rsid w:val="00E841D6"/>
    <w:rsid w:val="00E85CCA"/>
    <w:rsid w:val="00E94BF3"/>
    <w:rsid w:val="00E96CDC"/>
    <w:rsid w:val="00E97ECC"/>
    <w:rsid w:val="00EA7269"/>
    <w:rsid w:val="00EB45C5"/>
    <w:rsid w:val="00ED02C4"/>
    <w:rsid w:val="00ED1971"/>
    <w:rsid w:val="00ED2AFA"/>
    <w:rsid w:val="00EE7ED6"/>
    <w:rsid w:val="00EF0F79"/>
    <w:rsid w:val="00EF564C"/>
    <w:rsid w:val="00F06D56"/>
    <w:rsid w:val="00F109B1"/>
    <w:rsid w:val="00F31A90"/>
    <w:rsid w:val="00F31FE3"/>
    <w:rsid w:val="00F33D9D"/>
    <w:rsid w:val="00F42105"/>
    <w:rsid w:val="00F44060"/>
    <w:rsid w:val="00F44268"/>
    <w:rsid w:val="00F47AE2"/>
    <w:rsid w:val="00F77D69"/>
    <w:rsid w:val="00F97997"/>
    <w:rsid w:val="00FA090A"/>
    <w:rsid w:val="00FA5CC2"/>
    <w:rsid w:val="00FB1B3B"/>
    <w:rsid w:val="00FE74E0"/>
    <w:rsid w:val="00FF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BB43A8"/>
  <w15:chartTrackingRefBased/>
  <w15:docId w15:val="{E72F8C80-8402-40C0-BAA0-BAC306157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693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693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43"/>
    <w:rPr>
      <w:rFonts w:eastAsiaTheme="majorEastAsia" w:cstheme="majorBidi"/>
      <w:color w:val="272727" w:themeColor="text1" w:themeTint="D8"/>
    </w:rPr>
  </w:style>
  <w:style w:type="paragraph" w:styleId="Title">
    <w:name w:val="Title"/>
    <w:basedOn w:val="Normal"/>
    <w:next w:val="Normal"/>
    <w:link w:val="TitleChar"/>
    <w:uiPriority w:val="10"/>
    <w:qFormat/>
    <w:rsid w:val="00693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343"/>
    <w:pPr>
      <w:spacing w:before="160"/>
      <w:jc w:val="center"/>
    </w:pPr>
    <w:rPr>
      <w:i/>
      <w:iCs/>
      <w:color w:val="404040" w:themeColor="text1" w:themeTint="BF"/>
    </w:rPr>
  </w:style>
  <w:style w:type="character" w:customStyle="1" w:styleId="QuoteChar">
    <w:name w:val="Quote Char"/>
    <w:basedOn w:val="DefaultParagraphFont"/>
    <w:link w:val="Quote"/>
    <w:uiPriority w:val="29"/>
    <w:rsid w:val="00693343"/>
    <w:rPr>
      <w:i/>
      <w:iCs/>
      <w:color w:val="404040" w:themeColor="text1" w:themeTint="BF"/>
    </w:r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693343"/>
    <w:pPr>
      <w:ind w:left="720"/>
      <w:contextualSpacing/>
    </w:pPr>
  </w:style>
  <w:style w:type="character" w:styleId="IntenseEmphasis">
    <w:name w:val="Intense Emphasis"/>
    <w:basedOn w:val="DefaultParagraphFont"/>
    <w:uiPriority w:val="21"/>
    <w:qFormat/>
    <w:rsid w:val="00693343"/>
    <w:rPr>
      <w:i/>
      <w:iCs/>
      <w:color w:val="2F5496" w:themeColor="accent1" w:themeShade="BF"/>
    </w:rPr>
  </w:style>
  <w:style w:type="paragraph" w:styleId="IntenseQuote">
    <w:name w:val="Intense Quote"/>
    <w:basedOn w:val="Normal"/>
    <w:next w:val="Normal"/>
    <w:link w:val="IntenseQuoteChar"/>
    <w:uiPriority w:val="30"/>
    <w:qFormat/>
    <w:rsid w:val="00693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343"/>
    <w:rPr>
      <w:i/>
      <w:iCs/>
      <w:color w:val="2F5496" w:themeColor="accent1" w:themeShade="BF"/>
    </w:rPr>
  </w:style>
  <w:style w:type="character" w:styleId="IntenseReference">
    <w:name w:val="Intense Reference"/>
    <w:basedOn w:val="DefaultParagraphFont"/>
    <w:uiPriority w:val="32"/>
    <w:qFormat/>
    <w:rsid w:val="00693343"/>
    <w:rPr>
      <w:b/>
      <w:bCs/>
      <w:smallCaps/>
      <w:color w:val="2F5496" w:themeColor="accent1" w:themeShade="BF"/>
      <w:spacing w:val="5"/>
    </w:rPr>
  </w:style>
  <w:style w:type="table" w:styleId="TableGrid">
    <w:name w:val="Table Grid"/>
    <w:basedOn w:val="TableNormal"/>
    <w:uiPriority w:val="39"/>
    <w:rsid w:val="00140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D04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4241</TotalTime>
  <Pages>6</Pages>
  <Words>1563</Words>
  <Characters>8349</Characters>
  <Application>Microsoft Office Word</Application>
  <DocSecurity>0</DocSecurity>
  <Lines>167</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Nadege ISIBOYABUNGERI</dc:creator>
  <cp:keywords/>
  <dc:description/>
  <cp:lastModifiedBy>Nadege ISIBOYABUNGERI</cp:lastModifiedBy>
  <cp:revision>1900</cp:revision>
  <dcterms:created xsi:type="dcterms:W3CDTF">2025-03-11T16:13:00Z</dcterms:created>
  <dcterms:modified xsi:type="dcterms:W3CDTF">2025-09-05T07:50:00Z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852e4b8f-3295-4a64-b89d-1c992c939925</vt:lpwstr>
  </property>
</Properties>
</file>