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7C1B" w14:textId="77777777" w:rsidR="00D41A6C" w:rsidRDefault="000C6A1C" w:rsidP="00F858FE">
      <w:pPr>
        <w:jc w:val="both"/>
      </w:pPr>
      <w:r w:rsidRPr="000C6A1C">
        <w:rPr>
          <w:b/>
          <w:bCs/>
        </w:rPr>
        <w:t>March Round Assumptions</w:t>
      </w:r>
    </w:p>
    <w:p w14:paraId="252A0834" w14:textId="77777777" w:rsidR="000C6A1C" w:rsidRDefault="00A47BDC" w:rsidP="00F858FE">
      <w:pPr>
        <w:jc w:val="both"/>
      </w:pPr>
      <w:r>
        <w:t xml:space="preserve">The March 2025 Round of the QMFM model follows the </w:t>
      </w:r>
      <w:r w:rsidR="0026306C">
        <w:t xml:space="preserve">November 2024 round. </w:t>
      </w:r>
    </w:p>
    <w:p w14:paraId="5889780C" w14:textId="77777777" w:rsidR="0026306C" w:rsidRDefault="0026306C" w:rsidP="00F858FE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Assumptions</w:t>
      </w:r>
    </w:p>
    <w:p w14:paraId="2CCF574D" w14:textId="77777777" w:rsidR="000302F7" w:rsidRDefault="000302F7" w:rsidP="00F858FE">
      <w:pPr>
        <w:jc w:val="both"/>
        <w:rPr>
          <w:b/>
          <w:bCs/>
        </w:rPr>
      </w:pPr>
      <w:r>
        <w:rPr>
          <w:b/>
          <w:bCs/>
        </w:rPr>
        <w:t>External Environment Assumptions:</w:t>
      </w:r>
    </w:p>
    <w:p w14:paraId="2954F0E0" w14:textId="77777777" w:rsidR="000302F7" w:rsidRDefault="000302F7" w:rsidP="000302F7">
      <w:pPr>
        <w:pStyle w:val="ListParagraph"/>
        <w:numPr>
          <w:ilvl w:val="0"/>
          <w:numId w:val="4"/>
        </w:numPr>
        <w:jc w:val="both"/>
      </w:pPr>
      <w:r w:rsidRPr="000302F7">
        <w:t xml:space="preserve">Rwanda’s trading </w:t>
      </w:r>
      <w:r w:rsidR="00C44E2B">
        <w:t>partners'</w:t>
      </w:r>
      <w:r w:rsidRPr="000302F7">
        <w:t xml:space="preserve"> demand </w:t>
      </w:r>
      <w:r w:rsidR="00D46F96">
        <w:t>is projected to grow at 4% p.a. 2024-28, close to the trend of the last 7</w:t>
      </w:r>
      <w:r w:rsidRPr="000302F7">
        <w:t xml:space="preserve"> years</w:t>
      </w:r>
      <w:r w:rsidR="00C44E2B">
        <w:t>.</w:t>
      </w:r>
    </w:p>
    <w:p w14:paraId="3AA99B4A" w14:textId="77777777" w:rsidR="00C44E2B" w:rsidRDefault="00040640" w:rsidP="000302F7">
      <w:pPr>
        <w:pStyle w:val="ListParagraph"/>
        <w:numPr>
          <w:ilvl w:val="0"/>
          <w:numId w:val="4"/>
        </w:numPr>
        <w:jc w:val="both"/>
      </w:pPr>
      <w:r w:rsidRPr="00040640">
        <w:t xml:space="preserve">Trading partners’ CPI inflation (in US$) </w:t>
      </w:r>
      <w:r>
        <w:t xml:space="preserve">is </w:t>
      </w:r>
      <w:r w:rsidRPr="00040640">
        <w:t xml:space="preserve">projected to </w:t>
      </w:r>
      <w:r>
        <w:t>ease from</w:t>
      </w:r>
      <w:r w:rsidRPr="00040640">
        <w:t xml:space="preserve"> 2.3% </w:t>
      </w:r>
      <w:r>
        <w:t xml:space="preserve">to 1.73% </w:t>
      </w:r>
      <w:proofErr w:type="spellStart"/>
      <w:r w:rsidRPr="00040640">
        <w:t>p</w:t>
      </w:r>
      <w:r w:rsidR="009A4334">
        <w:t>.a</w:t>
      </w:r>
      <w:proofErr w:type="spellEnd"/>
      <w:r w:rsidRPr="00040640">
        <w:t xml:space="preserve"> 2024-28, close to </w:t>
      </w:r>
      <w:r w:rsidR="009A4334">
        <w:t xml:space="preserve">the </w:t>
      </w:r>
      <w:r w:rsidRPr="00040640">
        <w:t xml:space="preserve">trend of </w:t>
      </w:r>
      <w:r w:rsidR="009A4334">
        <w:t xml:space="preserve">the </w:t>
      </w:r>
      <w:r w:rsidRPr="00040640">
        <w:t>last 7 years</w:t>
      </w:r>
      <w:r w:rsidR="009A4334">
        <w:t>.</w:t>
      </w:r>
    </w:p>
    <w:p w14:paraId="17B73E87" w14:textId="77777777" w:rsidR="00D46F96" w:rsidRPr="000302F7" w:rsidRDefault="00D46F96" w:rsidP="000302F7">
      <w:pPr>
        <w:pStyle w:val="ListParagraph"/>
        <w:numPr>
          <w:ilvl w:val="0"/>
          <w:numId w:val="4"/>
        </w:numPr>
        <w:jc w:val="both"/>
      </w:pPr>
    </w:p>
    <w:p w14:paraId="6BE66FF2" w14:textId="77777777" w:rsidR="000302F7" w:rsidRPr="000302F7" w:rsidRDefault="000302F7" w:rsidP="00F858FE">
      <w:pPr>
        <w:jc w:val="both"/>
      </w:pPr>
    </w:p>
    <w:p w14:paraId="02618BE2" w14:textId="77777777" w:rsidR="000302F7" w:rsidRPr="000302F7" w:rsidRDefault="000302F7" w:rsidP="00F858FE">
      <w:pPr>
        <w:jc w:val="both"/>
      </w:pPr>
    </w:p>
    <w:p w14:paraId="733FFF0B" w14:textId="77777777" w:rsidR="00BC3F57" w:rsidRDefault="00BC3F57" w:rsidP="00F858FE">
      <w:pPr>
        <w:jc w:val="both"/>
      </w:pPr>
      <w:r>
        <w:rPr>
          <w:b/>
          <w:bCs/>
        </w:rPr>
        <w:t>Fiscal Assumptions:</w:t>
      </w:r>
    </w:p>
    <w:p w14:paraId="79282DB3" w14:textId="77777777" w:rsidR="00BC3F57" w:rsidRDefault="00BB01DA" w:rsidP="00BB01DA">
      <w:pPr>
        <w:pStyle w:val="ListParagraph"/>
        <w:numPr>
          <w:ilvl w:val="0"/>
          <w:numId w:val="5"/>
        </w:numPr>
        <w:jc w:val="both"/>
      </w:pPr>
      <w:r>
        <w:t xml:space="preserve">Revenues </w:t>
      </w:r>
    </w:p>
    <w:p w14:paraId="156E21BE" w14:textId="77777777" w:rsidR="00BB01DA" w:rsidRDefault="00BB01DA" w:rsidP="00BB01DA">
      <w:pPr>
        <w:pStyle w:val="ListParagraph"/>
        <w:numPr>
          <w:ilvl w:val="1"/>
          <w:numId w:val="5"/>
        </w:numPr>
        <w:jc w:val="both"/>
      </w:pPr>
      <w:r>
        <w:t>New tax measures are expected to increase government revenues over the medium term (2025/26, 65.4B increase due to tax measures).</w:t>
      </w:r>
    </w:p>
    <w:p w14:paraId="3D113749" w14:textId="79920FB7" w:rsidR="00BB01DA" w:rsidRDefault="00BB01DA" w:rsidP="00BB01DA">
      <w:pPr>
        <w:pStyle w:val="ListParagraph"/>
        <w:numPr>
          <w:ilvl w:val="2"/>
          <w:numId w:val="5"/>
        </w:numPr>
        <w:jc w:val="both"/>
      </w:pPr>
      <w:r>
        <w:t>2025/26: Increase in taxes by</w:t>
      </w:r>
      <w:r w:rsidR="002375DC">
        <w:t xml:space="preserve"> 0.1%</w:t>
      </w:r>
      <w:r>
        <w:t xml:space="preserve"> </w:t>
      </w:r>
      <w:r w:rsidR="000103A1" w:rsidRPr="002375DC">
        <w:rPr>
          <w:color w:val="FF0000"/>
        </w:rPr>
        <w:t xml:space="preserve">FRW </w:t>
      </w:r>
      <w:r w:rsidR="00EF49F8" w:rsidRPr="002375DC">
        <w:rPr>
          <w:color w:val="FF0000"/>
        </w:rPr>
        <w:t>65.4</w:t>
      </w:r>
      <w:r w:rsidRPr="002375DC">
        <w:rPr>
          <w:color w:val="FF0000"/>
        </w:rPr>
        <w:t xml:space="preserve"> </w:t>
      </w:r>
      <w:r w:rsidR="00EF49F8" w:rsidRPr="002375DC">
        <w:rPr>
          <w:color w:val="FF0000"/>
        </w:rPr>
        <w:t>billion</w:t>
      </w:r>
      <w:r w:rsidR="002375DC" w:rsidRPr="002375DC">
        <w:rPr>
          <w:color w:val="FF0000"/>
        </w:rPr>
        <w:t xml:space="preserve"> </w:t>
      </w:r>
      <w:r w:rsidR="002375DC">
        <w:t>(from March fiscal revision)</w:t>
      </w:r>
      <w:r w:rsidR="00EF49F8">
        <w:t>.</w:t>
      </w:r>
    </w:p>
    <w:p w14:paraId="2D0DBE42" w14:textId="3846EF54" w:rsidR="00840481" w:rsidRPr="00840481" w:rsidRDefault="00840481" w:rsidP="00F858FE">
      <w:pPr>
        <w:jc w:val="both"/>
        <w:rPr>
          <w:b/>
          <w:bCs/>
        </w:rPr>
      </w:pPr>
      <w:r w:rsidRPr="00840481">
        <w:rPr>
          <w:b/>
          <w:bCs/>
        </w:rPr>
        <w:t>Fiscal</w:t>
      </w:r>
      <w:r w:rsidR="00BC3F57">
        <w:rPr>
          <w:b/>
          <w:bCs/>
        </w:rPr>
        <w:t>:</w:t>
      </w:r>
    </w:p>
    <w:p w14:paraId="0348B06A" w14:textId="77777777" w:rsidR="00840481" w:rsidRDefault="00840481" w:rsidP="00F858FE">
      <w:pPr>
        <w:pStyle w:val="ListParagraph"/>
        <w:numPr>
          <w:ilvl w:val="0"/>
          <w:numId w:val="1"/>
        </w:numPr>
        <w:contextualSpacing w:val="0"/>
        <w:jc w:val="both"/>
      </w:pPr>
      <w:r>
        <w:t>The fiscal assumptions are set for the fiscal years 2025/26 and 2026/27</w:t>
      </w:r>
      <w:r>
        <w:t xml:space="preserve"> and</w:t>
      </w:r>
      <w:r>
        <w:t xml:space="preserve"> the last two quarters of 2024/25 (i.e., Q3 and Q4 of 2024/25)</w:t>
      </w:r>
      <w:r>
        <w:t xml:space="preserve"> based on </w:t>
      </w:r>
      <w:r>
        <w:t>current fiscal targets.</w:t>
      </w:r>
    </w:p>
    <w:p w14:paraId="16A47C19" w14:textId="77777777" w:rsidR="00840481" w:rsidRPr="00840481" w:rsidRDefault="00840481" w:rsidP="00F858FE">
      <w:pPr>
        <w:jc w:val="both"/>
        <w:rPr>
          <w:b/>
          <w:bCs/>
          <w:i/>
          <w:iCs/>
        </w:rPr>
      </w:pPr>
      <w:r w:rsidRPr="00840481">
        <w:rPr>
          <w:b/>
          <w:bCs/>
          <w:i/>
          <w:iCs/>
        </w:rPr>
        <w:t>Revenue and Deficit Tuning:</w:t>
      </w:r>
    </w:p>
    <w:p w14:paraId="3F39774B" w14:textId="77777777" w:rsidR="00840481" w:rsidRDefault="00840481" w:rsidP="00F858FE">
      <w:pPr>
        <w:pStyle w:val="ListParagraph"/>
        <w:numPr>
          <w:ilvl w:val="0"/>
          <w:numId w:val="1"/>
        </w:numPr>
        <w:contextualSpacing w:val="0"/>
        <w:jc w:val="both"/>
      </w:pPr>
      <w:r>
        <w:t xml:space="preserve">For the fiscal year 2025/26, the average revenue ratio is tuned to 19.3%, while the average </w:t>
      </w:r>
      <w:r>
        <w:t>deficit</w:t>
      </w:r>
      <w:r>
        <w:t xml:space="preserve"> ratio is tuned to 10.7%.</w:t>
      </w:r>
    </w:p>
    <w:p w14:paraId="1AA2492C" w14:textId="77777777" w:rsidR="00840481" w:rsidRDefault="00840481" w:rsidP="00F858FE">
      <w:pPr>
        <w:jc w:val="both"/>
      </w:pPr>
      <w:r w:rsidRPr="00F858FE">
        <w:rPr>
          <w:b/>
          <w:bCs/>
        </w:rPr>
        <w:t xml:space="preserve"> Monetary Assumptions</w:t>
      </w:r>
      <w:r w:rsidR="00F858FE">
        <w:rPr>
          <w:b/>
          <w:bCs/>
        </w:rPr>
        <w:t>:</w:t>
      </w:r>
    </w:p>
    <w:p w14:paraId="5EDDD70D" w14:textId="77777777" w:rsidR="00840481" w:rsidRPr="00840481" w:rsidRDefault="00840481" w:rsidP="00F858FE">
      <w:pPr>
        <w:pStyle w:val="ListParagraph"/>
        <w:numPr>
          <w:ilvl w:val="0"/>
          <w:numId w:val="3"/>
        </w:numPr>
        <w:contextualSpacing w:val="0"/>
        <w:jc w:val="both"/>
        <w:rPr>
          <w:b/>
          <w:bCs/>
          <w:i/>
          <w:iCs/>
        </w:rPr>
      </w:pPr>
      <w:r w:rsidRPr="00840481">
        <w:rPr>
          <w:b/>
          <w:bCs/>
          <w:i/>
          <w:iCs/>
        </w:rPr>
        <w:t>Exchange Rate Tuning:</w:t>
      </w:r>
    </w:p>
    <w:p w14:paraId="7F900528" w14:textId="77777777" w:rsidR="00840481" w:rsidRDefault="00840481" w:rsidP="00F858FE">
      <w:pPr>
        <w:pStyle w:val="ListParagraph"/>
        <w:numPr>
          <w:ilvl w:val="0"/>
          <w:numId w:val="1"/>
        </w:numPr>
        <w:contextualSpacing w:val="0"/>
        <w:jc w:val="both"/>
      </w:pPr>
      <w:r>
        <w:t>The exchange rate is hard</w:t>
      </w:r>
      <w:r>
        <w:t>-</w:t>
      </w:r>
      <w:r>
        <w:t>tuned (i.e., explicitly fixed or set) for the first quarter (Q1) of 2025.</w:t>
      </w:r>
    </w:p>
    <w:p w14:paraId="5322BDE6" w14:textId="77777777" w:rsidR="00840481" w:rsidRDefault="00840481" w:rsidP="00F858FE">
      <w:pPr>
        <w:pStyle w:val="ListParagraph"/>
        <w:numPr>
          <w:ilvl w:val="0"/>
          <w:numId w:val="1"/>
        </w:numPr>
        <w:contextualSpacing w:val="0"/>
        <w:jc w:val="both"/>
      </w:pPr>
      <w:r>
        <w:t>The first two months of Q1 (January and February 2025) are based on observed data, while the unobserved month of March 2025 is estimated using the hard</w:t>
      </w:r>
      <w:r>
        <w:t>-</w:t>
      </w:r>
      <w:r>
        <w:t>tuning approach to ensure consistency with the observed trends.</w:t>
      </w:r>
    </w:p>
    <w:p w14:paraId="76DC0FD2" w14:textId="77777777" w:rsidR="00840481" w:rsidRPr="00840481" w:rsidRDefault="00840481" w:rsidP="00F858FE">
      <w:pPr>
        <w:pStyle w:val="ListParagraph"/>
        <w:numPr>
          <w:ilvl w:val="0"/>
          <w:numId w:val="3"/>
        </w:numPr>
        <w:contextualSpacing w:val="0"/>
        <w:jc w:val="both"/>
        <w:rPr>
          <w:b/>
          <w:bCs/>
          <w:i/>
          <w:iCs/>
        </w:rPr>
      </w:pPr>
      <w:r w:rsidRPr="00840481">
        <w:rPr>
          <w:b/>
          <w:bCs/>
          <w:i/>
          <w:iCs/>
        </w:rPr>
        <w:lastRenderedPageBreak/>
        <w:t>Exchange Rate Depreciation:</w:t>
      </w:r>
    </w:p>
    <w:p w14:paraId="7357E160" w14:textId="77777777" w:rsidR="00840481" w:rsidRDefault="00840481" w:rsidP="00F858FE">
      <w:pPr>
        <w:pStyle w:val="ListParagraph"/>
        <w:numPr>
          <w:ilvl w:val="0"/>
          <w:numId w:val="1"/>
        </w:numPr>
        <w:contextualSpacing w:val="0"/>
        <w:jc w:val="both"/>
      </w:pPr>
      <w:r>
        <w:t>A soft</w:t>
      </w:r>
      <w:r>
        <w:t>-</w:t>
      </w:r>
      <w:r>
        <w:t>tune (i.e., a flexible or adjustable assumption) is applied to the exchange rate depreciation rate for Q2 of 2025.</w:t>
      </w:r>
    </w:p>
    <w:p w14:paraId="0D6E03E8" w14:textId="77777777" w:rsidR="00840481" w:rsidRDefault="00840481" w:rsidP="00F858FE">
      <w:pPr>
        <w:pStyle w:val="ListParagraph"/>
        <w:numPr>
          <w:ilvl w:val="0"/>
          <w:numId w:val="1"/>
        </w:numPr>
        <w:contextualSpacing w:val="0"/>
        <w:jc w:val="both"/>
      </w:pPr>
      <w:r>
        <w:t>The annual depreciation rate for the exchange rate in 2025 (</w:t>
      </w:r>
      <w:r>
        <w:t>January-</w:t>
      </w:r>
      <w:r>
        <w:t>to</w:t>
      </w:r>
      <w:r>
        <w:t>-</w:t>
      </w:r>
      <w:r>
        <w:t>December) is assumed to be 8%.</w:t>
      </w:r>
      <w:r w:rsidR="00F858FE">
        <w:t xml:space="preserve"> </w:t>
      </w:r>
      <w:r>
        <w:t>Of this total depreciation, 2.8% is assumed to occur in Q1 of 2025.</w:t>
      </w:r>
      <w:r>
        <w:t xml:space="preserve"> </w:t>
      </w:r>
      <w:r>
        <w:t>The remaining 5.2% depreciation is distributed evenly across Q2, Q3, and Q4 of 2025, implying a depreciation of approximately 1.73% per quarter for these periods.</w:t>
      </w:r>
    </w:p>
    <w:p w14:paraId="5098A1A3" w14:textId="77777777" w:rsidR="00840481" w:rsidRDefault="00840481" w:rsidP="00F858FE">
      <w:pPr>
        <w:jc w:val="both"/>
      </w:pPr>
    </w:p>
    <w:p w14:paraId="0A7DD990" w14:textId="77777777" w:rsidR="0026306C" w:rsidRPr="0026306C" w:rsidRDefault="0026306C" w:rsidP="00F858FE">
      <w:pPr>
        <w:jc w:val="both"/>
      </w:pPr>
    </w:p>
    <w:sectPr w:rsidR="0026306C" w:rsidRPr="0026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252D3"/>
    <w:multiLevelType w:val="hybridMultilevel"/>
    <w:tmpl w:val="7F3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FCA"/>
    <w:multiLevelType w:val="hybridMultilevel"/>
    <w:tmpl w:val="990A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93698"/>
    <w:multiLevelType w:val="hybridMultilevel"/>
    <w:tmpl w:val="F59E6D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CD4E87"/>
    <w:multiLevelType w:val="hybridMultilevel"/>
    <w:tmpl w:val="D2BC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8108D"/>
    <w:multiLevelType w:val="hybridMultilevel"/>
    <w:tmpl w:val="4AEE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85006">
    <w:abstractNumId w:val="1"/>
  </w:num>
  <w:num w:numId="2" w16cid:durableId="1253473974">
    <w:abstractNumId w:val="4"/>
  </w:num>
  <w:num w:numId="3" w16cid:durableId="806046184">
    <w:abstractNumId w:val="2"/>
  </w:num>
  <w:num w:numId="4" w16cid:durableId="95828582">
    <w:abstractNumId w:val="0"/>
  </w:num>
  <w:num w:numId="5" w16cid:durableId="1538395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1C"/>
    <w:rsid w:val="000103A1"/>
    <w:rsid w:val="000302F7"/>
    <w:rsid w:val="00040640"/>
    <w:rsid w:val="000C6A1C"/>
    <w:rsid w:val="00114C67"/>
    <w:rsid w:val="00115A39"/>
    <w:rsid w:val="001C43F4"/>
    <w:rsid w:val="002375DC"/>
    <w:rsid w:val="0026306C"/>
    <w:rsid w:val="00444B68"/>
    <w:rsid w:val="004858DF"/>
    <w:rsid w:val="006A48D4"/>
    <w:rsid w:val="006C3A72"/>
    <w:rsid w:val="00805ED4"/>
    <w:rsid w:val="00840481"/>
    <w:rsid w:val="009A4334"/>
    <w:rsid w:val="00A47BDC"/>
    <w:rsid w:val="00B5272D"/>
    <w:rsid w:val="00BB01DA"/>
    <w:rsid w:val="00BC21B2"/>
    <w:rsid w:val="00BC3F57"/>
    <w:rsid w:val="00C44E2B"/>
    <w:rsid w:val="00C70230"/>
    <w:rsid w:val="00D2546D"/>
    <w:rsid w:val="00D41A6C"/>
    <w:rsid w:val="00D46F96"/>
    <w:rsid w:val="00D707C4"/>
    <w:rsid w:val="00DB468E"/>
    <w:rsid w:val="00E77A8B"/>
    <w:rsid w:val="00E90B03"/>
    <w:rsid w:val="00EF49F8"/>
    <w:rsid w:val="00F858FE"/>
    <w:rsid w:val="00FC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71D7C"/>
  <w15:chartTrackingRefBased/>
  <w15:docId w15:val="{DFF71282-2D06-409B-87CE-F668D407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1C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37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5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5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297</Words>
  <Characters>1530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KAZANA MANAYUBAHWE</dc:creator>
  <cp:keywords/>
  <dc:description/>
  <cp:lastModifiedBy>Leonidas KAZANA MANAYUBAHWE</cp:lastModifiedBy>
  <cp:revision>1</cp:revision>
  <dcterms:created xsi:type="dcterms:W3CDTF">2025-03-23T11:38:00Z</dcterms:created>
  <dcterms:modified xsi:type="dcterms:W3CDTF">2025-03-24T19:27:00Z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5da64f9a-57ac-4d3e-b5dc-23bec1a703d3</vt:lpwstr>
  </property>
</Properties>
</file>