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4D5A" w:rsidRPr="00CF4D5A" w:rsidRDefault="00CF4D5A">
      <w:r w:rsidRPr="00CF4D5A">
        <w:rPr>
          <w:b/>
          <w:sz w:val="28"/>
          <w:szCs w:val="28"/>
        </w:rPr>
        <w:t>Follow-up exercises</w:t>
      </w:r>
      <w:r>
        <w:t>:</w:t>
      </w:r>
      <w:r w:rsidRPr="00CF4D5A">
        <w:t xml:space="preserve"> </w:t>
      </w:r>
    </w:p>
    <w:p w:rsidR="00712CAE" w:rsidRDefault="00C83862">
      <w:r>
        <w:t xml:space="preserve">Assume the SAM attached represents an economic structure of a stylized developing economy. </w:t>
      </w:r>
      <w:r w:rsidR="000C02E6">
        <w:t>Look at the “</w:t>
      </w:r>
      <w:r w:rsidR="00CF4D5A">
        <w:t>Notes</w:t>
      </w:r>
      <w:r w:rsidR="000C02E6">
        <w:t xml:space="preserve">” </w:t>
      </w:r>
      <w:r w:rsidR="00CF4D5A">
        <w:t xml:space="preserve">and “Sets” </w:t>
      </w:r>
      <w:r w:rsidR="000C02E6">
        <w:t>sheet</w:t>
      </w:r>
      <w:r w:rsidR="00CF4D5A">
        <w:t>s</w:t>
      </w:r>
      <w:r w:rsidR="000C02E6">
        <w:t xml:space="preserve"> </w:t>
      </w:r>
      <w:r w:rsidR="00CF4D5A">
        <w:t>for a</w:t>
      </w:r>
      <w:r w:rsidR="000C02E6">
        <w:t xml:space="preserve"> full labeling </w:t>
      </w:r>
      <w:r w:rsidR="00CF4D5A">
        <w:t xml:space="preserve">and mapping </w:t>
      </w:r>
      <w:r w:rsidR="000C02E6">
        <w:t xml:space="preserve">of the accounts of the SAM. </w:t>
      </w:r>
    </w:p>
    <w:p w:rsidR="00C83862" w:rsidRDefault="00C83862" w:rsidP="00382396">
      <w:pPr>
        <w:pStyle w:val="ListParagraph"/>
        <w:numPr>
          <w:ilvl w:val="0"/>
          <w:numId w:val="1"/>
        </w:numPr>
      </w:pPr>
      <w:r>
        <w:t>Using the micro SAM provided, complete the following macro SAM.</w:t>
      </w:r>
      <w:r w:rsidR="003B73B2" w:rsidRPr="003B73B2">
        <w:t xml:space="preserve"> [Hint: sum s-</w:t>
      </w:r>
      <w:proofErr w:type="spellStart"/>
      <w:r w:rsidR="003B73B2" w:rsidRPr="003B73B2">
        <w:t>i</w:t>
      </w:r>
      <w:proofErr w:type="spellEnd"/>
      <w:r w:rsidR="003B73B2" w:rsidRPr="003B73B2">
        <w:t xml:space="preserve"> and </w:t>
      </w:r>
      <w:proofErr w:type="spellStart"/>
      <w:r w:rsidR="003B73B2" w:rsidRPr="003B73B2">
        <w:t>dstk</w:t>
      </w:r>
      <w:proofErr w:type="spellEnd"/>
      <w:r w:rsidR="003B73B2" w:rsidRPr="003B73B2">
        <w:t xml:space="preserve"> in the micro SAM to generate </w:t>
      </w:r>
      <w:r w:rsidR="003B73B2">
        <w:t>‘Savings’</w:t>
      </w:r>
      <w:r w:rsidR="003B73B2" w:rsidRPr="003B73B2">
        <w:t xml:space="preserve"> in the </w:t>
      </w:r>
      <w:r w:rsidR="003B73B2">
        <w:t>Macro</w:t>
      </w:r>
      <w:r w:rsidR="003B73B2" w:rsidRPr="003B73B2">
        <w:t xml:space="preserve"> SAM.</w:t>
      </w:r>
      <w:r w:rsidR="003B73B2">
        <w:t>]</w:t>
      </w:r>
      <w:r w:rsidR="003B73B2" w:rsidRPr="003B73B2">
        <w:t xml:space="preserve">. </w:t>
      </w:r>
    </w:p>
    <w:tbl>
      <w:tblPr>
        <w:tblW w:w="11006" w:type="dxa"/>
        <w:tblInd w:w="-515" w:type="dxa"/>
        <w:tblLayout w:type="fixed"/>
        <w:tblLook w:val="04A0" w:firstRow="1" w:lastRow="0" w:firstColumn="1" w:lastColumn="0" w:noHBand="0" w:noVBand="1"/>
      </w:tblPr>
      <w:tblGrid>
        <w:gridCol w:w="492"/>
        <w:gridCol w:w="1576"/>
        <w:gridCol w:w="744"/>
        <w:gridCol w:w="745"/>
        <w:gridCol w:w="745"/>
        <w:gridCol w:w="745"/>
        <w:gridCol w:w="745"/>
        <w:gridCol w:w="744"/>
        <w:gridCol w:w="745"/>
        <w:gridCol w:w="745"/>
        <w:gridCol w:w="745"/>
        <w:gridCol w:w="745"/>
        <w:gridCol w:w="745"/>
        <w:gridCol w:w="745"/>
      </w:tblGrid>
      <w:tr w:rsidR="00B94418" w:rsidRPr="003B73B2" w:rsidTr="00D94B7E">
        <w:trPr>
          <w:trHeight w:val="257"/>
        </w:trPr>
        <w:tc>
          <w:tcPr>
            <w:tcW w:w="492" w:type="dxa"/>
            <w:tcBorders>
              <w:top w:val="single" w:sz="4" w:space="0" w:color="auto"/>
              <w:left w:val="single" w:sz="4" w:space="0" w:color="auto"/>
              <w:bottom w:val="nil"/>
              <w:right w:val="nil"/>
            </w:tcBorders>
          </w:tcPr>
          <w:p w:rsidR="00B94418" w:rsidRPr="003B73B2" w:rsidRDefault="00B94418" w:rsidP="00B94418">
            <w:pPr>
              <w:spacing w:after="0" w:line="240" w:lineRule="auto"/>
              <w:rPr>
                <w:rFonts w:ascii="Arial Narrow" w:eastAsia="Times New Roman" w:hAnsi="Arial Narrow" w:cs="Calibri"/>
                <w:sz w:val="20"/>
                <w:szCs w:val="20"/>
              </w:rPr>
            </w:pPr>
          </w:p>
        </w:tc>
        <w:tc>
          <w:tcPr>
            <w:tcW w:w="1576" w:type="dxa"/>
            <w:tcBorders>
              <w:top w:val="single" w:sz="4" w:space="0" w:color="auto"/>
              <w:left w:val="single" w:sz="4" w:space="0" w:color="auto"/>
              <w:bottom w:val="nil"/>
              <w:right w:val="nil"/>
            </w:tcBorders>
            <w:shd w:val="clear" w:color="auto" w:fill="auto"/>
            <w:noWrap/>
            <w:vAlign w:val="bottom"/>
            <w:hideMark/>
          </w:tcPr>
          <w:p w:rsidR="00B94418" w:rsidRPr="003B73B2" w:rsidRDefault="00B94418" w:rsidP="00B94418">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 </w:t>
            </w:r>
          </w:p>
        </w:tc>
        <w:tc>
          <w:tcPr>
            <w:tcW w:w="744" w:type="dxa"/>
            <w:tcBorders>
              <w:top w:val="single" w:sz="4" w:space="0" w:color="auto"/>
              <w:left w:val="single" w:sz="4" w:space="0" w:color="auto"/>
              <w:bottom w:val="nil"/>
              <w:right w:val="single" w:sz="4" w:space="0" w:color="auto"/>
            </w:tcBorders>
            <w:shd w:val="clear" w:color="auto" w:fill="auto"/>
            <w:noWrap/>
            <w:vAlign w:val="bottom"/>
            <w:hideMark/>
          </w:tcPr>
          <w:p w:rsidR="00B94418" w:rsidRPr="003B73B2"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1</w:t>
            </w:r>
          </w:p>
        </w:tc>
        <w:tc>
          <w:tcPr>
            <w:tcW w:w="745" w:type="dxa"/>
            <w:tcBorders>
              <w:top w:val="single" w:sz="4" w:space="0" w:color="auto"/>
              <w:left w:val="nil"/>
              <w:bottom w:val="nil"/>
              <w:right w:val="nil"/>
            </w:tcBorders>
            <w:shd w:val="clear" w:color="auto" w:fill="auto"/>
            <w:noWrap/>
            <w:vAlign w:val="bottom"/>
            <w:hideMark/>
          </w:tcPr>
          <w:p w:rsidR="00B94418" w:rsidRPr="003B73B2"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2</w:t>
            </w:r>
          </w:p>
        </w:tc>
        <w:tc>
          <w:tcPr>
            <w:tcW w:w="745" w:type="dxa"/>
            <w:tcBorders>
              <w:top w:val="single" w:sz="4" w:space="0" w:color="auto"/>
              <w:left w:val="single" w:sz="4" w:space="0" w:color="auto"/>
              <w:bottom w:val="nil"/>
              <w:right w:val="single" w:sz="4" w:space="0" w:color="auto"/>
            </w:tcBorders>
          </w:tcPr>
          <w:p w:rsidR="00B94418" w:rsidRDefault="00B94418" w:rsidP="00B94418">
            <w:pPr>
              <w:spacing w:after="0" w:line="240" w:lineRule="auto"/>
              <w:jc w:val="center"/>
              <w:rPr>
                <w:rFonts w:ascii="Arial Narrow" w:eastAsia="Times New Roman" w:hAnsi="Arial Narrow" w:cs="Calibri"/>
                <w:sz w:val="20"/>
                <w:szCs w:val="20"/>
              </w:rPr>
            </w:pPr>
          </w:p>
          <w:p w:rsidR="00B94418" w:rsidRPr="003B73B2"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3</w:t>
            </w:r>
          </w:p>
        </w:tc>
        <w:tc>
          <w:tcPr>
            <w:tcW w:w="745" w:type="dxa"/>
            <w:tcBorders>
              <w:top w:val="single" w:sz="4" w:space="0" w:color="auto"/>
              <w:left w:val="single" w:sz="4" w:space="0" w:color="auto"/>
              <w:bottom w:val="nil"/>
              <w:right w:val="nil"/>
            </w:tcBorders>
            <w:shd w:val="clear" w:color="auto" w:fill="auto"/>
            <w:noWrap/>
            <w:vAlign w:val="bottom"/>
            <w:hideMark/>
          </w:tcPr>
          <w:p w:rsidR="00B94418" w:rsidRPr="003B73B2"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4.1</w:t>
            </w:r>
          </w:p>
        </w:tc>
        <w:tc>
          <w:tcPr>
            <w:tcW w:w="745" w:type="dxa"/>
            <w:tcBorders>
              <w:top w:val="single" w:sz="4" w:space="0" w:color="auto"/>
              <w:left w:val="nil"/>
              <w:bottom w:val="nil"/>
              <w:right w:val="nil"/>
            </w:tcBorders>
          </w:tcPr>
          <w:p w:rsidR="00B94418" w:rsidRDefault="00B94418" w:rsidP="00B94418">
            <w:pPr>
              <w:spacing w:after="0" w:line="240" w:lineRule="auto"/>
              <w:jc w:val="center"/>
              <w:rPr>
                <w:rFonts w:ascii="Arial Narrow" w:eastAsia="Times New Roman" w:hAnsi="Arial Narrow" w:cs="Calibri"/>
                <w:sz w:val="20"/>
                <w:szCs w:val="20"/>
              </w:rPr>
            </w:pPr>
          </w:p>
          <w:p w:rsidR="00B94418" w:rsidRPr="003B73B2"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4.2</w:t>
            </w:r>
          </w:p>
        </w:tc>
        <w:tc>
          <w:tcPr>
            <w:tcW w:w="744" w:type="dxa"/>
            <w:tcBorders>
              <w:top w:val="single" w:sz="4" w:space="0" w:color="auto"/>
              <w:left w:val="nil"/>
              <w:bottom w:val="nil"/>
              <w:right w:val="single" w:sz="4" w:space="0" w:color="auto"/>
            </w:tcBorders>
            <w:shd w:val="clear" w:color="auto" w:fill="auto"/>
            <w:noWrap/>
            <w:vAlign w:val="bottom"/>
            <w:hideMark/>
          </w:tcPr>
          <w:p w:rsidR="00B94418" w:rsidRPr="003B73B2"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4.3</w:t>
            </w:r>
          </w:p>
        </w:tc>
        <w:tc>
          <w:tcPr>
            <w:tcW w:w="745" w:type="dxa"/>
            <w:tcBorders>
              <w:top w:val="single" w:sz="4" w:space="0" w:color="auto"/>
              <w:left w:val="nil"/>
              <w:bottom w:val="nil"/>
              <w:right w:val="single" w:sz="4" w:space="0" w:color="auto"/>
            </w:tcBorders>
          </w:tcPr>
          <w:p w:rsidR="00B94418" w:rsidRDefault="00B94418" w:rsidP="00B94418">
            <w:pPr>
              <w:spacing w:after="0" w:line="240" w:lineRule="auto"/>
              <w:jc w:val="center"/>
              <w:rPr>
                <w:rFonts w:ascii="Arial Narrow" w:eastAsia="Times New Roman" w:hAnsi="Arial Narrow" w:cs="Calibri"/>
                <w:sz w:val="20"/>
                <w:szCs w:val="20"/>
              </w:rPr>
            </w:pPr>
          </w:p>
          <w:p w:rsidR="00B94418" w:rsidRPr="00B94418" w:rsidRDefault="00B94418" w:rsidP="00B94418">
            <w:pPr>
              <w:spacing w:after="0" w:line="240" w:lineRule="auto"/>
              <w:jc w:val="center"/>
              <w:rPr>
                <w:rFonts w:ascii="Arial Narrow" w:eastAsia="Times New Roman" w:hAnsi="Arial Narrow" w:cs="Calibri"/>
                <w:sz w:val="20"/>
                <w:szCs w:val="20"/>
              </w:rPr>
            </w:pPr>
            <w:r w:rsidRPr="00B94418">
              <w:rPr>
                <w:rFonts w:ascii="Arial Narrow" w:eastAsia="Times New Roman" w:hAnsi="Arial Narrow" w:cs="Calibri"/>
                <w:sz w:val="20"/>
                <w:szCs w:val="20"/>
              </w:rPr>
              <w:t>5</w:t>
            </w:r>
          </w:p>
        </w:tc>
        <w:tc>
          <w:tcPr>
            <w:tcW w:w="745" w:type="dxa"/>
            <w:tcBorders>
              <w:top w:val="single" w:sz="4" w:space="0" w:color="auto"/>
              <w:left w:val="single" w:sz="4" w:space="0" w:color="auto"/>
              <w:bottom w:val="nil"/>
              <w:right w:val="nil"/>
            </w:tcBorders>
            <w:shd w:val="clear" w:color="auto" w:fill="auto"/>
            <w:noWrap/>
            <w:hideMark/>
          </w:tcPr>
          <w:p w:rsidR="00B94418" w:rsidRDefault="00B94418" w:rsidP="00B94418">
            <w:pPr>
              <w:spacing w:after="0" w:line="240" w:lineRule="auto"/>
              <w:jc w:val="center"/>
              <w:rPr>
                <w:rFonts w:ascii="Arial Narrow" w:eastAsia="Times New Roman" w:hAnsi="Arial Narrow" w:cs="Calibri"/>
                <w:sz w:val="20"/>
                <w:szCs w:val="20"/>
              </w:rPr>
            </w:pPr>
          </w:p>
          <w:p w:rsidR="00B94418" w:rsidRPr="00B94418" w:rsidRDefault="00B94418" w:rsidP="00B94418">
            <w:pPr>
              <w:spacing w:after="0" w:line="240" w:lineRule="auto"/>
              <w:jc w:val="center"/>
              <w:rPr>
                <w:rFonts w:ascii="Arial Narrow" w:eastAsia="Times New Roman" w:hAnsi="Arial Narrow" w:cs="Calibri"/>
                <w:sz w:val="20"/>
                <w:szCs w:val="20"/>
              </w:rPr>
            </w:pPr>
            <w:r w:rsidRPr="00B94418">
              <w:rPr>
                <w:rFonts w:ascii="Arial Narrow" w:eastAsia="Times New Roman" w:hAnsi="Arial Narrow" w:cs="Calibri"/>
                <w:sz w:val="20"/>
                <w:szCs w:val="20"/>
              </w:rPr>
              <w:t>6</w:t>
            </w:r>
          </w:p>
        </w:tc>
        <w:tc>
          <w:tcPr>
            <w:tcW w:w="745" w:type="dxa"/>
            <w:tcBorders>
              <w:top w:val="single" w:sz="4" w:space="0" w:color="auto"/>
              <w:left w:val="single" w:sz="4" w:space="0" w:color="auto"/>
              <w:bottom w:val="nil"/>
              <w:right w:val="single" w:sz="4" w:space="0" w:color="auto"/>
            </w:tcBorders>
            <w:shd w:val="clear" w:color="auto" w:fill="auto"/>
            <w:noWrap/>
            <w:hideMark/>
          </w:tcPr>
          <w:p w:rsidR="00B94418" w:rsidRDefault="00B94418" w:rsidP="00B94418">
            <w:pPr>
              <w:spacing w:after="0" w:line="240" w:lineRule="auto"/>
              <w:jc w:val="center"/>
              <w:rPr>
                <w:rFonts w:ascii="Arial Narrow" w:eastAsia="Times New Roman" w:hAnsi="Arial Narrow" w:cs="Calibri"/>
                <w:sz w:val="20"/>
                <w:szCs w:val="20"/>
              </w:rPr>
            </w:pPr>
          </w:p>
          <w:p w:rsidR="00B94418" w:rsidRPr="00B94418" w:rsidRDefault="00B94418" w:rsidP="00B94418">
            <w:pPr>
              <w:spacing w:after="0" w:line="240" w:lineRule="auto"/>
              <w:jc w:val="center"/>
              <w:rPr>
                <w:rFonts w:ascii="Arial Narrow" w:eastAsia="Times New Roman" w:hAnsi="Arial Narrow" w:cs="Calibri"/>
                <w:sz w:val="20"/>
                <w:szCs w:val="20"/>
              </w:rPr>
            </w:pPr>
            <w:r w:rsidRPr="00B94418">
              <w:rPr>
                <w:rFonts w:ascii="Arial Narrow" w:eastAsia="Times New Roman" w:hAnsi="Arial Narrow" w:cs="Calibri"/>
                <w:sz w:val="20"/>
                <w:szCs w:val="20"/>
              </w:rPr>
              <w:t>7</w:t>
            </w:r>
          </w:p>
        </w:tc>
        <w:tc>
          <w:tcPr>
            <w:tcW w:w="745" w:type="dxa"/>
            <w:tcBorders>
              <w:top w:val="single" w:sz="4" w:space="0" w:color="auto"/>
              <w:left w:val="nil"/>
              <w:bottom w:val="nil"/>
              <w:right w:val="nil"/>
            </w:tcBorders>
            <w:shd w:val="clear" w:color="auto" w:fill="auto"/>
            <w:noWrap/>
            <w:hideMark/>
          </w:tcPr>
          <w:p w:rsidR="00B94418" w:rsidRDefault="00B94418" w:rsidP="00B94418">
            <w:pPr>
              <w:spacing w:after="0" w:line="240" w:lineRule="auto"/>
              <w:jc w:val="center"/>
              <w:rPr>
                <w:rFonts w:ascii="Arial Narrow" w:eastAsia="Times New Roman" w:hAnsi="Arial Narrow" w:cs="Calibri"/>
                <w:sz w:val="20"/>
                <w:szCs w:val="20"/>
              </w:rPr>
            </w:pPr>
          </w:p>
          <w:p w:rsidR="00B94418" w:rsidRPr="00B94418" w:rsidRDefault="00B94418" w:rsidP="00B94418">
            <w:pPr>
              <w:spacing w:after="0" w:line="240" w:lineRule="auto"/>
              <w:jc w:val="center"/>
              <w:rPr>
                <w:rFonts w:ascii="Arial Narrow" w:eastAsia="Times New Roman" w:hAnsi="Arial Narrow" w:cs="Calibri"/>
                <w:sz w:val="20"/>
                <w:szCs w:val="20"/>
              </w:rPr>
            </w:pPr>
            <w:r w:rsidRPr="00B94418">
              <w:rPr>
                <w:rFonts w:ascii="Arial Narrow" w:eastAsia="Times New Roman" w:hAnsi="Arial Narrow" w:cs="Calibri"/>
                <w:sz w:val="20"/>
                <w:szCs w:val="20"/>
              </w:rPr>
              <w:t>8</w:t>
            </w:r>
          </w:p>
        </w:tc>
        <w:tc>
          <w:tcPr>
            <w:tcW w:w="745" w:type="dxa"/>
            <w:tcBorders>
              <w:top w:val="single" w:sz="4" w:space="0" w:color="auto"/>
              <w:left w:val="single" w:sz="4" w:space="0" w:color="auto"/>
              <w:bottom w:val="nil"/>
              <w:right w:val="single" w:sz="4" w:space="0" w:color="auto"/>
            </w:tcBorders>
            <w:shd w:val="clear" w:color="auto" w:fill="auto"/>
            <w:noWrap/>
            <w:hideMark/>
          </w:tcPr>
          <w:p w:rsidR="00B94418" w:rsidRDefault="00B94418" w:rsidP="00B94418">
            <w:pPr>
              <w:spacing w:after="0" w:line="240" w:lineRule="auto"/>
              <w:jc w:val="center"/>
              <w:rPr>
                <w:rFonts w:ascii="Arial Narrow" w:eastAsia="Times New Roman" w:hAnsi="Arial Narrow" w:cs="Calibri"/>
                <w:sz w:val="20"/>
                <w:szCs w:val="20"/>
              </w:rPr>
            </w:pPr>
          </w:p>
          <w:p w:rsidR="00B94418" w:rsidRPr="00B94418" w:rsidRDefault="00B94418" w:rsidP="00B94418">
            <w:pPr>
              <w:spacing w:after="0" w:line="240" w:lineRule="auto"/>
              <w:jc w:val="center"/>
              <w:rPr>
                <w:rFonts w:ascii="Arial Narrow" w:eastAsia="Times New Roman" w:hAnsi="Arial Narrow" w:cs="Calibri"/>
                <w:sz w:val="20"/>
                <w:szCs w:val="20"/>
              </w:rPr>
            </w:pPr>
            <w:r w:rsidRPr="00B94418">
              <w:rPr>
                <w:rFonts w:ascii="Arial Narrow" w:eastAsia="Times New Roman" w:hAnsi="Arial Narrow" w:cs="Calibri"/>
                <w:sz w:val="20"/>
                <w:szCs w:val="20"/>
              </w:rPr>
              <w:t>9</w:t>
            </w:r>
          </w:p>
        </w:tc>
        <w:tc>
          <w:tcPr>
            <w:tcW w:w="745" w:type="dxa"/>
            <w:tcBorders>
              <w:top w:val="single" w:sz="4" w:space="0" w:color="auto"/>
              <w:left w:val="nil"/>
              <w:bottom w:val="nil"/>
              <w:right w:val="single" w:sz="4" w:space="0" w:color="auto"/>
            </w:tcBorders>
            <w:shd w:val="clear" w:color="auto" w:fill="auto"/>
            <w:noWrap/>
            <w:hideMark/>
          </w:tcPr>
          <w:p w:rsidR="00B94418" w:rsidRDefault="00B94418" w:rsidP="00B94418">
            <w:pPr>
              <w:spacing w:after="0" w:line="240" w:lineRule="auto"/>
              <w:jc w:val="center"/>
              <w:rPr>
                <w:rFonts w:ascii="Arial Narrow" w:eastAsia="Times New Roman" w:hAnsi="Arial Narrow" w:cs="Calibri"/>
                <w:sz w:val="20"/>
                <w:szCs w:val="20"/>
              </w:rPr>
            </w:pPr>
          </w:p>
          <w:p w:rsidR="00B94418" w:rsidRPr="00B94418" w:rsidRDefault="00B94418" w:rsidP="00B94418">
            <w:pPr>
              <w:spacing w:after="0" w:line="240" w:lineRule="auto"/>
              <w:jc w:val="center"/>
              <w:rPr>
                <w:rFonts w:ascii="Arial Narrow" w:eastAsia="Times New Roman" w:hAnsi="Arial Narrow" w:cs="Calibri"/>
                <w:sz w:val="20"/>
                <w:szCs w:val="20"/>
              </w:rPr>
            </w:pPr>
            <w:r>
              <w:rPr>
                <w:rFonts w:ascii="Arial Narrow" w:eastAsia="Times New Roman" w:hAnsi="Arial Narrow" w:cs="Calibri"/>
                <w:sz w:val="20"/>
                <w:szCs w:val="20"/>
              </w:rPr>
              <w:t>10</w:t>
            </w:r>
          </w:p>
        </w:tc>
      </w:tr>
      <w:tr w:rsidR="00B94418" w:rsidRPr="003B73B2" w:rsidTr="00B94418">
        <w:trPr>
          <w:trHeight w:val="257"/>
        </w:trPr>
        <w:tc>
          <w:tcPr>
            <w:tcW w:w="492" w:type="dxa"/>
            <w:tcBorders>
              <w:top w:val="single" w:sz="4" w:space="0" w:color="auto"/>
              <w:left w:val="single" w:sz="4" w:space="0" w:color="auto"/>
              <w:bottom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1</w:t>
            </w:r>
          </w:p>
        </w:tc>
        <w:tc>
          <w:tcPr>
            <w:tcW w:w="1576" w:type="dxa"/>
            <w:tcBorders>
              <w:top w:val="single" w:sz="4" w:space="0" w:color="auto"/>
              <w:left w:val="single" w:sz="4" w:space="0" w:color="auto"/>
              <w:bottom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Activities</w:t>
            </w:r>
          </w:p>
        </w:tc>
        <w:tc>
          <w:tcPr>
            <w:tcW w:w="744"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single" w:sz="4" w:space="0" w:color="auto"/>
              <w:left w:val="single" w:sz="4" w:space="0" w:color="auto"/>
              <w:bottom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2</w:t>
            </w:r>
          </w:p>
        </w:tc>
        <w:tc>
          <w:tcPr>
            <w:tcW w:w="1576" w:type="dxa"/>
            <w:tcBorders>
              <w:top w:val="single" w:sz="4" w:space="0" w:color="auto"/>
              <w:left w:val="single" w:sz="4" w:space="0" w:color="auto"/>
              <w:bottom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Commodities</w:t>
            </w:r>
          </w:p>
        </w:tc>
        <w:tc>
          <w:tcPr>
            <w:tcW w:w="744"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single" w:sz="4" w:space="0" w:color="auto"/>
              <w:left w:val="single" w:sz="4" w:space="0" w:color="auto"/>
              <w:bottom w:val="nil"/>
              <w:right w:val="nil"/>
            </w:tcBorders>
          </w:tcPr>
          <w:p w:rsidR="00B94418"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3</w:t>
            </w:r>
          </w:p>
        </w:tc>
        <w:tc>
          <w:tcPr>
            <w:tcW w:w="1576" w:type="dxa"/>
            <w:tcBorders>
              <w:top w:val="single" w:sz="4" w:space="0" w:color="auto"/>
              <w:left w:val="single" w:sz="4" w:space="0" w:color="auto"/>
              <w:bottom w:val="nil"/>
              <w:right w:val="nil"/>
            </w:tcBorders>
            <w:shd w:val="clear" w:color="auto" w:fill="auto"/>
            <w:noWrap/>
            <w:vAlign w:val="bottom"/>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Margins</w:t>
            </w:r>
          </w:p>
        </w:tc>
        <w:tc>
          <w:tcPr>
            <w:tcW w:w="744" w:type="dxa"/>
            <w:tcBorders>
              <w:top w:val="single" w:sz="4" w:space="0" w:color="auto"/>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nil"/>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single" w:sz="4" w:space="0" w:color="auto"/>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single" w:sz="4" w:space="0" w:color="auto"/>
              <w:left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4.1</w:t>
            </w:r>
          </w:p>
        </w:tc>
        <w:tc>
          <w:tcPr>
            <w:tcW w:w="1576" w:type="dxa"/>
            <w:tcBorders>
              <w:top w:val="single" w:sz="4" w:space="0" w:color="auto"/>
              <w:left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Labor</w:t>
            </w:r>
          </w:p>
        </w:tc>
        <w:tc>
          <w:tcPr>
            <w:tcW w:w="744" w:type="dxa"/>
            <w:tcBorders>
              <w:top w:val="single" w:sz="4" w:space="0" w:color="auto"/>
              <w:left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single" w:sz="4" w:space="0" w:color="auto"/>
              <w:left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left w:val="single" w:sz="4" w:space="0" w:color="auto"/>
              <w:bottom w:val="nil"/>
              <w:right w:val="nil"/>
            </w:tcBorders>
          </w:tcPr>
          <w:p w:rsidR="00B94418"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4.2</w:t>
            </w:r>
          </w:p>
        </w:tc>
        <w:tc>
          <w:tcPr>
            <w:tcW w:w="1576" w:type="dxa"/>
            <w:tcBorders>
              <w:left w:val="single" w:sz="4" w:space="0" w:color="auto"/>
              <w:bottom w:val="nil"/>
              <w:right w:val="nil"/>
            </w:tcBorders>
            <w:shd w:val="clear" w:color="auto" w:fill="auto"/>
            <w:noWrap/>
            <w:vAlign w:val="bottom"/>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Land</w:t>
            </w:r>
          </w:p>
        </w:tc>
        <w:tc>
          <w:tcPr>
            <w:tcW w:w="744" w:type="dxa"/>
            <w:tcBorders>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single" w:sz="4" w:space="0" w:color="auto"/>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nil"/>
              <w:bottom w:val="nil"/>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nil"/>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nil"/>
              <w:left w:val="single" w:sz="4" w:space="0" w:color="auto"/>
              <w:bottom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4.3</w:t>
            </w:r>
          </w:p>
        </w:tc>
        <w:tc>
          <w:tcPr>
            <w:tcW w:w="1576" w:type="dxa"/>
            <w:tcBorders>
              <w:top w:val="nil"/>
              <w:left w:val="single" w:sz="4" w:space="0" w:color="auto"/>
              <w:bottom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Capital</w:t>
            </w:r>
          </w:p>
        </w:tc>
        <w:tc>
          <w:tcPr>
            <w:tcW w:w="744"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nil"/>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nil"/>
              <w:left w:val="single" w:sz="4" w:space="0" w:color="auto"/>
              <w:bottom w:val="single" w:sz="4" w:space="0" w:color="auto"/>
              <w:right w:val="nil"/>
            </w:tcBorders>
          </w:tcPr>
          <w:p w:rsidR="00B94418"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5</w:t>
            </w:r>
          </w:p>
        </w:tc>
        <w:tc>
          <w:tcPr>
            <w:tcW w:w="1576" w:type="dxa"/>
            <w:tcBorders>
              <w:top w:val="nil"/>
              <w:left w:val="single" w:sz="4" w:space="0" w:color="auto"/>
              <w:bottom w:val="single" w:sz="4" w:space="0" w:color="auto"/>
              <w:right w:val="nil"/>
            </w:tcBorders>
            <w:shd w:val="clear" w:color="auto" w:fill="auto"/>
            <w:noWrap/>
            <w:vAlign w:val="bottom"/>
          </w:tcPr>
          <w:p w:rsidR="00B94418" w:rsidRPr="003B73B2" w:rsidRDefault="006B145D"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Enterprises</w:t>
            </w:r>
          </w:p>
        </w:tc>
        <w:tc>
          <w:tcPr>
            <w:tcW w:w="744"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nil"/>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single" w:sz="4" w:space="0" w:color="auto"/>
              <w:left w:val="single" w:sz="4" w:space="0" w:color="auto"/>
              <w:bottom w:val="nil"/>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6</w:t>
            </w:r>
          </w:p>
        </w:tc>
        <w:tc>
          <w:tcPr>
            <w:tcW w:w="1576" w:type="dxa"/>
            <w:tcBorders>
              <w:top w:val="nil"/>
              <w:left w:val="single" w:sz="4" w:space="0" w:color="auto"/>
              <w:bottom w:val="nil"/>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Households</w:t>
            </w:r>
          </w:p>
        </w:tc>
        <w:tc>
          <w:tcPr>
            <w:tcW w:w="744" w:type="dxa"/>
            <w:tcBorders>
              <w:top w:val="nil"/>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nil"/>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single" w:sz="4" w:space="0" w:color="auto"/>
              <w:left w:val="single" w:sz="4" w:space="0" w:color="auto"/>
              <w:bottom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7</w:t>
            </w:r>
          </w:p>
        </w:tc>
        <w:tc>
          <w:tcPr>
            <w:tcW w:w="1576" w:type="dxa"/>
            <w:tcBorders>
              <w:top w:val="single" w:sz="4" w:space="0" w:color="auto"/>
              <w:left w:val="single" w:sz="4" w:space="0" w:color="auto"/>
              <w:bottom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Government</w:t>
            </w:r>
          </w:p>
        </w:tc>
        <w:tc>
          <w:tcPr>
            <w:tcW w:w="744"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nil"/>
              <w:left w:val="single" w:sz="4" w:space="0" w:color="auto"/>
              <w:bottom w:val="nil"/>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8</w:t>
            </w:r>
          </w:p>
        </w:tc>
        <w:tc>
          <w:tcPr>
            <w:tcW w:w="1576" w:type="dxa"/>
            <w:tcBorders>
              <w:top w:val="nil"/>
              <w:left w:val="single" w:sz="4" w:space="0" w:color="auto"/>
              <w:bottom w:val="nil"/>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Savings</w:t>
            </w:r>
          </w:p>
        </w:tc>
        <w:tc>
          <w:tcPr>
            <w:tcW w:w="744" w:type="dxa"/>
            <w:tcBorders>
              <w:top w:val="nil"/>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nil"/>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nil"/>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single" w:sz="4" w:space="0" w:color="auto"/>
              <w:left w:val="single" w:sz="4" w:space="0" w:color="auto"/>
              <w:bottom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9</w:t>
            </w:r>
          </w:p>
        </w:tc>
        <w:tc>
          <w:tcPr>
            <w:tcW w:w="1576" w:type="dxa"/>
            <w:tcBorders>
              <w:top w:val="single" w:sz="4" w:space="0" w:color="auto"/>
              <w:left w:val="single" w:sz="4" w:space="0" w:color="auto"/>
              <w:bottom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Rest of world</w:t>
            </w:r>
          </w:p>
        </w:tc>
        <w:tc>
          <w:tcPr>
            <w:tcW w:w="744"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r>
      <w:tr w:rsidR="00B94418" w:rsidRPr="003B73B2" w:rsidTr="00B94418">
        <w:trPr>
          <w:trHeight w:val="257"/>
        </w:trPr>
        <w:tc>
          <w:tcPr>
            <w:tcW w:w="492" w:type="dxa"/>
            <w:tcBorders>
              <w:top w:val="nil"/>
              <w:left w:val="single" w:sz="4" w:space="0" w:color="auto"/>
              <w:bottom w:val="single" w:sz="4" w:space="0" w:color="auto"/>
              <w:right w:val="nil"/>
            </w:tcBorders>
          </w:tcPr>
          <w:p w:rsidR="00B94418" w:rsidRPr="003B73B2" w:rsidRDefault="00B94418" w:rsidP="003B73B2">
            <w:pPr>
              <w:spacing w:after="0" w:line="240" w:lineRule="auto"/>
              <w:rPr>
                <w:rFonts w:ascii="Arial Narrow" w:eastAsia="Times New Roman" w:hAnsi="Arial Narrow" w:cs="Calibri"/>
                <w:sz w:val="20"/>
                <w:szCs w:val="20"/>
              </w:rPr>
            </w:pPr>
            <w:r>
              <w:rPr>
                <w:rFonts w:ascii="Arial Narrow" w:eastAsia="Times New Roman" w:hAnsi="Arial Narrow" w:cs="Calibri"/>
                <w:sz w:val="20"/>
                <w:szCs w:val="20"/>
              </w:rPr>
              <w:t>10</w:t>
            </w:r>
          </w:p>
        </w:tc>
        <w:tc>
          <w:tcPr>
            <w:tcW w:w="1576" w:type="dxa"/>
            <w:tcBorders>
              <w:top w:val="nil"/>
              <w:left w:val="single" w:sz="4" w:space="0" w:color="auto"/>
              <w:bottom w:val="single" w:sz="4" w:space="0" w:color="auto"/>
              <w:right w:val="nil"/>
            </w:tcBorders>
            <w:shd w:val="clear" w:color="auto" w:fill="auto"/>
            <w:noWrap/>
            <w:vAlign w:val="bottom"/>
            <w:hideMark/>
          </w:tcPr>
          <w:p w:rsidR="00B94418" w:rsidRPr="003B73B2" w:rsidRDefault="00B94418" w:rsidP="003B73B2">
            <w:pPr>
              <w:spacing w:after="0" w:line="240" w:lineRule="auto"/>
              <w:rPr>
                <w:rFonts w:ascii="Arial Narrow" w:eastAsia="Times New Roman" w:hAnsi="Arial Narrow" w:cs="Calibri"/>
                <w:sz w:val="20"/>
                <w:szCs w:val="20"/>
              </w:rPr>
            </w:pPr>
            <w:r w:rsidRPr="003B73B2">
              <w:rPr>
                <w:rFonts w:ascii="Arial Narrow" w:eastAsia="Times New Roman" w:hAnsi="Arial Narrow" w:cs="Calibri"/>
                <w:sz w:val="20"/>
                <w:szCs w:val="20"/>
              </w:rPr>
              <w:t>Total</w:t>
            </w:r>
          </w:p>
        </w:tc>
        <w:tc>
          <w:tcPr>
            <w:tcW w:w="744"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single" w:sz="4" w:space="0" w:color="auto"/>
              <w:left w:val="single" w:sz="4" w:space="0" w:color="auto"/>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4" w:type="dxa"/>
            <w:tcBorders>
              <w:top w:val="nil"/>
              <w:left w:val="nil"/>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single" w:sz="4" w:space="0" w:color="auto"/>
            </w:tcBorders>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nil"/>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single" w:sz="4" w:space="0" w:color="auto"/>
              <w:bottom w:val="single" w:sz="4" w:space="0" w:color="auto"/>
              <w:right w:val="single" w:sz="4" w:space="0" w:color="auto"/>
            </w:tcBorders>
            <w:shd w:val="clear" w:color="auto" w:fill="auto"/>
            <w:noWrap/>
            <w:vAlign w:val="bottom"/>
          </w:tcPr>
          <w:p w:rsidR="00B94418" w:rsidRPr="003B73B2" w:rsidRDefault="00B94418" w:rsidP="003B73B2">
            <w:pPr>
              <w:spacing w:after="0" w:line="240" w:lineRule="auto"/>
              <w:jc w:val="center"/>
              <w:rPr>
                <w:rFonts w:ascii="Arial Narrow" w:eastAsia="Times New Roman" w:hAnsi="Arial Narrow" w:cs="Calibri"/>
                <w:sz w:val="20"/>
                <w:szCs w:val="20"/>
              </w:rPr>
            </w:pPr>
          </w:p>
        </w:tc>
        <w:tc>
          <w:tcPr>
            <w:tcW w:w="745" w:type="dxa"/>
            <w:tcBorders>
              <w:top w:val="nil"/>
              <w:left w:val="nil"/>
              <w:bottom w:val="single" w:sz="4" w:space="0" w:color="auto"/>
              <w:right w:val="single" w:sz="4" w:space="0" w:color="auto"/>
            </w:tcBorders>
            <w:shd w:val="clear" w:color="auto" w:fill="auto"/>
            <w:noWrap/>
            <w:vAlign w:val="bottom"/>
            <w:hideMark/>
          </w:tcPr>
          <w:p w:rsidR="00B94418" w:rsidRPr="003B73B2" w:rsidRDefault="00B94418" w:rsidP="003B73B2">
            <w:pPr>
              <w:spacing w:after="0" w:line="240" w:lineRule="auto"/>
              <w:jc w:val="center"/>
              <w:rPr>
                <w:rFonts w:ascii="Arial Narrow" w:eastAsia="Times New Roman" w:hAnsi="Arial Narrow" w:cs="Calibri"/>
                <w:sz w:val="20"/>
                <w:szCs w:val="20"/>
              </w:rPr>
            </w:pPr>
            <w:r w:rsidRPr="003B73B2">
              <w:rPr>
                <w:rFonts w:ascii="Arial Narrow" w:eastAsia="Times New Roman" w:hAnsi="Arial Narrow" w:cs="Calibri"/>
                <w:sz w:val="20"/>
                <w:szCs w:val="20"/>
              </w:rPr>
              <w:t> </w:t>
            </w:r>
          </w:p>
        </w:tc>
      </w:tr>
    </w:tbl>
    <w:p w:rsidR="00C83862" w:rsidRDefault="00C83862" w:rsidP="00C83862"/>
    <w:p w:rsidR="00C83862" w:rsidRDefault="00C83862" w:rsidP="00C83862"/>
    <w:p w:rsidR="00C83862" w:rsidRDefault="00C83862" w:rsidP="00C83862">
      <w:pPr>
        <w:pStyle w:val="ListParagraph"/>
        <w:numPr>
          <w:ilvl w:val="0"/>
          <w:numId w:val="1"/>
        </w:numPr>
      </w:pPr>
      <w:r>
        <w:t xml:space="preserve">Using the micro SAM, calculate the value-added shares in gross output of each </w:t>
      </w:r>
      <w:r w:rsidR="00AA6CC6">
        <w:t>activity</w:t>
      </w:r>
      <w:r>
        <w:t>, and identify value added shares that do not appear to be reasonable</w:t>
      </w:r>
      <w:r w:rsidR="002224BD">
        <w:t xml:space="preserve"> for you</w:t>
      </w:r>
      <w:r>
        <w:t xml:space="preserve">, if any. </w:t>
      </w:r>
    </w:p>
    <w:p w:rsidR="00C83862" w:rsidRDefault="00C83862" w:rsidP="00C83862">
      <w:pPr>
        <w:pStyle w:val="ListParagraph"/>
        <w:numPr>
          <w:ilvl w:val="0"/>
          <w:numId w:val="1"/>
        </w:numPr>
      </w:pPr>
      <w:r>
        <w:t>Using the micro SAM, calculate the share of labor in value added by activity.</w:t>
      </w:r>
    </w:p>
    <w:p w:rsidR="00C83862" w:rsidRDefault="00C83862" w:rsidP="00C83862">
      <w:pPr>
        <w:pStyle w:val="ListParagraph"/>
        <w:numPr>
          <w:ilvl w:val="0"/>
          <w:numId w:val="1"/>
        </w:numPr>
      </w:pPr>
      <w:r>
        <w:t xml:space="preserve">What is the share of food expenditure in total household commodity consumption? Do the calculation for each household group and overall.     </w:t>
      </w:r>
    </w:p>
    <w:p w:rsidR="00C83862" w:rsidRDefault="00C83862" w:rsidP="00C83862">
      <w:pPr>
        <w:pStyle w:val="ListParagraph"/>
        <w:numPr>
          <w:ilvl w:val="0"/>
          <w:numId w:val="1"/>
        </w:numPr>
      </w:pPr>
      <w:r>
        <w:t>What are the type</w:t>
      </w:r>
      <w:r w:rsidR="004F478B">
        <w:t>s</w:t>
      </w:r>
      <w:r>
        <w:t xml:space="preserve"> of commodities the government consumes? </w:t>
      </w:r>
    </w:p>
    <w:p w:rsidR="00C83862" w:rsidRDefault="00C83862" w:rsidP="00C83862">
      <w:pPr>
        <w:pStyle w:val="ListParagraph"/>
        <w:numPr>
          <w:ilvl w:val="0"/>
          <w:numId w:val="1"/>
        </w:numPr>
      </w:pPr>
      <w:r>
        <w:t xml:space="preserve">Is there a significant difference in income tax rates between the richest and the poorest households </w:t>
      </w:r>
      <w:r w:rsidR="006661C7">
        <w:t xml:space="preserve">in each of the farming rural, non-farming rural, and urban household groups?  </w:t>
      </w:r>
    </w:p>
    <w:p w:rsidR="006661C7" w:rsidRDefault="006661C7" w:rsidP="00C83862">
      <w:pPr>
        <w:pStyle w:val="ListParagraph"/>
        <w:numPr>
          <w:ilvl w:val="0"/>
          <w:numId w:val="1"/>
        </w:numPr>
      </w:pPr>
      <w:r>
        <w:t>What is the share of labor income in total household income (inclusive of transfers)?</w:t>
      </w:r>
    </w:p>
    <w:p w:rsidR="006661C7" w:rsidRDefault="006661C7" w:rsidP="00C83862">
      <w:pPr>
        <w:pStyle w:val="ListParagraph"/>
        <w:numPr>
          <w:ilvl w:val="0"/>
          <w:numId w:val="1"/>
        </w:numPr>
      </w:pPr>
      <w:r>
        <w:t xml:space="preserve">Write a paragraph comparing the income and consumption patterns of rural and urban households. </w:t>
      </w:r>
    </w:p>
    <w:p w:rsidR="006661C7" w:rsidRDefault="006661C7" w:rsidP="00C83862">
      <w:pPr>
        <w:pStyle w:val="ListParagraph"/>
        <w:numPr>
          <w:ilvl w:val="0"/>
          <w:numId w:val="1"/>
        </w:numPr>
      </w:pPr>
      <w:r>
        <w:t>What is the share of agriculture in total export earning</w:t>
      </w:r>
      <w:r w:rsidR="00DA5AF8">
        <w:t>s</w:t>
      </w:r>
      <w:r>
        <w:t xml:space="preserve"> of the country? </w:t>
      </w:r>
    </w:p>
    <w:p w:rsidR="006661C7" w:rsidRDefault="006661C7" w:rsidP="00C83862">
      <w:pPr>
        <w:pStyle w:val="ListParagraph"/>
        <w:numPr>
          <w:ilvl w:val="0"/>
          <w:numId w:val="1"/>
        </w:numPr>
      </w:pPr>
      <w:r>
        <w:t>What i</w:t>
      </w:r>
      <w:r w:rsidR="00DA5AF8">
        <w:t>s</w:t>
      </w:r>
      <w:r>
        <w:t xml:space="preserve"> the share of food and agricultural imports in total imports? </w:t>
      </w:r>
    </w:p>
    <w:p w:rsidR="006661C7" w:rsidRDefault="006661C7" w:rsidP="00C83862">
      <w:pPr>
        <w:pStyle w:val="ListParagraph"/>
        <w:numPr>
          <w:ilvl w:val="0"/>
          <w:numId w:val="1"/>
        </w:numPr>
      </w:pPr>
      <w:r>
        <w:t xml:space="preserve">What is the single most important import commodity for this economy? </w:t>
      </w:r>
    </w:p>
    <w:p w:rsidR="0026610D" w:rsidRDefault="0026610D" w:rsidP="00FA647A">
      <w:pPr>
        <w:pStyle w:val="ListParagraph"/>
        <w:numPr>
          <w:ilvl w:val="0"/>
          <w:numId w:val="1"/>
        </w:numPr>
      </w:pPr>
      <w:r w:rsidRPr="0026610D">
        <w:t xml:space="preserve">Is this economy a net importer or exporter of food and agricultural products? </w:t>
      </w:r>
    </w:p>
    <w:p w:rsidR="006661C7" w:rsidRDefault="006661C7" w:rsidP="00C83862">
      <w:pPr>
        <w:pStyle w:val="ListParagraph"/>
        <w:numPr>
          <w:ilvl w:val="0"/>
          <w:numId w:val="1"/>
        </w:numPr>
      </w:pPr>
      <w:r>
        <w:t>Build a</w:t>
      </w:r>
      <w:r w:rsidR="0026610D">
        <w:t xml:space="preserve">n </w:t>
      </w:r>
      <w:r>
        <w:t xml:space="preserve">aggregated </w:t>
      </w:r>
      <w:r w:rsidR="0026610D">
        <w:t>3</w:t>
      </w:r>
      <w:r w:rsidR="000C02E6">
        <w:t xml:space="preserve"> sector SAM of the form below. [Hint: sum s-</w:t>
      </w:r>
      <w:proofErr w:type="spellStart"/>
      <w:r w:rsidR="000C02E6">
        <w:t>i</w:t>
      </w:r>
      <w:proofErr w:type="spellEnd"/>
      <w:r w:rsidR="000C02E6">
        <w:t xml:space="preserve"> and </w:t>
      </w:r>
      <w:proofErr w:type="spellStart"/>
      <w:r w:rsidR="000C02E6">
        <w:t>dstk</w:t>
      </w:r>
      <w:proofErr w:type="spellEnd"/>
      <w:r w:rsidR="000C02E6">
        <w:t xml:space="preserve"> in the micro SAM to generate s-</w:t>
      </w:r>
      <w:proofErr w:type="spellStart"/>
      <w:r w:rsidR="000C02E6">
        <w:t>i</w:t>
      </w:r>
      <w:proofErr w:type="spellEnd"/>
      <w:r w:rsidR="000C02E6">
        <w:t xml:space="preserve"> in the aggregated SAM. Rural household group (</w:t>
      </w:r>
      <w:proofErr w:type="spellStart"/>
      <w:r w:rsidR="000C02E6">
        <w:t>hrur</w:t>
      </w:r>
      <w:proofErr w:type="spellEnd"/>
      <w:r w:rsidR="000C02E6">
        <w:t xml:space="preserve">) includes farming and non-farming households). </w:t>
      </w:r>
    </w:p>
    <w:p w:rsidR="0026610D" w:rsidRDefault="0026610D" w:rsidP="0026610D"/>
    <w:p w:rsidR="0026610D" w:rsidRDefault="0026610D" w:rsidP="0026610D"/>
    <w:p w:rsidR="0026610D" w:rsidRDefault="0026610D" w:rsidP="0026610D"/>
    <w:tbl>
      <w:tblPr>
        <w:tblW w:w="9653" w:type="dxa"/>
        <w:tblLook w:val="04A0" w:firstRow="1" w:lastRow="0" w:firstColumn="1" w:lastColumn="0" w:noHBand="0" w:noVBand="1"/>
      </w:tblPr>
      <w:tblGrid>
        <w:gridCol w:w="640"/>
        <w:gridCol w:w="608"/>
        <w:gridCol w:w="604"/>
        <w:gridCol w:w="584"/>
        <w:gridCol w:w="595"/>
        <w:gridCol w:w="591"/>
        <w:gridCol w:w="572"/>
        <w:gridCol w:w="567"/>
        <w:gridCol w:w="567"/>
        <w:gridCol w:w="604"/>
        <w:gridCol w:w="567"/>
        <w:gridCol w:w="567"/>
        <w:gridCol w:w="601"/>
        <w:gridCol w:w="640"/>
        <w:gridCol w:w="567"/>
        <w:gridCol w:w="567"/>
        <w:gridCol w:w="567"/>
      </w:tblGrid>
      <w:tr w:rsidR="000C02E6" w:rsidRPr="000C02E6" w:rsidTr="000C02E6">
        <w:trPr>
          <w:trHeight w:val="269"/>
        </w:trPr>
        <w:tc>
          <w:tcPr>
            <w:tcW w:w="5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aagr</w:t>
            </w:r>
            <w:proofErr w:type="spellEnd"/>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aind</w:t>
            </w:r>
            <w:proofErr w:type="spellEnd"/>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asrv</w:t>
            </w:r>
            <w:proofErr w:type="spellEnd"/>
          </w:p>
        </w:tc>
        <w:tc>
          <w:tcPr>
            <w:tcW w:w="567" w:type="dxa"/>
            <w:tcBorders>
              <w:top w:val="single" w:sz="4" w:space="0" w:color="auto"/>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cagr</w:t>
            </w:r>
            <w:proofErr w:type="spellEnd"/>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cind</w:t>
            </w:r>
            <w:proofErr w:type="spellEnd"/>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csrv</w:t>
            </w:r>
            <w:proofErr w:type="spellEnd"/>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trc</w:t>
            </w:r>
            <w:proofErr w:type="spellEnd"/>
          </w:p>
        </w:tc>
        <w:tc>
          <w:tcPr>
            <w:tcW w:w="567" w:type="dxa"/>
            <w:tcBorders>
              <w:top w:val="single" w:sz="4" w:space="0" w:color="auto"/>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lab</w:t>
            </w:r>
          </w:p>
        </w:tc>
        <w:tc>
          <w:tcPr>
            <w:tcW w:w="567" w:type="dxa"/>
            <w:tcBorders>
              <w:top w:val="single" w:sz="4" w:space="0" w:color="auto"/>
              <w:left w:val="nil"/>
              <w:bottom w:val="single" w:sz="4" w:space="0" w:color="auto"/>
              <w:right w:val="nil"/>
            </w:tcBorders>
          </w:tcPr>
          <w:p w:rsidR="000C02E6" w:rsidRPr="000C02E6" w:rsidRDefault="000C02E6" w:rsidP="000C02E6">
            <w:pPr>
              <w:spacing w:after="0" w:line="240" w:lineRule="auto"/>
              <w:rPr>
                <w:rFonts w:ascii="Calibri" w:eastAsia="Times New Roman" w:hAnsi="Calibri" w:cs="Calibri"/>
                <w:color w:val="000000"/>
              </w:rPr>
            </w:pPr>
            <w:r>
              <w:rPr>
                <w:rFonts w:ascii="Calibri" w:eastAsia="Times New Roman" w:hAnsi="Calibri" w:cs="Calibri"/>
                <w:color w:val="000000"/>
              </w:rPr>
              <w:t>land</w:t>
            </w:r>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cap</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ent</w:t>
            </w:r>
            <w:proofErr w:type="spellEnd"/>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hrur</w:t>
            </w:r>
            <w:proofErr w:type="spellEnd"/>
          </w:p>
        </w:tc>
        <w:tc>
          <w:tcPr>
            <w:tcW w:w="574"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hurb</w:t>
            </w:r>
            <w:proofErr w:type="spellEnd"/>
          </w:p>
        </w:tc>
        <w:tc>
          <w:tcPr>
            <w:tcW w:w="567" w:type="dxa"/>
            <w:tcBorders>
              <w:top w:val="single" w:sz="4" w:space="0" w:color="auto"/>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gov</w:t>
            </w:r>
          </w:p>
        </w:tc>
        <w:tc>
          <w:tcPr>
            <w:tcW w:w="567" w:type="dxa"/>
            <w:tcBorders>
              <w:top w:val="single" w:sz="4" w:space="0" w:color="auto"/>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s-</w:t>
            </w:r>
            <w:proofErr w:type="spellStart"/>
            <w:r w:rsidRPr="000C02E6">
              <w:rPr>
                <w:rFonts w:ascii="Calibri" w:eastAsia="Times New Roman" w:hAnsi="Calibri" w:cs="Calibri"/>
                <w:color w:val="000000"/>
              </w:rPr>
              <w:t>i</w:t>
            </w:r>
            <w:proofErr w:type="spellEnd"/>
          </w:p>
        </w:tc>
        <w:tc>
          <w:tcPr>
            <w:tcW w:w="567" w:type="dxa"/>
            <w:tcBorders>
              <w:top w:val="single" w:sz="4" w:space="0" w:color="auto"/>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row</w:t>
            </w: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aagr</w:t>
            </w:r>
            <w:proofErr w:type="spellEnd"/>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single" w:sz="4" w:space="0" w:color="auto"/>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single" w:sz="4" w:space="0" w:color="auto"/>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aind</w:t>
            </w:r>
            <w:proofErr w:type="spellEnd"/>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asrv</w:t>
            </w:r>
            <w:proofErr w:type="spellEnd"/>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single" w:sz="4" w:space="0" w:color="auto"/>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cagr</w:t>
            </w:r>
            <w:proofErr w:type="spellEnd"/>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cind</w:t>
            </w:r>
            <w:proofErr w:type="spellEnd"/>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csrv</w:t>
            </w:r>
            <w:proofErr w:type="spellEnd"/>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trc</w:t>
            </w:r>
            <w:proofErr w:type="spellEnd"/>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single" w:sz="4" w:space="0" w:color="auto"/>
              <w:left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lab</w:t>
            </w: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single" w:sz="4" w:space="0" w:color="auto"/>
              <w:left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single" w:sz="4" w:space="0" w:color="auto"/>
              <w:left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single" w:sz="4" w:space="0" w:color="auto"/>
              <w:left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r>
              <w:rPr>
                <w:rFonts w:ascii="Calibri" w:eastAsia="Times New Roman" w:hAnsi="Calibri" w:cs="Calibri"/>
                <w:color w:val="000000"/>
              </w:rPr>
              <w:t>land</w:t>
            </w: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left w:val="single" w:sz="4" w:space="0" w:color="auto"/>
              <w:bottom w:val="nil"/>
              <w:right w:val="nil"/>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c>
          <w:tcPr>
            <w:tcW w:w="567" w:type="dxa"/>
            <w:tcBorders>
              <w:left w:val="nil"/>
              <w:bottom w:val="nil"/>
              <w:right w:val="nil"/>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c>
          <w:tcPr>
            <w:tcW w:w="567" w:type="dxa"/>
            <w:tcBorders>
              <w:left w:val="nil"/>
              <w:bottom w:val="nil"/>
              <w:right w:val="single" w:sz="4" w:space="0" w:color="auto"/>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cap</w:t>
            </w: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ent</w:t>
            </w:r>
            <w:proofErr w:type="spellEnd"/>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single" w:sz="4" w:space="0" w:color="auto"/>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single" w:sz="4" w:space="0" w:color="auto"/>
              <w:left w:val="nil"/>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hrur</w:t>
            </w:r>
            <w:proofErr w:type="spellEnd"/>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roofErr w:type="spellStart"/>
            <w:r w:rsidRPr="000C02E6">
              <w:rPr>
                <w:rFonts w:ascii="Calibri" w:eastAsia="Times New Roman" w:hAnsi="Calibri" w:cs="Calibri"/>
                <w:color w:val="000000"/>
              </w:rPr>
              <w:t>hurb</w:t>
            </w:r>
            <w:proofErr w:type="spellEnd"/>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c>
          <w:tcPr>
            <w:tcW w:w="567" w:type="dxa"/>
            <w:tcBorders>
              <w:top w:val="nil"/>
              <w:left w:val="nil"/>
              <w:bottom w:val="nil"/>
              <w:right w:val="nil"/>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 </w:t>
            </w: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gov</w:t>
            </w: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single" w:sz="4" w:space="0" w:color="auto"/>
              <w:left w:val="nil"/>
              <w:bottom w:val="nil"/>
              <w:right w:val="nil"/>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single" w:sz="4" w:space="0" w:color="auto"/>
              <w:left w:val="nil"/>
              <w:bottom w:val="nil"/>
              <w:right w:val="single" w:sz="4" w:space="0" w:color="auto"/>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r>
      <w:tr w:rsidR="000C02E6" w:rsidRPr="000C02E6" w:rsidTr="000C02E6">
        <w:trPr>
          <w:trHeight w:val="269"/>
        </w:trPr>
        <w:tc>
          <w:tcPr>
            <w:tcW w:w="574" w:type="dxa"/>
            <w:tcBorders>
              <w:top w:val="nil"/>
              <w:left w:val="single" w:sz="4" w:space="0" w:color="auto"/>
              <w:bottom w:val="nil"/>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s-</w:t>
            </w:r>
            <w:proofErr w:type="spellStart"/>
            <w:r w:rsidRPr="000C02E6">
              <w:rPr>
                <w:rFonts w:ascii="Calibri" w:eastAsia="Times New Roman" w:hAnsi="Calibri" w:cs="Calibri"/>
                <w:color w:val="000000"/>
              </w:rPr>
              <w:t>i</w:t>
            </w:r>
            <w:proofErr w:type="spellEnd"/>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nil"/>
              <w:right w:val="nil"/>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nil"/>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nil"/>
              <w:right w:val="single" w:sz="4" w:space="0" w:color="auto"/>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r>
      <w:tr w:rsidR="000C02E6" w:rsidRPr="000C02E6" w:rsidTr="000C02E6">
        <w:trPr>
          <w:trHeight w:val="269"/>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C02E6" w:rsidRPr="000C02E6" w:rsidRDefault="000C02E6" w:rsidP="000C02E6">
            <w:pPr>
              <w:spacing w:after="0" w:line="240" w:lineRule="auto"/>
              <w:rPr>
                <w:rFonts w:ascii="Calibri" w:eastAsia="Times New Roman" w:hAnsi="Calibri" w:cs="Calibri"/>
                <w:color w:val="000000"/>
              </w:rPr>
            </w:pPr>
            <w:r w:rsidRPr="000C02E6">
              <w:rPr>
                <w:rFonts w:ascii="Calibri" w:eastAsia="Times New Roman" w:hAnsi="Calibri" w:cs="Calibri"/>
                <w:color w:val="000000"/>
              </w:rPr>
              <w:t>row</w:t>
            </w: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74"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c>
          <w:tcPr>
            <w:tcW w:w="567" w:type="dxa"/>
            <w:tcBorders>
              <w:top w:val="nil"/>
              <w:left w:val="single" w:sz="4" w:space="0" w:color="auto"/>
              <w:bottom w:val="single" w:sz="4" w:space="0" w:color="auto"/>
              <w:right w:val="nil"/>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single" w:sz="4" w:space="0" w:color="auto"/>
              <w:right w:val="nil"/>
            </w:tcBorders>
            <w:shd w:val="clear" w:color="auto" w:fill="auto"/>
            <w:noWrap/>
            <w:vAlign w:val="bottom"/>
          </w:tcPr>
          <w:p w:rsidR="000C02E6" w:rsidRPr="000C02E6" w:rsidRDefault="000C02E6" w:rsidP="000C02E6">
            <w:pPr>
              <w:spacing w:after="0" w:line="240" w:lineRule="auto"/>
              <w:rPr>
                <w:rFonts w:ascii="Calibri" w:eastAsia="Times New Roman" w:hAnsi="Calibri" w:cs="Calibri"/>
                <w:color w:val="000000"/>
              </w:rPr>
            </w:pPr>
          </w:p>
        </w:tc>
        <w:tc>
          <w:tcPr>
            <w:tcW w:w="567" w:type="dxa"/>
            <w:tcBorders>
              <w:top w:val="nil"/>
              <w:left w:val="nil"/>
              <w:bottom w:val="single" w:sz="4" w:space="0" w:color="auto"/>
              <w:right w:val="single" w:sz="4" w:space="0" w:color="auto"/>
            </w:tcBorders>
            <w:shd w:val="clear" w:color="auto" w:fill="auto"/>
            <w:noWrap/>
            <w:vAlign w:val="bottom"/>
          </w:tcPr>
          <w:p w:rsidR="000C02E6" w:rsidRPr="000C02E6" w:rsidRDefault="000C02E6" w:rsidP="000C02E6">
            <w:pPr>
              <w:spacing w:after="0" w:line="240" w:lineRule="auto"/>
              <w:jc w:val="right"/>
              <w:rPr>
                <w:rFonts w:ascii="Calibri" w:eastAsia="Times New Roman" w:hAnsi="Calibri" w:cs="Calibri"/>
                <w:color w:val="000000"/>
              </w:rPr>
            </w:pPr>
          </w:p>
        </w:tc>
      </w:tr>
    </w:tbl>
    <w:p w:rsidR="000C02E6" w:rsidRDefault="000C02E6" w:rsidP="000C02E6"/>
    <w:p w:rsidR="000C02E6" w:rsidRDefault="000C02E6" w:rsidP="00C83862">
      <w:pPr>
        <w:pStyle w:val="ListParagraph"/>
        <w:numPr>
          <w:ilvl w:val="0"/>
          <w:numId w:val="1"/>
        </w:numPr>
      </w:pPr>
      <w:r>
        <w:t>From the above aggregate SAM, which sector is the main contributor to gross output and GDP at factor cost?  How does the share of labor in GDP at factor cost differ across agriculture, industry and service</w:t>
      </w:r>
      <w:r w:rsidR="0026610D">
        <w:t xml:space="preserve"> </w:t>
      </w:r>
      <w:r>
        <w:t>s</w:t>
      </w:r>
      <w:r w:rsidR="0026610D">
        <w:t>ectors</w:t>
      </w:r>
      <w:r>
        <w:t xml:space="preserve">?  </w:t>
      </w:r>
    </w:p>
    <w:p w:rsidR="000C02E6" w:rsidRDefault="003B73B2" w:rsidP="00E9255B">
      <w:pPr>
        <w:pStyle w:val="ListParagraph"/>
        <w:numPr>
          <w:ilvl w:val="0"/>
          <w:numId w:val="1"/>
        </w:numPr>
      </w:pPr>
      <w:r>
        <w:t xml:space="preserve">Which sector </w:t>
      </w:r>
      <w:r w:rsidR="0026610D">
        <w:t xml:space="preserve">is </w:t>
      </w:r>
      <w:r>
        <w:t xml:space="preserve">the main source of </w:t>
      </w:r>
      <w:r w:rsidR="00CF4D5A">
        <w:t>export receipts? What type of commodities dominate the countr</w:t>
      </w:r>
      <w:r w:rsidR="007C2F0D">
        <w:t>y’s</w:t>
      </w:r>
      <w:bookmarkStart w:id="0" w:name="_GoBack"/>
      <w:bookmarkEnd w:id="0"/>
      <w:r w:rsidR="00CF4D5A">
        <w:t xml:space="preserve"> imports?</w:t>
      </w:r>
    </w:p>
    <w:p w:rsidR="0026610D" w:rsidRDefault="0026610D" w:rsidP="0026610D">
      <w:pPr>
        <w:pStyle w:val="ListParagraph"/>
      </w:pPr>
    </w:p>
    <w:p w:rsidR="006661C7" w:rsidRDefault="006661C7" w:rsidP="006661C7"/>
    <w:sectPr w:rsidR="00666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4891"/>
    <w:multiLevelType w:val="hybridMultilevel"/>
    <w:tmpl w:val="ED289A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862"/>
    <w:rsid w:val="000C02E6"/>
    <w:rsid w:val="002224BD"/>
    <w:rsid w:val="0026610D"/>
    <w:rsid w:val="003B73B2"/>
    <w:rsid w:val="004F478B"/>
    <w:rsid w:val="006661C7"/>
    <w:rsid w:val="006B145D"/>
    <w:rsid w:val="00712CAE"/>
    <w:rsid w:val="007C2F0D"/>
    <w:rsid w:val="00AA6CC6"/>
    <w:rsid w:val="00B94418"/>
    <w:rsid w:val="00C83862"/>
    <w:rsid w:val="00CF4D5A"/>
    <w:rsid w:val="00DA5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87FD"/>
  <w15:chartTrackingRefBased/>
  <w15:docId w15:val="{C9C0E991-CFB7-49CB-AF74-F4FBBBFBF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8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921313">
      <w:bodyDiv w:val="1"/>
      <w:marLeft w:val="0"/>
      <w:marRight w:val="0"/>
      <w:marTop w:val="0"/>
      <w:marBottom w:val="0"/>
      <w:divBdr>
        <w:top w:val="none" w:sz="0" w:space="0" w:color="auto"/>
        <w:left w:val="none" w:sz="0" w:space="0" w:color="auto"/>
        <w:bottom w:val="none" w:sz="0" w:space="0" w:color="auto"/>
        <w:right w:val="none" w:sz="0" w:space="0" w:color="auto"/>
      </w:divBdr>
    </w:div>
    <w:div w:id="190548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Aragie, Emerta (IFPRI)</dc:creator>
  <cp:keywords/>
  <dc:description/>
  <cp:lastModifiedBy>Aragie, Emerta (IFPRI)</cp:lastModifiedBy>
  <cp:revision>8</cp:revision>
  <dcterms:created xsi:type="dcterms:W3CDTF">2019-07-29T13:57:00Z</dcterms:created>
  <dcterms:modified xsi:type="dcterms:W3CDTF">2019-09-29T18:17:00Z</dcterms:modified>
</cp:coreProperties>
</file>