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Role: Backend Developer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Module: VeriHarvest Backend API (FastAPI + PostgreSQL) - to Store and Manage the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fastapi import FastAPI, HTTPException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pydantic import BaseModel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psycopg2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psycopg2.extras import RealDictCursor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Initialize FastAPI App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app = FastAPI()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Database Connection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DATABASE_URL = "postgresql://user:password@localhost:5432/veriharvest_db"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conn = psycopg2.connect(DATABASE_URL, cursor_factory=RealDictCursor)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Define Models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FoodBatch(BaseModel):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batch_id: int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product_name: str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supplier: str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freshness_score: int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blockchain_verified: bool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status: str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API Endpoints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@app.post("/add_batch/")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add_batch(batch: FoodBatch):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cursor.execute("INSERT INTO food_batches (batch_id, product_name, supplier, freshness_score, blockchain_verified, status) VALUES (%s, %s, %s, %s, %s, %s)",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(batch.batch_id, batch.product_name, batch.supplier, batch.freshness_score, batch.blockchain_verified, batch.status))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conn.commit()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{"message": "Batch added successfully"}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raise HTTPException(status_code=500, detail=str(e))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@app.get("/get_batch/{batch_id}")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get_batch(batch_id: int):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cursor.execute("SELECT * FROM food_batches WHERE batch_id = %s", (batch_id,))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batch = cursor.fetchone()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not batch: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raise HTTPException(status_code=404, detail="Batch not found")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batch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@app.get("/get_all_batches/")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get_all_batches():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cursor.execute("SELECT * FROM food_batches")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batches = cursor.fetchall()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batches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Run API Server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import uvicorn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uvicorn.run(app, host="0.0.0.0", port=8000)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