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AA5909E" w:rsidR="004F2A8B" w:rsidRPr="00A7192D" w:rsidRDefault="000079B8" w:rsidP="3D28A338">
            <w:pPr>
              <w:jc w:val="both"/>
              <w:rPr>
                <w:rFonts w:ascii="Calibri" w:hAnsi="Calibri"/>
                <w:b/>
                <w:bCs/>
                <w:color w:val="1F4E79" w:themeColor="accent1" w:themeShade="80"/>
              </w:rPr>
            </w:pPr>
            <w:r w:rsidRPr="00A7192D">
              <w:rPr>
                <w:rFonts w:ascii="Calibri" w:hAnsi="Calibri"/>
                <w:b/>
                <w:bCs/>
                <w:color w:val="1F4E79" w:themeColor="accent1" w:themeShade="80"/>
              </w:rPr>
              <w:t xml:space="preserve">Sí, se ha logrado cumplir con </w:t>
            </w:r>
            <w:r w:rsidRPr="00A7192D">
              <w:rPr>
                <w:rFonts w:ascii="Calibri" w:hAnsi="Calibri"/>
                <w:b/>
                <w:bCs/>
                <w:color w:val="1F4E79" w:themeColor="accent1" w:themeShade="80"/>
              </w:rPr>
              <w:t xml:space="preserve">todas las actividades planificadas </w:t>
            </w:r>
            <w:r w:rsidRPr="00A7192D">
              <w:rPr>
                <w:rFonts w:ascii="Calibri" w:hAnsi="Calibri"/>
                <w:b/>
                <w:bCs/>
                <w:color w:val="1F4E79" w:themeColor="accent1" w:themeShade="80"/>
              </w:rPr>
              <w:t>a la fecha</w:t>
            </w:r>
            <w:r w:rsidR="00A7192D" w:rsidRPr="00A7192D">
              <w:rPr>
                <w:rFonts w:ascii="Calibri" w:hAnsi="Calibri"/>
                <w:b/>
                <w:bCs/>
                <w:color w:val="1F4E79" w:themeColor="accent1" w:themeShade="80"/>
              </w:rPr>
              <w:t>, pese a que el plan es exigente dado el acotado calendario academico de 18 semanas. Junto a mi equipo hemos logrador completar</w:t>
            </w:r>
            <w:r w:rsidRPr="00A7192D">
              <w:rPr>
                <w:rFonts w:ascii="Calibri" w:hAnsi="Calibri"/>
                <w:b/>
                <w:bCs/>
                <w:color w:val="1F4E79" w:themeColor="accent1" w:themeShade="80"/>
              </w:rPr>
              <w:t xml:space="preserve"> las fases de </w:t>
            </w:r>
            <w:r w:rsidRPr="00A7192D">
              <w:rPr>
                <w:rFonts w:ascii="Calibri" w:hAnsi="Calibri"/>
                <w:b/>
                <w:bCs/>
                <w:color w:val="1F4E79" w:themeColor="accent1" w:themeShade="80"/>
              </w:rPr>
              <w:t>l</w:t>
            </w:r>
            <w:r w:rsidRPr="00A7192D">
              <w:rPr>
                <w:rFonts w:ascii="Calibri" w:hAnsi="Calibri"/>
                <w:b/>
                <w:bCs/>
                <w:color w:val="1F4E79" w:themeColor="accent1" w:themeShade="80"/>
              </w:rPr>
              <w:t xml:space="preserve">evantamiento, </w:t>
            </w:r>
            <w:r w:rsidRPr="00A7192D">
              <w:rPr>
                <w:rFonts w:ascii="Calibri" w:hAnsi="Calibri"/>
                <w:b/>
                <w:bCs/>
                <w:color w:val="1F4E79" w:themeColor="accent1" w:themeShade="80"/>
              </w:rPr>
              <w:t>a</w:t>
            </w:r>
            <w:r w:rsidRPr="00A7192D">
              <w:rPr>
                <w:rFonts w:ascii="Calibri" w:hAnsi="Calibri"/>
                <w:b/>
                <w:bCs/>
                <w:color w:val="1F4E79" w:themeColor="accent1" w:themeShade="80"/>
              </w:rPr>
              <w:t xml:space="preserve">nálisis y </w:t>
            </w:r>
            <w:r w:rsidRPr="00A7192D">
              <w:rPr>
                <w:rFonts w:ascii="Calibri" w:hAnsi="Calibri"/>
                <w:b/>
                <w:bCs/>
                <w:color w:val="1F4E79" w:themeColor="accent1" w:themeShade="80"/>
              </w:rPr>
              <w:t>d</w:t>
            </w:r>
            <w:r w:rsidRPr="00A7192D">
              <w:rPr>
                <w:rFonts w:ascii="Calibri" w:hAnsi="Calibri"/>
                <w:b/>
                <w:bCs/>
                <w:color w:val="1F4E79" w:themeColor="accent1" w:themeShade="80"/>
              </w:rPr>
              <w:t xml:space="preserve">iseño, la implementación de la </w:t>
            </w:r>
            <w:r w:rsidRPr="00A7192D">
              <w:rPr>
                <w:rFonts w:ascii="Calibri" w:hAnsi="Calibri"/>
                <w:b/>
                <w:bCs/>
                <w:color w:val="1F4E79" w:themeColor="accent1" w:themeShade="80"/>
              </w:rPr>
              <w:t>b</w:t>
            </w:r>
            <w:r w:rsidRPr="00A7192D">
              <w:rPr>
                <w:rFonts w:ascii="Calibri" w:hAnsi="Calibri"/>
                <w:b/>
                <w:bCs/>
                <w:color w:val="1F4E79" w:themeColor="accent1" w:themeShade="80"/>
              </w:rPr>
              <w:t xml:space="preserve">ase de </w:t>
            </w:r>
            <w:r w:rsidRPr="00A7192D">
              <w:rPr>
                <w:rFonts w:ascii="Calibri" w:hAnsi="Calibri"/>
                <w:b/>
                <w:bCs/>
                <w:color w:val="1F4E79" w:themeColor="accent1" w:themeShade="80"/>
              </w:rPr>
              <w:t>d</w:t>
            </w:r>
            <w:r w:rsidRPr="00A7192D">
              <w:rPr>
                <w:rFonts w:ascii="Calibri" w:hAnsi="Calibri"/>
                <w:b/>
                <w:bCs/>
                <w:color w:val="1F4E79" w:themeColor="accent1" w:themeShade="80"/>
              </w:rPr>
              <w:t xml:space="preserve">atos </w:t>
            </w:r>
            <w:r w:rsidRPr="00A7192D">
              <w:rPr>
                <w:rFonts w:ascii="Calibri" w:hAnsi="Calibri"/>
                <w:b/>
                <w:bCs/>
                <w:color w:val="1F4E79" w:themeColor="accent1" w:themeShade="80"/>
              </w:rPr>
              <w:t>p</w:t>
            </w:r>
            <w:r w:rsidRPr="00A7192D">
              <w:rPr>
                <w:rFonts w:ascii="Calibri" w:hAnsi="Calibri"/>
                <w:b/>
                <w:bCs/>
                <w:color w:val="1F4E79" w:themeColor="accent1" w:themeShade="80"/>
              </w:rPr>
              <w:t xml:space="preserve">ostgreSQL y </w:t>
            </w:r>
            <w:r w:rsidRPr="00A7192D">
              <w:rPr>
                <w:rFonts w:ascii="Calibri" w:hAnsi="Calibri"/>
                <w:b/>
                <w:bCs/>
                <w:color w:val="1F4E79" w:themeColor="accent1" w:themeShade="80"/>
              </w:rPr>
              <w:t>b</w:t>
            </w:r>
            <w:r w:rsidRPr="00A7192D">
              <w:rPr>
                <w:rFonts w:ascii="Calibri" w:hAnsi="Calibri"/>
                <w:b/>
                <w:bCs/>
                <w:color w:val="1F4E79" w:themeColor="accent1" w:themeShade="80"/>
              </w:rPr>
              <w:t xml:space="preserve">ackend en Django </w:t>
            </w:r>
            <w:r w:rsidRPr="00A7192D">
              <w:rPr>
                <w:rFonts w:ascii="Calibri" w:hAnsi="Calibri"/>
                <w:b/>
                <w:bCs/>
                <w:color w:val="1F4E79" w:themeColor="accent1" w:themeShade="80"/>
              </w:rPr>
              <w:t>y</w:t>
            </w:r>
            <w:r w:rsidRPr="00A7192D">
              <w:rPr>
                <w:rFonts w:ascii="Calibri" w:hAnsi="Calibri"/>
                <w:b/>
                <w:bCs/>
                <w:color w:val="1F4E79" w:themeColor="accent1" w:themeShade="80"/>
              </w:rPr>
              <w:t xml:space="preserve"> el desarrollo del </w:t>
            </w:r>
            <w:r w:rsidRPr="00A7192D">
              <w:rPr>
                <w:rFonts w:ascii="Calibri" w:hAnsi="Calibri"/>
                <w:b/>
                <w:bCs/>
                <w:color w:val="1F4E79" w:themeColor="accent1" w:themeShade="80"/>
              </w:rPr>
              <w:t>f</w:t>
            </w:r>
            <w:r w:rsidRPr="00A7192D">
              <w:rPr>
                <w:rFonts w:ascii="Calibri" w:hAnsi="Calibri"/>
                <w:b/>
                <w:bCs/>
                <w:color w:val="1F4E79" w:themeColor="accent1" w:themeShade="80"/>
              </w:rPr>
              <w:t xml:space="preserve">rontend </w:t>
            </w:r>
            <w:r w:rsidRPr="00A7192D">
              <w:rPr>
                <w:rFonts w:ascii="Calibri" w:hAnsi="Calibri"/>
                <w:b/>
                <w:bCs/>
                <w:color w:val="1F4E79" w:themeColor="accent1" w:themeShade="80"/>
              </w:rPr>
              <w:t>w</w:t>
            </w:r>
            <w:r w:rsidRPr="00A7192D">
              <w:rPr>
                <w:rFonts w:ascii="Calibri" w:hAnsi="Calibri"/>
                <w:b/>
                <w:bCs/>
                <w:color w:val="1F4E79" w:themeColor="accent1" w:themeShade="80"/>
              </w:rPr>
              <w:t xml:space="preserve">eb en </w:t>
            </w:r>
            <w:r w:rsidRPr="00A7192D">
              <w:rPr>
                <w:rFonts w:ascii="Calibri" w:hAnsi="Calibri"/>
                <w:b/>
                <w:bCs/>
                <w:color w:val="1F4E79" w:themeColor="accent1" w:themeShade="80"/>
              </w:rPr>
              <w:t>a</w:t>
            </w:r>
            <w:r w:rsidRPr="00A7192D">
              <w:rPr>
                <w:rFonts w:ascii="Calibri" w:hAnsi="Calibri"/>
                <w:b/>
                <w:bCs/>
                <w:color w:val="1F4E79" w:themeColor="accent1" w:themeShade="80"/>
              </w:rPr>
              <w:t>ngular</w:t>
            </w:r>
            <w:r w:rsidR="00A7192D" w:rsidRPr="00A7192D">
              <w:rPr>
                <w:rFonts w:ascii="Calibri" w:hAnsi="Calibri"/>
                <w:b/>
                <w:bCs/>
                <w:color w:val="1F4E79" w:themeColor="accent1" w:themeShade="80"/>
              </w:rPr>
              <w:t>, asi es que, nos hemos mantenido en un avance constante semana a semana.</w:t>
            </w:r>
          </w:p>
          <w:p w14:paraId="42D54AA8" w14:textId="77777777" w:rsidR="000079B8" w:rsidRDefault="000079B8" w:rsidP="3D28A338">
            <w:pPr>
              <w:jc w:val="both"/>
              <w:rPr>
                <w:rFonts w:ascii="Calibri" w:hAnsi="Calibri"/>
                <w:b/>
                <w:bCs/>
                <w:color w:val="1F4E79" w:themeColor="accent1" w:themeShade="80"/>
              </w:rPr>
            </w:pPr>
          </w:p>
          <w:p w14:paraId="369D7481" w14:textId="7BC80C98" w:rsidR="000079B8" w:rsidRPr="000079B8" w:rsidRDefault="000079B8" w:rsidP="000079B8">
            <w:pPr>
              <w:jc w:val="both"/>
              <w:rPr>
                <w:rFonts w:ascii="Calibri" w:hAnsi="Calibri"/>
                <w:b/>
                <w:bCs/>
                <w:color w:val="1F4E79" w:themeColor="accent1" w:themeShade="80"/>
              </w:rPr>
            </w:pPr>
            <w:r>
              <w:rPr>
                <w:rFonts w:ascii="Calibri" w:hAnsi="Calibri"/>
                <w:b/>
                <w:bCs/>
                <w:color w:val="1F4E79" w:themeColor="accent1" w:themeShade="80"/>
              </w:rPr>
              <w:t>Los f</w:t>
            </w:r>
            <w:r w:rsidRPr="000079B8">
              <w:rPr>
                <w:rFonts w:ascii="Calibri" w:hAnsi="Calibri"/>
                <w:b/>
                <w:bCs/>
                <w:color w:val="1F4E79" w:themeColor="accent1" w:themeShade="80"/>
              </w:rPr>
              <w:t xml:space="preserve">actores </w:t>
            </w:r>
            <w:r>
              <w:rPr>
                <w:rFonts w:ascii="Calibri" w:hAnsi="Calibri"/>
                <w:b/>
                <w:bCs/>
                <w:color w:val="1F4E79" w:themeColor="accent1" w:themeShade="80"/>
              </w:rPr>
              <w:t>que han facilitado el desarrollos son los siguientes</w:t>
            </w:r>
            <w:r w:rsidRPr="000079B8">
              <w:rPr>
                <w:rFonts w:ascii="Calibri" w:hAnsi="Calibri"/>
                <w:b/>
                <w:bCs/>
                <w:color w:val="1F4E79" w:themeColor="accent1" w:themeShade="80"/>
              </w:rPr>
              <w:t>:</w:t>
            </w:r>
          </w:p>
          <w:p w14:paraId="29ABEF09" w14:textId="156CD5AF" w:rsidR="000079B8" w:rsidRDefault="000079B8" w:rsidP="000079B8">
            <w:pPr>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La elaboración de una carta gantt donde se desglosó las subactividades que debe realizar cada integrante </w:t>
            </w:r>
            <w:r w:rsidR="00A7192D">
              <w:rPr>
                <w:rFonts w:ascii="Calibri" w:hAnsi="Calibri"/>
                <w:b/>
                <w:bCs/>
                <w:color w:val="1F4E79" w:themeColor="accent1" w:themeShade="80"/>
              </w:rPr>
              <w:t>definiendo las horas y semanas en las que deben ejecutarse</w:t>
            </w:r>
            <w:r w:rsidR="00051599">
              <w:rPr>
                <w:rFonts w:ascii="Calibri" w:hAnsi="Calibri"/>
                <w:b/>
                <w:bCs/>
                <w:color w:val="1F4E79" w:themeColor="accent1" w:themeShade="80"/>
              </w:rPr>
              <w:t>.</w:t>
            </w:r>
          </w:p>
          <w:p w14:paraId="2F61B3F5" w14:textId="1974ECF3" w:rsidR="000079B8" w:rsidRPr="000079B8" w:rsidRDefault="000079B8" w:rsidP="000079B8">
            <w:pPr>
              <w:numPr>
                <w:ilvl w:val="0"/>
                <w:numId w:val="41"/>
              </w:numPr>
              <w:jc w:val="both"/>
              <w:rPr>
                <w:rFonts w:ascii="Calibri" w:hAnsi="Calibri"/>
                <w:b/>
                <w:bCs/>
                <w:color w:val="1F4E79" w:themeColor="accent1" w:themeShade="80"/>
              </w:rPr>
            </w:pPr>
            <w:r w:rsidRPr="000079B8">
              <w:rPr>
                <w:rFonts w:ascii="Calibri" w:hAnsi="Calibri"/>
                <w:b/>
                <w:bCs/>
                <w:color w:val="1F4E79" w:themeColor="accent1" w:themeShade="80"/>
              </w:rPr>
              <w:t xml:space="preserve">La distribución clara de roles en el equipo: Karina Escobar en Gestión y QA, Jerson Huaman en Desarrollo Backend y Alexia Cano en Desarrollo Frontend. </w:t>
            </w:r>
          </w:p>
          <w:p w14:paraId="4429829D" w14:textId="77777777" w:rsidR="000079B8" w:rsidRDefault="000079B8" w:rsidP="3D28A338">
            <w:pPr>
              <w:jc w:val="both"/>
              <w:rPr>
                <w:rFonts w:ascii="Calibri" w:hAnsi="Calibri"/>
                <w:b/>
                <w:bCs/>
                <w:color w:val="1F4E79" w:themeColor="accent1" w:themeShade="80"/>
              </w:rPr>
            </w:pPr>
          </w:p>
          <w:p w14:paraId="648A6F8D" w14:textId="6A3D94B2" w:rsidR="000079B8" w:rsidRPr="000079B8" w:rsidRDefault="000079B8" w:rsidP="000079B8">
            <w:pPr>
              <w:jc w:val="both"/>
              <w:rPr>
                <w:rFonts w:ascii="Calibri" w:hAnsi="Calibri"/>
                <w:b/>
                <w:bCs/>
                <w:color w:val="1F4E79" w:themeColor="accent1" w:themeShade="80"/>
              </w:rPr>
            </w:pPr>
            <w:r>
              <w:rPr>
                <w:rFonts w:ascii="Calibri" w:hAnsi="Calibri"/>
                <w:b/>
                <w:bCs/>
                <w:color w:val="1F4E79" w:themeColor="accent1" w:themeShade="80"/>
              </w:rPr>
              <w:t>Los f</w:t>
            </w:r>
            <w:r w:rsidRPr="000079B8">
              <w:rPr>
                <w:rFonts w:ascii="Calibri" w:hAnsi="Calibri"/>
                <w:b/>
                <w:bCs/>
                <w:color w:val="1F4E79" w:themeColor="accent1" w:themeShade="80"/>
              </w:rPr>
              <w:t xml:space="preserve">actores </w:t>
            </w:r>
            <w:r>
              <w:rPr>
                <w:rFonts w:ascii="Calibri" w:hAnsi="Calibri"/>
                <w:b/>
                <w:bCs/>
                <w:color w:val="1F4E79" w:themeColor="accent1" w:themeShade="80"/>
              </w:rPr>
              <w:t>que han dificultado el desarrollo son los siguientes</w:t>
            </w:r>
            <w:r w:rsidRPr="000079B8">
              <w:rPr>
                <w:rFonts w:ascii="Calibri" w:hAnsi="Calibri"/>
                <w:b/>
                <w:bCs/>
                <w:color w:val="1F4E79" w:themeColor="accent1" w:themeShade="80"/>
              </w:rPr>
              <w:t>:</w:t>
            </w:r>
          </w:p>
          <w:p w14:paraId="2DE660B9" w14:textId="77777777" w:rsidR="000079B8" w:rsidRPr="000079B8" w:rsidRDefault="000079B8" w:rsidP="000079B8">
            <w:pPr>
              <w:numPr>
                <w:ilvl w:val="0"/>
                <w:numId w:val="42"/>
              </w:numPr>
              <w:jc w:val="both"/>
              <w:rPr>
                <w:rFonts w:ascii="Calibri" w:hAnsi="Calibri"/>
                <w:b/>
                <w:bCs/>
                <w:color w:val="1F4E79" w:themeColor="accent1" w:themeShade="80"/>
              </w:rPr>
            </w:pPr>
            <w:r w:rsidRPr="000079B8">
              <w:rPr>
                <w:rFonts w:ascii="Calibri" w:hAnsi="Calibri"/>
                <w:b/>
                <w:bCs/>
                <w:color w:val="1F4E79" w:themeColor="accent1" w:themeShade="80"/>
              </w:rPr>
              <w:t>La complejidad lógica para estructurar la regla de negocio de personalización de sushi (</w:t>
            </w:r>
            <w:r w:rsidRPr="000079B8">
              <w:rPr>
                <w:rFonts w:ascii="Calibri" w:hAnsi="Calibri"/>
                <w:b/>
                <w:bCs/>
                <w:i/>
                <w:iCs/>
                <w:color w:val="1F4E79" w:themeColor="accent1" w:themeShade="80"/>
              </w:rPr>
              <w:t>QUITAR</w:t>
            </w:r>
            <w:r w:rsidRPr="000079B8">
              <w:rPr>
                <w:rFonts w:ascii="Calibri" w:hAnsi="Calibri"/>
                <w:b/>
                <w:bCs/>
                <w:color w:val="1F4E79" w:themeColor="accent1" w:themeShade="80"/>
              </w:rPr>
              <w:t xml:space="preserve">, </w:t>
            </w:r>
            <w:r w:rsidRPr="000079B8">
              <w:rPr>
                <w:rFonts w:ascii="Calibri" w:hAnsi="Calibri"/>
                <w:b/>
                <w:bCs/>
                <w:i/>
                <w:iCs/>
                <w:color w:val="1F4E79" w:themeColor="accent1" w:themeShade="80"/>
              </w:rPr>
              <w:t>AGREGAR</w:t>
            </w:r>
            <w:r w:rsidRPr="000079B8">
              <w:rPr>
                <w:rFonts w:ascii="Calibri" w:hAnsi="Calibri"/>
                <w:b/>
                <w:bCs/>
                <w:color w:val="1F4E79" w:themeColor="accent1" w:themeShade="80"/>
              </w:rPr>
              <w:t xml:space="preserve"> con recargo y </w:t>
            </w:r>
            <w:r w:rsidRPr="000079B8">
              <w:rPr>
                <w:rFonts w:ascii="Calibri" w:hAnsi="Calibri"/>
                <w:b/>
                <w:bCs/>
                <w:i/>
                <w:iCs/>
                <w:color w:val="1F4E79" w:themeColor="accent1" w:themeShade="80"/>
              </w:rPr>
              <w:t>CAMBIAR</w:t>
            </w:r>
            <w:r w:rsidRPr="000079B8">
              <w:rPr>
                <w:rFonts w:ascii="Calibri" w:hAnsi="Calibri"/>
                <w:b/>
                <w:bCs/>
                <w:color w:val="1F4E79" w:themeColor="accent1" w:themeShade="80"/>
              </w:rPr>
              <w:t xml:space="preserve"> ingredientes en promociones). </w:t>
            </w:r>
          </w:p>
          <w:p w14:paraId="7A196448" w14:textId="4632E608" w:rsidR="000079B8" w:rsidRPr="000079B8" w:rsidRDefault="000079B8" w:rsidP="000079B8">
            <w:pPr>
              <w:numPr>
                <w:ilvl w:val="0"/>
                <w:numId w:val="42"/>
              </w:numPr>
              <w:jc w:val="both"/>
              <w:rPr>
                <w:rFonts w:ascii="Calibri" w:hAnsi="Calibri"/>
                <w:b/>
                <w:bCs/>
                <w:color w:val="1F4E79" w:themeColor="accent1" w:themeShade="80"/>
              </w:rPr>
            </w:pPr>
            <w:r w:rsidRPr="000079B8">
              <w:rPr>
                <w:rFonts w:ascii="Calibri" w:hAnsi="Calibri"/>
                <w:b/>
                <w:bCs/>
                <w:color w:val="1F4E79" w:themeColor="accent1" w:themeShade="80"/>
              </w:rPr>
              <w:t>El control de concurrencia y bloqueo de filas en PostgreSQL para evitar conflictos en la apertura simultánea de mesas</w:t>
            </w:r>
            <w:r w:rsidR="00051599">
              <w:rPr>
                <w:rFonts w:ascii="Calibri" w:hAnsi="Calibri"/>
                <w:b/>
                <w:bCs/>
                <w:color w:val="1F4E79" w:themeColor="accent1" w:themeShade="80"/>
              </w:rPr>
              <w:t xml:space="preserve"> y</w:t>
            </w:r>
            <w:r w:rsidRPr="000079B8">
              <w:rPr>
                <w:rFonts w:ascii="Calibri" w:hAnsi="Calibri"/>
                <w:b/>
                <w:bCs/>
                <w:color w:val="1F4E79" w:themeColor="accent1" w:themeShade="80"/>
              </w:rPr>
              <w:t xml:space="preserve"> turnos de caja. </w:t>
            </w:r>
          </w:p>
          <w:p w14:paraId="3B291E82" w14:textId="77777777" w:rsidR="000079B8" w:rsidRPr="000079B8" w:rsidRDefault="000079B8" w:rsidP="000079B8">
            <w:pPr>
              <w:numPr>
                <w:ilvl w:val="0"/>
                <w:numId w:val="42"/>
              </w:numPr>
              <w:jc w:val="both"/>
              <w:rPr>
                <w:rFonts w:ascii="Calibri" w:hAnsi="Calibri"/>
                <w:b/>
                <w:bCs/>
                <w:color w:val="1F4E79" w:themeColor="accent1" w:themeShade="80"/>
              </w:rPr>
            </w:pPr>
            <w:r w:rsidRPr="000079B8">
              <w:rPr>
                <w:rFonts w:ascii="Calibri" w:hAnsi="Calibri"/>
                <w:b/>
                <w:bCs/>
                <w:color w:val="1F4E79" w:themeColor="accent1" w:themeShade="80"/>
              </w:rPr>
              <w:t xml:space="preserve">La integración y estandarización del formato de impresión térmica de comandas en papel de 80 mm desde navegadores web. </w:t>
            </w:r>
          </w:p>
          <w:p w14:paraId="7E1AA2F0" w14:textId="77777777" w:rsidR="000079B8" w:rsidRDefault="000079B8"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71763DC" w14:textId="50D342EE" w:rsidR="00A7192D" w:rsidRDefault="00A7192D" w:rsidP="3D28A338">
            <w:pPr>
              <w:jc w:val="both"/>
              <w:rPr>
                <w:rFonts w:ascii="Calibri" w:hAnsi="Calibri"/>
                <w:b/>
                <w:bCs/>
                <w:color w:val="1F4E79" w:themeColor="accent1" w:themeShade="80"/>
              </w:rPr>
            </w:pPr>
            <w:r>
              <w:rPr>
                <w:rFonts w:ascii="Calibri" w:hAnsi="Calibri"/>
                <w:b/>
                <w:bCs/>
                <w:color w:val="1F4E79" w:themeColor="accent1" w:themeShade="80"/>
              </w:rPr>
              <w:t>Las principales dificultadas han sido de tipo técnicas, por lo que, comenciono a continuación algunos de los casos con los que nos hemos enfrentado hasta el momento:</w:t>
            </w:r>
          </w:p>
          <w:p w14:paraId="70DD26CD" w14:textId="77777777" w:rsidR="00A7192D" w:rsidRDefault="00A7192D" w:rsidP="3D28A338">
            <w:pPr>
              <w:jc w:val="both"/>
              <w:rPr>
                <w:rFonts w:ascii="Calibri" w:hAnsi="Calibri"/>
                <w:b/>
                <w:bCs/>
                <w:color w:val="1F4E79" w:themeColor="accent1" w:themeShade="80"/>
              </w:rPr>
            </w:pPr>
          </w:p>
          <w:p w14:paraId="348C2F04" w14:textId="316DB7B3" w:rsidR="004F2A8B" w:rsidRDefault="00A7192D" w:rsidP="3D28A338">
            <w:pPr>
              <w:jc w:val="both"/>
              <w:rPr>
                <w:rFonts w:ascii="Calibri" w:hAnsi="Calibri"/>
                <w:b/>
                <w:bCs/>
                <w:color w:val="1F4E79" w:themeColor="accent1" w:themeShade="80"/>
              </w:rPr>
            </w:pPr>
            <w:r w:rsidRPr="00A7192D">
              <w:rPr>
                <w:rFonts w:ascii="Calibri" w:hAnsi="Calibri"/>
                <w:b/>
                <w:bCs/>
                <w:color w:val="1F4E79" w:themeColor="accent1" w:themeShade="80"/>
              </w:rPr>
              <w:t>Gestión Precios: Se implementó el principio de "datos calculados en lugar de guardados" y se estableció la congelación del precio unitario del producto al momento de incluirlo en la comanda. De este modo, cambios posteriores en la carta no alteran los pedidos en curso ni el historial financiero.</w:t>
            </w:r>
          </w:p>
          <w:p w14:paraId="167539D5" w14:textId="77777777" w:rsidR="00A7192D" w:rsidRDefault="00A7192D" w:rsidP="3D28A338">
            <w:pPr>
              <w:jc w:val="both"/>
              <w:rPr>
                <w:rFonts w:ascii="Calibri" w:hAnsi="Calibri"/>
                <w:b/>
                <w:bCs/>
                <w:color w:val="1F4E79" w:themeColor="accent1" w:themeShade="80"/>
              </w:rPr>
            </w:pPr>
          </w:p>
          <w:p w14:paraId="4E7FC406" w14:textId="4D5C9A35" w:rsidR="00A7192D" w:rsidRDefault="00A7192D" w:rsidP="3D28A338">
            <w:pPr>
              <w:jc w:val="both"/>
              <w:rPr>
                <w:rFonts w:ascii="Calibri" w:hAnsi="Calibri"/>
                <w:b/>
                <w:bCs/>
                <w:color w:val="1F4E79" w:themeColor="accent1" w:themeShade="80"/>
              </w:rPr>
            </w:pPr>
            <w:r w:rsidRPr="00A7192D">
              <w:rPr>
                <w:rFonts w:ascii="Calibri" w:hAnsi="Calibri"/>
                <w:b/>
                <w:bCs/>
                <w:color w:val="1F4E79" w:themeColor="accent1" w:themeShade="80"/>
              </w:rPr>
              <w:t>Control de Concurrencia: Se utilizaron transacciones atómicas con bloqueos a nivel de base de datos (select_for_update) en el ORM de Django, sumado a restricciones de integridad CheckConstraint y UniqueConstraint en PostgreSQL 17.</w:t>
            </w:r>
          </w:p>
          <w:p w14:paraId="1C948CED" w14:textId="77777777" w:rsidR="00A7192D" w:rsidRDefault="00A7192D" w:rsidP="3D28A338">
            <w:pPr>
              <w:jc w:val="both"/>
              <w:rPr>
                <w:rFonts w:ascii="Calibri" w:hAnsi="Calibri"/>
                <w:b/>
                <w:bCs/>
                <w:color w:val="1F4E79" w:themeColor="accent1" w:themeShade="80"/>
              </w:rPr>
            </w:pPr>
          </w:p>
          <w:p w14:paraId="382CEDC4" w14:textId="219F93B7" w:rsidR="00A7192D" w:rsidRDefault="00A7192D" w:rsidP="3D28A338">
            <w:pPr>
              <w:jc w:val="both"/>
              <w:rPr>
                <w:rFonts w:ascii="Calibri" w:hAnsi="Calibri"/>
                <w:b/>
                <w:bCs/>
                <w:color w:val="1F4E79" w:themeColor="accent1" w:themeShade="80"/>
              </w:rPr>
            </w:pPr>
            <w:r w:rsidRPr="00A7192D">
              <w:rPr>
                <w:rFonts w:ascii="Calibri" w:hAnsi="Calibri"/>
                <w:b/>
                <w:bCs/>
                <w:color w:val="1F4E79" w:themeColor="accent1" w:themeShade="80"/>
              </w:rPr>
              <w:t>Impresión Térmica de Comandas: Se diseñó una plantilla ligera en HTML/CSS parametrizada a 80 mm de ancho, ejecutada mediante el controlador de impresión nativo del navegador, incorporando una vista previa interactiva y la posibilidad de generar copias en PDF como respaldo operativo.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E727E78" w:rsidR="004F2A8B" w:rsidRDefault="00051599" w:rsidP="3D28A338">
            <w:pPr>
              <w:jc w:val="both"/>
              <w:rPr>
                <w:rFonts w:ascii="Calibri" w:hAnsi="Calibri"/>
                <w:b/>
                <w:bCs/>
                <w:color w:val="1F4E79" w:themeColor="accent1" w:themeShade="80"/>
              </w:rPr>
            </w:pPr>
            <w:r>
              <w:rPr>
                <w:rFonts w:ascii="Calibri" w:hAnsi="Calibri"/>
                <w:b/>
                <w:bCs/>
                <w:color w:val="1F4E79" w:themeColor="accent1" w:themeShade="80"/>
              </w:rPr>
              <w:t>Tengo una buena evaluación del trabajo individual, marcada por el cumplimiento, constancia y trabajo en equipo.</w:t>
            </w:r>
          </w:p>
          <w:p w14:paraId="08C00FAC" w14:textId="77777777" w:rsidR="00051599" w:rsidRDefault="00051599" w:rsidP="3D28A338">
            <w:pPr>
              <w:jc w:val="both"/>
              <w:rPr>
                <w:rFonts w:ascii="Calibri" w:hAnsi="Calibri"/>
                <w:b/>
                <w:bCs/>
                <w:color w:val="1F4E79" w:themeColor="accent1" w:themeShade="80"/>
              </w:rPr>
            </w:pPr>
          </w:p>
          <w:p w14:paraId="0BF748E7" w14:textId="59E43AF9" w:rsidR="00051599" w:rsidRDefault="00051599" w:rsidP="3D28A338">
            <w:pPr>
              <w:jc w:val="both"/>
              <w:rPr>
                <w:rFonts w:ascii="Calibri" w:hAnsi="Calibri"/>
                <w:b/>
                <w:bCs/>
                <w:color w:val="1F4E79" w:themeColor="accent1" w:themeShade="80"/>
              </w:rPr>
            </w:pPr>
            <w:r>
              <w:rPr>
                <w:rFonts w:ascii="Calibri" w:hAnsi="Calibri"/>
                <w:b/>
                <w:bCs/>
                <w:color w:val="1F4E79" w:themeColor="accent1" w:themeShade="80"/>
              </w:rPr>
              <w:t>Destaco la importancia de mantener una comunicación constante y fluida entre los miembros del equipo y con el cliente para avanzar de manera solida en la elaboración del proyecto.</w:t>
            </w:r>
          </w:p>
          <w:p w14:paraId="49572CD9" w14:textId="77777777" w:rsidR="00051599" w:rsidRDefault="00051599" w:rsidP="3D28A338">
            <w:pPr>
              <w:jc w:val="both"/>
              <w:rPr>
                <w:rFonts w:ascii="Calibri" w:hAnsi="Calibri"/>
                <w:b/>
                <w:bCs/>
                <w:color w:val="1F4E79" w:themeColor="accent1" w:themeShade="80"/>
              </w:rPr>
            </w:pPr>
          </w:p>
          <w:p w14:paraId="7B9A491E" w14:textId="7339C4B8" w:rsidR="00051599" w:rsidRDefault="00051599" w:rsidP="3D28A338">
            <w:pPr>
              <w:jc w:val="both"/>
              <w:rPr>
                <w:rFonts w:ascii="Calibri" w:hAnsi="Calibri"/>
                <w:b/>
                <w:bCs/>
                <w:color w:val="1F4E79" w:themeColor="accent1" w:themeShade="80"/>
              </w:rPr>
            </w:pPr>
            <w:r>
              <w:rPr>
                <w:rFonts w:ascii="Calibri" w:hAnsi="Calibri"/>
                <w:b/>
                <w:bCs/>
                <w:color w:val="1F4E79" w:themeColor="accent1" w:themeShade="80"/>
              </w:rPr>
              <w:t>La inexperiencia en el desarrollo de proyectos reales genera dudas iniciales</w:t>
            </w:r>
            <w:r w:rsidR="00425157">
              <w:rPr>
                <w:rFonts w:ascii="Calibri" w:hAnsi="Calibri"/>
                <w:b/>
                <w:bCs/>
                <w:color w:val="1F4E79" w:themeColor="accent1" w:themeShade="80"/>
              </w:rPr>
              <w:t>,</w:t>
            </w:r>
            <w:r>
              <w:rPr>
                <w:rFonts w:ascii="Calibri" w:hAnsi="Calibri"/>
                <w:b/>
                <w:bCs/>
                <w:color w:val="1F4E79" w:themeColor="accent1" w:themeShade="80"/>
              </w:rPr>
              <w:t xml:space="preserve"> pero que son solventadas rapidamente gracias a la gran disponiblidad de información que tenemos a la mano </w:t>
            </w:r>
            <w:r w:rsidR="00425157">
              <w:rPr>
                <w:rFonts w:ascii="Calibri" w:hAnsi="Calibri"/>
                <w:b/>
                <w:bCs/>
                <w:color w:val="1F4E79" w:themeColor="accent1" w:themeShade="80"/>
              </w:rPr>
              <w:t xml:space="preserve">hoy en día </w:t>
            </w:r>
            <w:r>
              <w:rPr>
                <w:rFonts w:ascii="Calibri" w:hAnsi="Calibri"/>
                <w:b/>
                <w:bCs/>
                <w:color w:val="1F4E79" w:themeColor="accent1" w:themeShade="80"/>
              </w:rPr>
              <w:t xml:space="preserve">para investigación </w:t>
            </w:r>
            <w:r w:rsidR="00425157">
              <w:rPr>
                <w:rFonts w:ascii="Calibri" w:hAnsi="Calibri"/>
                <w:b/>
                <w:bCs/>
                <w:color w:val="1F4E79" w:themeColor="accent1" w:themeShade="80"/>
              </w:rPr>
              <w:t>diaría que permite fortalecer los conocimientos.</w:t>
            </w:r>
          </w:p>
          <w:p w14:paraId="518371CF" w14:textId="77777777" w:rsidR="00051599" w:rsidRDefault="00051599" w:rsidP="3D28A338">
            <w:pPr>
              <w:jc w:val="both"/>
              <w:rPr>
                <w:rFonts w:ascii="Calibri" w:hAnsi="Calibri"/>
                <w:b/>
                <w:bCs/>
                <w:color w:val="1F4E79" w:themeColor="accent1" w:themeShade="80"/>
              </w:rPr>
            </w:pPr>
          </w:p>
          <w:p w14:paraId="57AD6250" w14:textId="77777777" w:rsidR="00051599" w:rsidRDefault="00051599"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2FA345DE" w:rsidR="004F2A8B" w:rsidRDefault="00425157" w:rsidP="3D28A338">
            <w:pPr>
              <w:jc w:val="both"/>
              <w:rPr>
                <w:rFonts w:ascii="Calibri" w:hAnsi="Calibri"/>
                <w:b/>
                <w:bCs/>
                <w:color w:val="1F4E79" w:themeColor="accent1" w:themeShade="80"/>
              </w:rPr>
            </w:pPr>
            <w:r>
              <w:rPr>
                <w:rFonts w:ascii="Calibri" w:hAnsi="Calibri"/>
                <w:b/>
                <w:bCs/>
                <w:color w:val="1F4E79" w:themeColor="accent1" w:themeShade="80"/>
              </w:rPr>
              <w:t>Me surge la inquietud sobre como abordar el tema de la post venta post entrega del producto funcional, principalmente de como se deberían solventar problemas posteriores con el sistema post entrega, no tenemos definido un servicio de post venta por lo que tenemos que trabajar en ello y sin duda la expertiz de mis docentes puedan entregarme una orientación clara con respecto a ese tema.</w:t>
            </w:r>
          </w:p>
          <w:p w14:paraId="3FB8BD1C" w14:textId="77777777" w:rsidR="00425157" w:rsidRDefault="00425157" w:rsidP="3D28A338">
            <w:pPr>
              <w:jc w:val="both"/>
              <w:rPr>
                <w:rFonts w:ascii="Calibri" w:hAnsi="Calibri"/>
                <w:b/>
                <w:bCs/>
                <w:color w:val="1F4E79" w:themeColor="accent1" w:themeShade="80"/>
              </w:rPr>
            </w:pPr>
          </w:p>
          <w:p w14:paraId="63D605B4" w14:textId="7217E447" w:rsidR="00425157" w:rsidRDefault="00425157" w:rsidP="3D28A338">
            <w:pPr>
              <w:jc w:val="both"/>
              <w:rPr>
                <w:rFonts w:ascii="Calibri" w:hAnsi="Calibri"/>
                <w:b/>
                <w:bCs/>
                <w:color w:val="1F4E79" w:themeColor="accent1" w:themeShade="80"/>
              </w:rPr>
            </w:pPr>
            <w:r>
              <w:rPr>
                <w:rFonts w:ascii="Calibri" w:hAnsi="Calibri"/>
                <w:b/>
                <w:bCs/>
                <w:color w:val="1F4E79" w:themeColor="accent1" w:themeShade="80"/>
              </w:rPr>
              <w:t xml:space="preserve">Siguiendo esa misma línea una pregunta para comenzar sería: </w:t>
            </w:r>
            <w:r w:rsidRPr="00425157">
              <w:rPr>
                <w:rFonts w:ascii="Calibri" w:hAnsi="Calibri"/>
                <w:b/>
                <w:bCs/>
                <w:color w:val="1F4E79" w:themeColor="accent1" w:themeShade="80"/>
              </w:rPr>
              <w:t>¿Qué estrategias o protocolos de contingencia adicionales recomiendan para capacitar al personal del restaurante (</w:t>
            </w:r>
            <w:r>
              <w:rPr>
                <w:rFonts w:ascii="Calibri" w:hAnsi="Calibri"/>
                <w:b/>
                <w:bCs/>
                <w:color w:val="1F4E79" w:themeColor="accent1" w:themeShade="80"/>
              </w:rPr>
              <w:t xml:space="preserve">adminitrafor, </w:t>
            </w:r>
            <w:r w:rsidRPr="00425157">
              <w:rPr>
                <w:rFonts w:ascii="Calibri" w:hAnsi="Calibri"/>
                <w:b/>
                <w:bCs/>
                <w:color w:val="1F4E79" w:themeColor="accent1" w:themeShade="80"/>
              </w:rPr>
              <w:t>garzones y cajera) durante el periodo de marcha blanca sin ralentizar el flujo real de pedidos en momentos de alta demanda?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AD97848" w:rsidR="004F2A8B" w:rsidRDefault="0042515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el momento pienso que n</w:t>
            </w:r>
            <w:r w:rsidRPr="00425157">
              <w:rPr>
                <w:rFonts w:eastAsiaTheme="majorEastAsia"/>
                <w:color w:val="767171" w:themeColor="background2" w:themeShade="80"/>
                <w:sz w:val="24"/>
                <w:szCs w:val="24"/>
              </w:rPr>
              <w:t>o se requiere redistribuir las actividades principales, ya que la asignación inicial basada en las competencias específicas de cada integrante ha sido altamente efectiva.</w:t>
            </w:r>
          </w:p>
          <w:p w14:paraId="4DC0096A" w14:textId="77777777" w:rsidR="00425157" w:rsidRDefault="00425157" w:rsidP="3D28A338">
            <w:pPr>
              <w:jc w:val="both"/>
              <w:rPr>
                <w:rFonts w:eastAsiaTheme="majorEastAsia"/>
                <w:color w:val="767171" w:themeColor="background2" w:themeShade="80"/>
                <w:sz w:val="24"/>
                <w:szCs w:val="24"/>
              </w:rPr>
            </w:pPr>
          </w:p>
          <w:p w14:paraId="4206C332" w14:textId="5F53492F" w:rsidR="00425157" w:rsidRDefault="0042515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Dada la naturaleza del proyecto cada uno ha asumido un rol en el desarrollo, sin embargo, para poder avanzar a como se requiere según el plan, implica muchas veces que todos apoyemos en diversas áreas como complemento, manteniendo el liderazgo y la guía de quien se maneja mas en cada rol.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DA0F127" w:rsidR="004F2A8B" w:rsidRDefault="001025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Evaluo muy bien al equipo, se</w:t>
            </w:r>
            <w:r w:rsidRPr="00102535">
              <w:rPr>
                <w:rFonts w:eastAsiaTheme="majorEastAsia"/>
                <w:color w:val="767171" w:themeColor="background2" w:themeShade="80"/>
                <w:sz w:val="24"/>
                <w:szCs w:val="24"/>
              </w:rPr>
              <w:t xml:space="preserve"> ha demostrado cohesión, responsabilidad y una comunicación fluida</w:t>
            </w:r>
            <w:r>
              <w:rPr>
                <w:rFonts w:eastAsiaTheme="majorEastAsia"/>
                <w:color w:val="767171" w:themeColor="background2" w:themeShade="80"/>
                <w:sz w:val="24"/>
                <w:szCs w:val="24"/>
              </w:rPr>
              <w:t>, los cuales son aspectos positivos que aportan en todo proyecto.</w:t>
            </w:r>
          </w:p>
          <w:p w14:paraId="4E3742BF" w14:textId="77777777" w:rsidR="00102535" w:rsidRDefault="00102535" w:rsidP="3D28A338">
            <w:pPr>
              <w:jc w:val="both"/>
              <w:rPr>
                <w:rFonts w:eastAsiaTheme="majorEastAsia"/>
                <w:color w:val="767171" w:themeColor="background2" w:themeShade="80"/>
                <w:sz w:val="24"/>
                <w:szCs w:val="24"/>
              </w:rPr>
            </w:pPr>
          </w:p>
          <w:p w14:paraId="174446B3" w14:textId="62EA1080" w:rsidR="00102535" w:rsidRDefault="0010253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Un aspecto a mejorar y que hemos conversado, sería i</w:t>
            </w:r>
            <w:r w:rsidRPr="00102535">
              <w:rPr>
                <w:rFonts w:eastAsiaTheme="majorEastAsia"/>
                <w:color w:val="767171" w:themeColor="background2" w:themeShade="80"/>
                <w:sz w:val="24"/>
                <w:szCs w:val="24"/>
              </w:rPr>
              <w:t>ncrementar la frecuencia de las reuniones breves de sincronización (Daily Standups) durante la fase final de integración y despliegue</w:t>
            </w:r>
            <w:r>
              <w:rPr>
                <w:rFonts w:eastAsiaTheme="majorEastAsia"/>
                <w:color w:val="767171" w:themeColor="background2" w:themeShade="80"/>
                <w:sz w:val="24"/>
                <w:szCs w:val="24"/>
              </w:rPr>
              <w:t xml:space="preserve"> para estar alineados y cohesionados en esta ultima etapa antes de la presentación final.</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B461" w14:textId="77777777" w:rsidR="00EE2B4D" w:rsidRDefault="00EE2B4D" w:rsidP="00DF38AE">
      <w:pPr>
        <w:spacing w:after="0" w:line="240" w:lineRule="auto"/>
      </w:pPr>
      <w:r>
        <w:separator/>
      </w:r>
    </w:p>
  </w:endnote>
  <w:endnote w:type="continuationSeparator" w:id="0">
    <w:p w14:paraId="41D988CC" w14:textId="77777777" w:rsidR="00EE2B4D" w:rsidRDefault="00EE2B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CD8F" w14:textId="77777777" w:rsidR="00EE2B4D" w:rsidRDefault="00EE2B4D" w:rsidP="00DF38AE">
      <w:pPr>
        <w:spacing w:after="0" w:line="240" w:lineRule="auto"/>
      </w:pPr>
      <w:r>
        <w:separator/>
      </w:r>
    </w:p>
  </w:footnote>
  <w:footnote w:type="continuationSeparator" w:id="0">
    <w:p w14:paraId="01BF6221" w14:textId="77777777" w:rsidR="00EE2B4D" w:rsidRDefault="00EE2B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466398"/>
    <w:multiLevelType w:val="multilevel"/>
    <w:tmpl w:val="047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AAF01D1"/>
    <w:multiLevelType w:val="multilevel"/>
    <w:tmpl w:val="C42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61492222">
    <w:abstractNumId w:val="3"/>
  </w:num>
  <w:num w:numId="2" w16cid:durableId="1890264155">
    <w:abstractNumId w:val="9"/>
  </w:num>
  <w:num w:numId="3" w16cid:durableId="2086611512">
    <w:abstractNumId w:val="13"/>
  </w:num>
  <w:num w:numId="4" w16cid:durableId="1365447723">
    <w:abstractNumId w:val="30"/>
  </w:num>
  <w:num w:numId="5" w16cid:durableId="1455980247">
    <w:abstractNumId w:val="32"/>
  </w:num>
  <w:num w:numId="6" w16cid:durableId="1512262352">
    <w:abstractNumId w:val="4"/>
  </w:num>
  <w:num w:numId="7" w16cid:durableId="815533440">
    <w:abstractNumId w:val="12"/>
  </w:num>
  <w:num w:numId="8" w16cid:durableId="51927215">
    <w:abstractNumId w:val="21"/>
  </w:num>
  <w:num w:numId="9" w16cid:durableId="1278416245">
    <w:abstractNumId w:val="16"/>
  </w:num>
  <w:num w:numId="10" w16cid:durableId="1497259058">
    <w:abstractNumId w:val="10"/>
  </w:num>
  <w:num w:numId="11" w16cid:durableId="1159928784">
    <w:abstractNumId w:val="26"/>
  </w:num>
  <w:num w:numId="12" w16cid:durableId="1633435984">
    <w:abstractNumId w:val="37"/>
  </w:num>
  <w:num w:numId="13" w16cid:durableId="1460491915">
    <w:abstractNumId w:val="31"/>
  </w:num>
  <w:num w:numId="14" w16cid:durableId="1265459629">
    <w:abstractNumId w:val="1"/>
  </w:num>
  <w:num w:numId="15" w16cid:durableId="276760533">
    <w:abstractNumId w:val="38"/>
  </w:num>
  <w:num w:numId="16" w16cid:durableId="1061825867">
    <w:abstractNumId w:val="23"/>
  </w:num>
  <w:num w:numId="17" w16cid:durableId="1927810833">
    <w:abstractNumId w:val="18"/>
  </w:num>
  <w:num w:numId="18" w16cid:durableId="1314603567">
    <w:abstractNumId w:val="33"/>
  </w:num>
  <w:num w:numId="19" w16cid:durableId="1358386063">
    <w:abstractNumId w:val="11"/>
  </w:num>
  <w:num w:numId="20" w16cid:durableId="1480270732">
    <w:abstractNumId w:val="41"/>
  </w:num>
  <w:num w:numId="21" w16cid:durableId="1800108135">
    <w:abstractNumId w:val="36"/>
  </w:num>
  <w:num w:numId="22" w16cid:durableId="928808544">
    <w:abstractNumId w:val="14"/>
  </w:num>
  <w:num w:numId="23" w16cid:durableId="1312565549">
    <w:abstractNumId w:val="15"/>
  </w:num>
  <w:num w:numId="24" w16cid:durableId="1558928467">
    <w:abstractNumId w:val="5"/>
  </w:num>
  <w:num w:numId="25" w16cid:durableId="1523519655">
    <w:abstractNumId w:val="17"/>
  </w:num>
  <w:num w:numId="26" w16cid:durableId="1204291915">
    <w:abstractNumId w:val="22"/>
  </w:num>
  <w:num w:numId="27" w16cid:durableId="696931598">
    <w:abstractNumId w:val="25"/>
  </w:num>
  <w:num w:numId="28" w16cid:durableId="381295344">
    <w:abstractNumId w:val="0"/>
  </w:num>
  <w:num w:numId="29" w16cid:durableId="923031466">
    <w:abstractNumId w:val="20"/>
  </w:num>
  <w:num w:numId="30" w16cid:durableId="242571315">
    <w:abstractNumId w:val="24"/>
  </w:num>
  <w:num w:numId="31" w16cid:durableId="472915951">
    <w:abstractNumId w:val="2"/>
  </w:num>
  <w:num w:numId="32" w16cid:durableId="992487186">
    <w:abstractNumId w:val="8"/>
  </w:num>
  <w:num w:numId="33" w16cid:durableId="1382293170">
    <w:abstractNumId w:val="34"/>
  </w:num>
  <w:num w:numId="34" w16cid:durableId="311562270">
    <w:abstractNumId w:val="40"/>
  </w:num>
  <w:num w:numId="35" w16cid:durableId="1025256797">
    <w:abstractNumId w:val="7"/>
  </w:num>
  <w:num w:numId="36" w16cid:durableId="2021813000">
    <w:abstractNumId w:val="27"/>
  </w:num>
  <w:num w:numId="37" w16cid:durableId="1696298591">
    <w:abstractNumId w:val="39"/>
  </w:num>
  <w:num w:numId="38" w16cid:durableId="1105223779">
    <w:abstractNumId w:val="29"/>
  </w:num>
  <w:num w:numId="39" w16cid:durableId="1806197928">
    <w:abstractNumId w:val="28"/>
  </w:num>
  <w:num w:numId="40" w16cid:durableId="694041609">
    <w:abstractNumId w:val="35"/>
  </w:num>
  <w:num w:numId="41" w16cid:durableId="495876190">
    <w:abstractNumId w:val="6"/>
  </w:num>
  <w:num w:numId="42" w16cid:durableId="359428988">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079B8"/>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599"/>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535"/>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6402"/>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157"/>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2D"/>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2B4D"/>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924</Words>
  <Characters>5082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Karina Escobar Navarro</cp:lastModifiedBy>
  <cp:revision>2</cp:revision>
  <cp:lastPrinted>2019-12-16T20:10:00Z</cp:lastPrinted>
  <dcterms:created xsi:type="dcterms:W3CDTF">2026-10-17T21:36:00Z</dcterms:created>
  <dcterms:modified xsi:type="dcterms:W3CDTF">2026-10-17T21:36:00Z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