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sh6wzz8k25n" w:id="0"/>
      <w:bookmarkEnd w:id="0"/>
      <w:r w:rsidDel="00000000" w:rsidR="00000000" w:rsidRPr="00000000">
        <w:rPr>
          <w:rtl w:val="0"/>
        </w:rPr>
        <w:t xml:space="preserve">Команды IOS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0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Возможные значения октетов маски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Команды первой лабы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Команды режима глобального конфигурирования router(config)#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enable password &lt;пароль&gt;</w:t>
      </w:r>
      <w:r w:rsidDel="00000000" w:rsidR="00000000" w:rsidRPr="00000000">
        <w:rPr>
          <w:sz w:val="28"/>
          <w:szCs w:val="28"/>
          <w:rtl w:val="0"/>
        </w:rPr>
        <w:t xml:space="preserve"> – Задаёт пароль на привилегированный режим.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 console 0</w:t>
      </w:r>
      <w:r w:rsidDel="00000000" w:rsidR="00000000" w:rsidRPr="00000000">
        <w:rPr>
          <w:sz w:val="28"/>
          <w:szCs w:val="28"/>
          <w:rtl w:val="0"/>
        </w:rPr>
        <w:t xml:space="preserve"> – Переход в режим конфигурирования консоли управления.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 vty 0 15</w:t>
      </w:r>
      <w:r w:rsidDel="00000000" w:rsidR="00000000" w:rsidRPr="00000000">
        <w:rPr>
          <w:sz w:val="28"/>
          <w:szCs w:val="28"/>
          <w:rtl w:val="0"/>
        </w:rPr>
        <w:t xml:space="preserve"> – Переход в режим конфигурирования виртуальных терминалов удаленного доступа (vty) с 0 по 15.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service password-encryption</w:t>
      </w:r>
      <w:r w:rsidDel="00000000" w:rsidR="00000000" w:rsidRPr="00000000">
        <w:rPr>
          <w:sz w:val="28"/>
          <w:szCs w:val="28"/>
          <w:rtl w:val="0"/>
        </w:rPr>
        <w:t xml:space="preserve"> – Включает шифрование всех паролей в конфигурационном файле.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banner motd &lt;баннер&gt;</w:t>
      </w:r>
      <w:r w:rsidDel="00000000" w:rsidR="00000000" w:rsidRPr="00000000">
        <w:rPr>
          <w:sz w:val="28"/>
          <w:szCs w:val="28"/>
          <w:rtl w:val="0"/>
        </w:rPr>
        <w:t xml:space="preserve"> – Определяет баннерное сообщение.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Команды режима конфигурирования консоли и vty router(config-line)#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&lt;пароль&gt;</w:t>
      </w:r>
      <w:r w:rsidDel="00000000" w:rsidR="00000000" w:rsidRPr="00000000">
        <w:rPr>
          <w:sz w:val="28"/>
          <w:szCs w:val="28"/>
          <w:rtl w:val="0"/>
        </w:rPr>
        <w:t xml:space="preserve"> – Определяет пароль для консольной строки.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</w:t>
      </w:r>
      <w:r w:rsidDel="00000000" w:rsidR="00000000" w:rsidRPr="00000000">
        <w:rPr>
          <w:sz w:val="28"/>
          <w:szCs w:val="28"/>
          <w:rtl w:val="0"/>
        </w:rPr>
        <w:t xml:space="preserve"> - Разрешает удаленное подключение и включает аутентификацию по паролю при входе в систему.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Команды второй лабы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Команды привилегированного режима // switch#</w:t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 mac-address table</w:t>
      </w:r>
      <w:r w:rsidDel="00000000" w:rsidR="00000000" w:rsidRPr="00000000">
        <w:rPr>
          <w:sz w:val="28"/>
          <w:szCs w:val="28"/>
          <w:rtl w:val="0"/>
        </w:rPr>
        <w:t xml:space="preserve"> – выводит таблицу MAC – адресов (допустима фильтрация по интерфейсу, номеру виртуальной сети и др., см. параметры команды во встроенной справке);</w:t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clear mac address table</w:t>
      </w:r>
      <w:r w:rsidDel="00000000" w:rsidR="00000000" w:rsidRPr="00000000">
        <w:rPr>
          <w:sz w:val="28"/>
          <w:szCs w:val="28"/>
          <w:rtl w:val="0"/>
        </w:rPr>
        <w:t xml:space="preserve"> – очищает таблицу MAC – адресов;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 spanning-tree</w:t>
      </w:r>
      <w:r w:rsidDel="00000000" w:rsidR="00000000" w:rsidRPr="00000000">
        <w:rPr>
          <w:sz w:val="28"/>
          <w:szCs w:val="28"/>
          <w:rtl w:val="0"/>
        </w:rPr>
        <w:t xml:space="preserve"> – команда без указания дополнительных параметров предоставляет краткие сведения о состоянии STP;</w:t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 vlan</w:t>
      </w:r>
      <w:r w:rsidDel="00000000" w:rsidR="00000000" w:rsidRPr="00000000">
        <w:rPr>
          <w:sz w:val="28"/>
          <w:szCs w:val="28"/>
          <w:rtl w:val="0"/>
        </w:rPr>
        <w:t xml:space="preserve"> – выводит таблицу виртуальных сетей, известных коммутатору;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 vtp status</w:t>
      </w:r>
      <w:r w:rsidDel="00000000" w:rsidR="00000000" w:rsidRPr="00000000">
        <w:rPr>
          <w:sz w:val="28"/>
          <w:szCs w:val="28"/>
          <w:rtl w:val="0"/>
        </w:rPr>
        <w:t xml:space="preserve"> – выводит информацию о состоянии протокола vtp на коммутаторе;</w:t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 vtp password</w:t>
      </w:r>
      <w:r w:rsidDel="00000000" w:rsidR="00000000" w:rsidRPr="00000000">
        <w:rPr>
          <w:sz w:val="28"/>
          <w:szCs w:val="28"/>
          <w:rtl w:val="0"/>
        </w:rPr>
        <w:t xml:space="preserve"> – выводит пароль vtp;</w:t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vlan [номер vlan]</w:t>
      </w:r>
      <w:r w:rsidDel="00000000" w:rsidR="00000000" w:rsidRPr="00000000">
        <w:rPr>
          <w:sz w:val="28"/>
          <w:szCs w:val="28"/>
          <w:rtl w:val="0"/>
        </w:rPr>
        <w:t xml:space="preserve"> – переход в режим конфигурирования виртуальной сети; создает виртуальную локальную сеть с заданным номером, если она не существует;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vtp mode [server/client/transparent]</w:t>
      </w:r>
      <w:r w:rsidDel="00000000" w:rsidR="00000000" w:rsidRPr="00000000">
        <w:rPr>
          <w:sz w:val="28"/>
          <w:szCs w:val="28"/>
          <w:rtl w:val="0"/>
        </w:rPr>
        <w:t xml:space="preserve"> – переводит протокол vtp на текущем коммутаторе в выбранный режим работы;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vtp domain [имя домена]</w:t>
      </w:r>
      <w:r w:rsidDel="00000000" w:rsidR="00000000" w:rsidRPr="00000000">
        <w:rPr>
          <w:sz w:val="28"/>
          <w:szCs w:val="28"/>
          <w:rtl w:val="0"/>
        </w:rPr>
        <w:t xml:space="preserve"> – задает домен для изолированной работы vtp;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vtp password [пароль]</w:t>
      </w:r>
      <w:r w:rsidDel="00000000" w:rsidR="00000000" w:rsidRPr="00000000">
        <w:rPr>
          <w:sz w:val="28"/>
          <w:szCs w:val="28"/>
          <w:rtl w:val="0"/>
        </w:rPr>
        <w:t xml:space="preserve"> – задает пароль для vtp-домена на текущем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коммутаторе;</w:t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Команды режима глобального конфигурирования // swich(config)#</w:t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 [интерфейс].[номер]</w:t>
      </w:r>
      <w:r w:rsidDel="00000000" w:rsidR="00000000" w:rsidRPr="00000000">
        <w:rPr>
          <w:sz w:val="28"/>
          <w:szCs w:val="28"/>
          <w:rtl w:val="0"/>
        </w:rPr>
        <w:t xml:space="preserve"> – переход в режим конфигурирования суб-интерфейса; создает для указанного интерфейса суб-интерфейс с заданным номером, если он не существует;</w:t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Команды режима конфигурирования интерфейса // switch(config-if)#</w:t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mode [access/trunk]</w:t>
      </w:r>
      <w:r w:rsidDel="00000000" w:rsidR="00000000" w:rsidRPr="00000000">
        <w:rPr>
          <w:sz w:val="28"/>
          <w:szCs w:val="28"/>
          <w:rtl w:val="0"/>
        </w:rPr>
        <w:t xml:space="preserve"> – переводит порт коммутатора в выбранный режим работы (доступ или транк);</w:t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access vlan [номер vlan]</w:t>
      </w:r>
      <w:r w:rsidDel="00000000" w:rsidR="00000000" w:rsidRPr="00000000">
        <w:rPr>
          <w:sz w:val="28"/>
          <w:szCs w:val="28"/>
          <w:rtl w:val="0"/>
        </w:rPr>
        <w:t xml:space="preserve"> – назначает текущему интерфейсу (должен работать в режиме доступа) vlan с указанным номером. Если vlan с таким номером не существует, то он принудительно создаётся;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switchport trunk allowed [номера vlan]</w:t>
      </w:r>
      <w:r w:rsidDel="00000000" w:rsidR="00000000" w:rsidRPr="00000000">
        <w:rPr>
          <w:sz w:val="28"/>
          <w:szCs w:val="28"/>
          <w:rtl w:val="0"/>
        </w:rPr>
        <w:t xml:space="preserve"> – задает список виртуальных сетей, которым разрешён доступ в текущий транк. </w:t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Команды режима конфигурирования интерфейса // switch(config-subif)#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encapsulation dot1q [номер vlan]</w:t>
      </w:r>
      <w:r w:rsidDel="00000000" w:rsidR="00000000" w:rsidRPr="00000000">
        <w:rPr>
          <w:sz w:val="28"/>
          <w:szCs w:val="28"/>
          <w:rtl w:val="0"/>
        </w:rPr>
        <w:t xml:space="preserve"> – задает режим инкапсуляции на текущем суб-интерфейсе по стандарту IEEE 802.1q и назначает vlan с указанным номером;</w:t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Команды конфигурирования vlan</w:t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[текст]</w:t>
      </w:r>
      <w:r w:rsidDel="00000000" w:rsidR="00000000" w:rsidRPr="00000000">
        <w:rPr>
          <w:sz w:val="28"/>
          <w:szCs w:val="28"/>
          <w:rtl w:val="0"/>
        </w:rPr>
        <w:t xml:space="preserve"> – задать название виртуальной локальной сети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Команды третьей лабы</w:t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Команды привилегированного режима // router#</w:t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 ip route</w:t>
      </w:r>
      <w:r w:rsidDel="00000000" w:rsidR="00000000" w:rsidRPr="00000000">
        <w:rPr>
          <w:sz w:val="28"/>
          <w:szCs w:val="28"/>
          <w:rtl w:val="0"/>
        </w:rPr>
        <w:t xml:space="preserve"> – выводит таблицу маршрутизации;</w:t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 ip protocols</w:t>
      </w:r>
      <w:r w:rsidDel="00000000" w:rsidR="00000000" w:rsidRPr="00000000">
        <w:rPr>
          <w:sz w:val="28"/>
          <w:szCs w:val="28"/>
          <w:rtl w:val="0"/>
        </w:rPr>
        <w:t xml:space="preserve"> – выводит расширенную информацию об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используемых протоколах маршрутизации;</w:t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Команды режима глобального конфигурирования // router(config)#</w:t>
      </w:r>
    </w:p>
    <w:p w:rsidR="00000000" w:rsidDel="00000000" w:rsidP="00000000" w:rsidRDefault="00000000" w:rsidRPr="00000000" w14:paraId="0000002C">
      <w:pPr>
        <w:ind w:righ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route [сеть назначения] [маска] [маршрут]</w:t>
      </w:r>
      <w:r w:rsidDel="00000000" w:rsidR="00000000" w:rsidRPr="00000000">
        <w:rPr>
          <w:sz w:val="28"/>
          <w:szCs w:val="28"/>
          <w:rtl w:val="0"/>
        </w:rPr>
        <w:t xml:space="preserve"> – добавляет в таблицу маршрутизации статический маршрут до указанной сети назначения. Маршрут может быть задан в виде исходящего интерфейса и/или (предпочтительно!) адреса next hop (IP-адреса входящего интерфейса следующего маршрутизатора на маршруте).</w:t>
      </w:r>
    </w:p>
    <w:p w:rsidR="00000000" w:rsidDel="00000000" w:rsidP="00000000" w:rsidRDefault="00000000" w:rsidRPr="00000000" w14:paraId="0000002D">
      <w:pPr>
        <w:ind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Команды четвёртой лабы</w:t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Команды привилегированного режима // router#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 ip rip […]</w:t>
      </w:r>
      <w:r w:rsidDel="00000000" w:rsidR="00000000" w:rsidRPr="00000000">
        <w:rPr>
          <w:sz w:val="28"/>
          <w:szCs w:val="28"/>
          <w:rtl w:val="0"/>
        </w:rPr>
        <w:t xml:space="preserve"> – выводит подробную информацию о конфигурации и работе протокола RIP; список возможных параметров см. во встроенной справке IOS;</w:t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 ip ospf […]</w:t>
      </w:r>
      <w:r w:rsidDel="00000000" w:rsidR="00000000" w:rsidRPr="00000000">
        <w:rPr>
          <w:sz w:val="28"/>
          <w:szCs w:val="28"/>
          <w:rtl w:val="0"/>
        </w:rPr>
        <w:t xml:space="preserve"> – выводит подробную информацию о конфигурации и работе протокола OSPF; список возможных параметров см. во встроенной справке IOS;</w:t>
      </w:r>
    </w:p>
    <w:p w:rsidR="00000000" w:rsidDel="00000000" w:rsidP="00000000" w:rsidRDefault="00000000" w:rsidRPr="00000000" w14:paraId="0000003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Команды режима глобального конфигурирования // router(config)#</w:t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router rip</w:t>
      </w:r>
      <w:r w:rsidDel="00000000" w:rsidR="00000000" w:rsidRPr="00000000">
        <w:rPr>
          <w:sz w:val="28"/>
          <w:szCs w:val="28"/>
          <w:rtl w:val="0"/>
        </w:rPr>
        <w:t xml:space="preserve"> – включение протокола маршрутизации RIP и вход в режим конфигурации этого протокола;</w:t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router ospf [номер процесса]</w:t>
      </w:r>
      <w:r w:rsidDel="00000000" w:rsidR="00000000" w:rsidRPr="00000000">
        <w:rPr>
          <w:sz w:val="28"/>
          <w:szCs w:val="28"/>
          <w:rtl w:val="0"/>
        </w:rPr>
        <w:t xml:space="preserve"> – включение протокола маршрутизации OSPF c указанным номером процесса и вход в режим конфигурации этого протокола; номер процесса нужен для обеспечения возможности запуска нескольких процессов OSPF (например, для граничных маршрутизаторов) и их различия; номер процесса имеет локальное значение и не включается в сообщения маршрутизации, следовательно номера процессов не обязательно должны совпадать на соседних маршрутизаторах;</w:t>
      </w:r>
    </w:p>
    <w:p w:rsidR="00000000" w:rsidDel="00000000" w:rsidP="00000000" w:rsidRDefault="00000000" w:rsidRPr="00000000" w14:paraId="00000034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Команды режима конфигурирования протокола RIP // router(config-router)#:</w:t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[1 или 2]</w:t>
      </w:r>
      <w:r w:rsidDel="00000000" w:rsidR="00000000" w:rsidRPr="00000000">
        <w:rPr>
          <w:sz w:val="28"/>
          <w:szCs w:val="28"/>
          <w:rtl w:val="0"/>
        </w:rPr>
        <w:t xml:space="preserve"> – включает протокол RIP выбранной версии; напомним, что RIPv2 является протоколом бесклассовой маршрутизации и включает маску сети в маршрутные сообщения; по умолчанию используется версия 1, рекомендуется версия 2;</w:t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auto-summary</w:t>
      </w:r>
      <w:r w:rsidDel="00000000" w:rsidR="00000000" w:rsidRPr="00000000">
        <w:rPr>
          <w:sz w:val="28"/>
          <w:szCs w:val="28"/>
          <w:rtl w:val="0"/>
        </w:rPr>
        <w:t xml:space="preserve"> – отключает автоматическое суммирование маршрутов (по умолчанию включена); рекомендуется отключать автосуммирование, т.к. оно является распространенной причиной возникновения ошибок маршрутизации, в т.ч. петель;</w:t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[IP-адрес сети]</w:t>
      </w:r>
      <w:r w:rsidDel="00000000" w:rsidR="00000000" w:rsidRPr="00000000">
        <w:rPr>
          <w:sz w:val="28"/>
          <w:szCs w:val="28"/>
          <w:rtl w:val="0"/>
        </w:rPr>
        <w:t xml:space="preserve"> – включает протокол RIP на всех интерфейсах, входящих в указанную сеть;</w:t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passive-interface [интерфейс]</w:t>
      </w:r>
      <w:r w:rsidDel="00000000" w:rsidR="00000000" w:rsidRPr="00000000">
        <w:rPr>
          <w:sz w:val="28"/>
          <w:szCs w:val="28"/>
          <w:rtl w:val="0"/>
        </w:rPr>
        <w:t xml:space="preserve"> – переводит интерфейс в пассивный режим; пассивные интерфейсы не осуществляют рассылку маршрутных сообщений; как правило, пассивный режим включается на интерфейсах, подключенным к локальным сетям или сети провайдера, чтобы не загружать сеть бесполезным служебным трафиком;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default-information originate</w:t>
      </w:r>
      <w:r w:rsidDel="00000000" w:rsidR="00000000" w:rsidRPr="00000000">
        <w:rPr>
          <w:sz w:val="28"/>
          <w:szCs w:val="28"/>
          <w:rtl w:val="0"/>
        </w:rPr>
        <w:t xml:space="preserve"> – маршрутизатор включает в маршрутные сообщения маршрут по умолчанию; как правило, команда вводится на маршрутизаторе, подключенному к провайдеру (ISP, Interner Service Provider), таким образом он сообщит остальным маршрутизатором, что</w:t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через него можно выйти в Интернет.</w:t>
      </w:r>
    </w:p>
    <w:p w:rsidR="00000000" w:rsidDel="00000000" w:rsidP="00000000" w:rsidRDefault="00000000" w:rsidRPr="00000000" w14:paraId="0000003B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Команды режима конфигурирования протокола OSPF // router(config-router)#:</w:t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[IP-адрес сети] [wildcard маска] area [номер зоны]</w:t>
      </w:r>
      <w:r w:rsidDel="00000000" w:rsidR="00000000" w:rsidRPr="00000000">
        <w:rPr>
          <w:sz w:val="28"/>
          <w:szCs w:val="28"/>
          <w:rtl w:val="0"/>
        </w:rPr>
        <w:t xml:space="preserve"> – включает данный процесс протокола OSPF на всех интерфейсах, входящих в указанную сеть, и помещает их в выбранную зону;</w:t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passive-interface [интерфейс]</w:t>
      </w:r>
      <w:r w:rsidDel="00000000" w:rsidR="00000000" w:rsidRPr="00000000">
        <w:rPr>
          <w:sz w:val="28"/>
          <w:szCs w:val="28"/>
          <w:rtl w:val="0"/>
        </w:rPr>
        <w:t xml:space="preserve"> – переводит интерфейс в пассивный режим; пассивные интерфейсы не осуществляют рассылку маршрутных сообщений;</w:t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default-information originate</w:t>
      </w:r>
      <w:r w:rsidDel="00000000" w:rsidR="00000000" w:rsidRPr="00000000">
        <w:rPr>
          <w:sz w:val="28"/>
          <w:szCs w:val="28"/>
          <w:rtl w:val="0"/>
        </w:rPr>
        <w:t xml:space="preserve"> – маршрутизатор включает в маршрутные сообщения маршрут по умолчанию;</w:t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area [номер зоны] authentication message-digest</w:t>
      </w:r>
      <w:r w:rsidDel="00000000" w:rsidR="00000000" w:rsidRPr="00000000">
        <w:rPr>
          <w:sz w:val="28"/>
          <w:szCs w:val="28"/>
          <w:rtl w:val="0"/>
        </w:rPr>
        <w:t xml:space="preserve"> – включает md5- аутентификацию для всех интерфейсов данной зоны (можно также задать метод аутентификации отдельно для каждого интерфейса, см. ниже);</w:t>
      </w:r>
    </w:p>
    <w:p w:rsidR="00000000" w:rsidDel="00000000" w:rsidP="00000000" w:rsidRDefault="00000000" w:rsidRPr="00000000" w14:paraId="00000040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Команды конфигурации интерфейса // router(config-if)#:</w:t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ospf authentication message-digest</w:t>
      </w:r>
      <w:r w:rsidDel="00000000" w:rsidR="00000000" w:rsidRPr="00000000">
        <w:rPr>
          <w:sz w:val="28"/>
          <w:szCs w:val="28"/>
          <w:rtl w:val="0"/>
        </w:rPr>
        <w:t xml:space="preserve"> – включает md5-аутентификацию для протокола OSPF на текущем интерфейсе; это необходимо лишь в том случае, если такой метод аутентификации уже не выбран для всех для всех интерфейсов данной зоны в режиме конфигурирования OSPF</w:t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(см. выше); имеет приоритет по отношению к общему методу аутентификации для зоны – может назначать другой метод аутентификации для текущего интерфейса;</w:t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ospf message-digest-key [номер ключа] md5 [пароль – текстовая строка]</w:t>
      </w:r>
      <w:r w:rsidDel="00000000" w:rsidR="00000000" w:rsidRPr="00000000">
        <w:rPr>
          <w:sz w:val="28"/>
          <w:szCs w:val="28"/>
          <w:rtl w:val="0"/>
        </w:rPr>
        <w:t xml:space="preserve"> – создает md5-ключ с указанным порядковым номером и паролем; порядковый номер необходим для управления версиями ключей – при смене ключа каждый следующий номер должен быть больше предыдущего; номер и пароль должны совпадать на соседних маршрутизаторах, но не рекомендуется использовать одинаковые значения во всей зоне.</w:t>
      </w:r>
    </w:p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Команды пятой лабы</w:t>
      </w:r>
    </w:p>
    <w:p w:rsidR="00000000" w:rsidDel="00000000" w:rsidP="00000000" w:rsidRDefault="00000000" w:rsidRPr="00000000" w14:paraId="00000045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Команды привилегированного режима router#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 access-lists [номер или имя ACL]</w:t>
      </w:r>
      <w:r w:rsidDel="00000000" w:rsidR="00000000" w:rsidRPr="00000000">
        <w:rPr>
          <w:sz w:val="28"/>
          <w:szCs w:val="28"/>
          <w:rtl w:val="0"/>
        </w:rPr>
        <w:t xml:space="preserve"> – выводит указанный ACL или все ACL, если конкретный не указан; здесь и далее в квадратных скобках указаны необязательные параметры команд.</w:t>
      </w:r>
    </w:p>
    <w:p w:rsidR="00000000" w:rsidDel="00000000" w:rsidP="00000000" w:rsidRDefault="00000000" w:rsidRPr="00000000" w14:paraId="00000047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Команды режима глобального конфигурирования router(config)#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access-list &lt;номер списка от 1 до 99&gt; {permit | deny | remark} {&lt;адрес сети&gt; &lt;wildcard-маска&gt; | any | host &lt;IP-адрес узла&gt;} [log]</w:t>
      </w:r>
      <w:r w:rsidDel="00000000" w:rsidR="00000000" w:rsidRPr="00000000">
        <w:rPr>
          <w:sz w:val="28"/>
          <w:szCs w:val="28"/>
          <w:rtl w:val="0"/>
        </w:rPr>
        <w:t xml:space="preserve"> – создает стандартный нумерованный ACL и/или добавляет в него команду – разрешить или запретить трафик с данного источника; параметры команды: действие: permit – разрешить, deny – запретить, remark – добавить комментарий (текстовое пояснение, не является правилом фильтрации); источник трафика: сеть с данной wildcard-маской, any – любой источник; host [IP-адрес] – конкретный узел; ключевое слово log (опционально) включает логирование пакетов, удовлетворяющих текущему правилу;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access-list &lt;номер списка от 100 до 199&gt; {permit | deny | remark} &lt;протокол&gt; {&lt;адрес сети&gt; &lt;wildcardмаска&gt; | any | host &lt;IP-адрес узла&gt;} [&lt;operator&gt; &lt;порт или название протокола&gt;] {&lt;адрес сети&gt; &lt;wildcard-маска&gt; | any | host &lt;IP-адрес узла&gt;} [&lt;operator&gt; &lt;порт или название протокола&gt;] [established] </w:t>
      </w:r>
      <w:r w:rsidDel="00000000" w:rsidR="00000000" w:rsidRPr="00000000">
        <w:rPr>
          <w:sz w:val="28"/>
          <w:szCs w:val="28"/>
          <w:rtl w:val="0"/>
        </w:rPr>
        <w:t xml:space="preserve">– создает расширенный нумерованный ACL и/или добавляет в него команду – разрешить или запретить трафик указанного протокола от указанного источника (можно указать номера портов источника) к данному получателю (можно указать номера портов назначения); параметры команды: действие: permit/deny/remark – см. выше; протокол: какой протокол разрешаем/запрещаем (например: icmp, ip, tcp, udp, ospf и т.д.); источник трафика: сеть/any/host – см. выше; назначение трафика: сеть/any/host – аналогично источнику; operator: фильтр портов источника/назначения; принимает значения: eq [port] – точное совпадение (конкретный номер порта); gt [port] – номера портов, больше указанного; lt [port] – номера портов, меньше указанного; neq [port] – любые номера портов, кроме указанного; range [port1 port2] – все номера портов в указанном промежутке; ключевое слово established разрешает прохождение TCPсегментов, которые являются частью уже созданной TCP-сессии;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access-list {standard | extended} &lt;имя ACL&gt; </w:t>
      </w:r>
      <w:r w:rsidDel="00000000" w:rsidR="00000000" w:rsidRPr="00000000">
        <w:rPr>
          <w:sz w:val="28"/>
          <w:szCs w:val="28"/>
          <w:rtl w:val="0"/>
        </w:rPr>
        <w:t xml:space="preserve">– создает стандартный или расширенный именованный ACL и/или переводит консоль в режим конфигурирования ACL;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access-list resequence &lt;имя ACL&gt; &lt;номер0&gt; &lt;шаг&gt;</w:t>
      </w:r>
      <w:r w:rsidDel="00000000" w:rsidR="00000000" w:rsidRPr="00000000">
        <w:rPr>
          <w:sz w:val="28"/>
          <w:szCs w:val="28"/>
          <w:rtl w:val="0"/>
        </w:rPr>
        <w:t xml:space="preserve"> – выполняет перенумерацию строк в указанном списке контроля доступа; новые порядковые номера правил начинаются с указанного номера и следуют с указанным шагом;</w:t>
      </w:r>
    </w:p>
    <w:p w:rsidR="00000000" w:rsidDel="00000000" w:rsidP="00000000" w:rsidRDefault="00000000" w:rsidRPr="00000000" w14:paraId="0000004C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Команды конфигурирования ACL router(config-ext-nacl)#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[номер] {permit | deny | remark} …</w:t>
      </w:r>
      <w:r w:rsidDel="00000000" w:rsidR="00000000" w:rsidRPr="00000000">
        <w:rPr>
          <w:sz w:val="28"/>
          <w:szCs w:val="28"/>
          <w:rtl w:val="0"/>
        </w:rPr>
        <w:t xml:space="preserve"> – добавляет строку в ACL и присваивает ей указанный порядковый номер (если параметр указан – иначе правило помещается в конец списка); формат строки зависит от типа ACL: стандартный или расширенный;</w:t>
      </w:r>
    </w:p>
    <w:p w:rsidR="00000000" w:rsidDel="00000000" w:rsidP="00000000" w:rsidRDefault="00000000" w:rsidRPr="00000000" w14:paraId="0000004E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Команды конфигурирования интерфейса router(config-if)#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access-group &lt;номер или имя ACL&gt; {in | out}</w:t>
      </w:r>
      <w:r w:rsidDel="00000000" w:rsidR="00000000" w:rsidRPr="00000000">
        <w:rPr>
          <w:sz w:val="28"/>
          <w:szCs w:val="28"/>
          <w:rtl w:val="0"/>
        </w:rPr>
        <w:t xml:space="preserve"> –прикрепляет указанный ACL к текущему интерфейсу в указанном направлении.</w:t>
      </w:r>
    </w:p>
    <w:p w:rsidR="00000000" w:rsidDel="00000000" w:rsidP="00000000" w:rsidRDefault="00000000" w:rsidRPr="00000000" w14:paraId="0000005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Команды шестой лабы</w:t>
      </w:r>
    </w:p>
    <w:p w:rsidR="00000000" w:rsidDel="00000000" w:rsidP="00000000" w:rsidRDefault="00000000" w:rsidRPr="00000000" w14:paraId="0000005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Команды режима глобального конфигурирования router(config)#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nat inside source static tcp 10.0.1.1 80 11.1.1.21 80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nat inside source static udp 10.0.1.1 5060 11.1.1.21 7877 </w:t>
      </w:r>
      <w:r w:rsidDel="00000000" w:rsidR="00000000" w:rsidRPr="00000000">
        <w:rPr>
          <w:sz w:val="28"/>
          <w:szCs w:val="28"/>
          <w:rtl w:val="0"/>
        </w:rPr>
        <w:t xml:space="preserve">– Статические преобразования одного порта.</w:t>
      </w:r>
    </w:p>
    <w:p w:rsidR="00000000" w:rsidDel="00000000" w:rsidP="00000000" w:rsidRDefault="00000000" w:rsidRPr="00000000" w14:paraId="00000054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Команды привилегированного режима router#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 nat translations – Отображает список активных трансляций IP-адресов.</w:t>
      </w:r>
    </w:p>
    <w:p w:rsidR="00000000" w:rsidDel="00000000" w:rsidP="00000000" w:rsidRDefault="00000000" w:rsidRPr="00000000" w14:paraId="00000056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Команды режима глобального конфигурирования router(config)#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nat inside source static &lt;Локальный IP-адрес&gt; &lt;Глобальный IP-адрес&gt;</w:t>
      </w:r>
      <w:r w:rsidDel="00000000" w:rsidR="00000000" w:rsidRPr="00000000">
        <w:rPr>
          <w:sz w:val="28"/>
          <w:szCs w:val="28"/>
          <w:rtl w:val="0"/>
        </w:rPr>
        <w:t xml:space="preserve"> – Создает статическое NAT-отображение указанного локального адреса в указанный глобальный.</w:t>
      </w:r>
    </w:p>
    <w:p w:rsidR="00000000" w:rsidDel="00000000" w:rsidP="00000000" w:rsidRDefault="00000000" w:rsidRPr="00000000" w14:paraId="0000005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ПРИМЕЧАНИЕ. Для включения указанного отображения необходима активация NAT хотя бы на одном внутреннем и одном внешнем интерфейсах.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nat pool &lt;Имя пула&gt; &lt;Начальный IP-адрес пула&gt; &lt;Конечный IPадрес пула&gt; netmask &lt;маска&gt; </w:t>
      </w:r>
      <w:r w:rsidDel="00000000" w:rsidR="00000000" w:rsidRPr="00000000">
        <w:rPr>
          <w:sz w:val="28"/>
          <w:szCs w:val="28"/>
          <w:rtl w:val="0"/>
        </w:rPr>
        <w:t xml:space="preserve">– Создает пул глобальных IP-адресов для последующего использования в динамическом NAT-преобразовании; границами пула являются заданные начальный и конечный IP-адреса (могут совпадать, тогда трансляция будет в 1 адрес); опция netmask позволяет вырезать из диапазона адресов в пуле те адреса, которые являются адресами SUBNET или BROADCAST при данной маске.</w:t>
      </w:r>
    </w:p>
    <w:p w:rsidR="00000000" w:rsidDel="00000000" w:rsidP="00000000" w:rsidRDefault="00000000" w:rsidRPr="00000000" w14:paraId="0000005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ПРИМЕЧАНИЕ. Для включения отображения необходима активация NAT хотя бы на одном внутреннем и одном внешнем интерфейсах, а также создание самого преобразования – связь пула со списком контроля доступа.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nat inside source list &lt;ACL&gt; pool &lt;Имя пула&gt; </w:t>
      </w:r>
      <w:r w:rsidDel="00000000" w:rsidR="00000000" w:rsidRPr="00000000">
        <w:rPr>
          <w:sz w:val="28"/>
          <w:szCs w:val="28"/>
          <w:rtl w:val="0"/>
        </w:rPr>
        <w:t xml:space="preserve">– Создает динамическое NAT-отображение для трафика, отбираемого с помощью заданного ACL, в указанный пул глобальных адресов.</w:t>
      </w:r>
    </w:p>
    <w:p w:rsidR="00000000" w:rsidDel="00000000" w:rsidP="00000000" w:rsidRDefault="00000000" w:rsidRPr="00000000" w14:paraId="0000005C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ПРИМЕЧАНИЕ. Для включения указанного отображения необходима активация NAT хотя бы на одном внутреннем и одном внешнем интерфейсах.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nat inside source list &lt;ACL&gt; interface &lt;Имя интерфейса&gt; overload </w:t>
      </w:r>
      <w:r w:rsidDel="00000000" w:rsidR="00000000" w:rsidRPr="00000000">
        <w:rPr>
          <w:sz w:val="28"/>
          <w:szCs w:val="28"/>
          <w:rtl w:val="0"/>
        </w:rPr>
        <w:t xml:space="preserve">– Создает перегруженное динамическое NAT-отображение для трафика, отбираемого с помощью заданного ACL, в (глобальный) адрес указанного внешнего интерфейса.</w:t>
      </w:r>
    </w:p>
    <w:p w:rsidR="00000000" w:rsidDel="00000000" w:rsidP="00000000" w:rsidRDefault="00000000" w:rsidRPr="00000000" w14:paraId="0000005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ПРИМЕЧАНИЕ. Для включения указанного отображения необходима активация NAT хотя бы на одном внутреннем интерфейсе, а также на интерфейсе отображения (как на внешнем).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pool &lt;имя пула&gt;</w:t>
      </w:r>
      <w:r w:rsidDel="00000000" w:rsidR="00000000" w:rsidRPr="00000000">
        <w:rPr>
          <w:sz w:val="28"/>
          <w:szCs w:val="28"/>
          <w:rtl w:val="0"/>
        </w:rPr>
        <w:t xml:space="preserve"> – Создает на маршрутизаторе dhcp-пул с указанным именем и переводит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маршрутизатор в режим конфигурирования dhcp;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dhcp excluded address &lt;начальный (или единственный) IPадрес&gt; [конечный IP-адрес] </w:t>
      </w:r>
      <w:r w:rsidDel="00000000" w:rsidR="00000000" w:rsidRPr="00000000">
        <w:rPr>
          <w:sz w:val="28"/>
          <w:szCs w:val="28"/>
          <w:rtl w:val="0"/>
        </w:rPr>
        <w:t xml:space="preserve">– Исключает из пула dhcp-адресов один (или несколько) адресов, например, если они присвоены каким-то устройствам статически. Среди исключаемых обязательно должен быть адрес основного шлюза!</w:t>
      </w:r>
    </w:p>
    <w:p w:rsidR="00000000" w:rsidDel="00000000" w:rsidP="00000000" w:rsidRDefault="00000000" w:rsidRPr="00000000" w14:paraId="00000062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Команды конфигурирования интерфейса router(config-if)#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nat {inside | outside}</w:t>
      </w:r>
      <w:r w:rsidDel="00000000" w:rsidR="00000000" w:rsidRPr="00000000">
        <w:rPr>
          <w:sz w:val="28"/>
          <w:szCs w:val="28"/>
          <w:rtl w:val="0"/>
        </w:rPr>
        <w:t xml:space="preserve"> – Активирует на текущем интерфейсе функцию NAT-преобразования и помечает данный интерфейс как внутренний или внешний.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 helper-address &lt;ip-адрес&gt;</w:t>
      </w:r>
      <w:r w:rsidDel="00000000" w:rsidR="00000000" w:rsidRPr="00000000">
        <w:rPr>
          <w:sz w:val="28"/>
          <w:szCs w:val="28"/>
          <w:rtl w:val="0"/>
        </w:rPr>
        <w:t xml:space="preserve"> – Включает пересылку dhcp-запросов на удаленный интерфейс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(используется на интерфейсе – основном шлюзе, если dhcp-сервер не является основным шлюзом для клиентских устройств в сети).</w:t>
      </w:r>
    </w:p>
    <w:p w:rsidR="00000000" w:rsidDel="00000000" w:rsidP="00000000" w:rsidRDefault="00000000" w:rsidRPr="00000000" w14:paraId="00000066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Команды конфигурирования dhcp router(dhcp-config)#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&lt;IP-адрес сети&gt; &lt;сетевая маска&gt; </w:t>
      </w:r>
      <w:r w:rsidDel="00000000" w:rsidR="00000000" w:rsidRPr="00000000">
        <w:rPr>
          <w:sz w:val="28"/>
          <w:szCs w:val="28"/>
          <w:rtl w:val="0"/>
        </w:rPr>
        <w:t xml:space="preserve">– Задает диапазон адресов пула, которые будут раздаваться клиентам, а также маску подсети.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Router(dhcp-config)#dns-server &lt;IP-адрес основоного DNSсервера&gt; [IP-адреса других DNS-серверов] </w:t>
      </w:r>
      <w:r w:rsidDel="00000000" w:rsidR="00000000" w:rsidRPr="00000000">
        <w:rPr>
          <w:sz w:val="28"/>
          <w:szCs w:val="28"/>
          <w:rtl w:val="0"/>
        </w:rPr>
        <w:t xml:space="preserve">– Задает адрес DNS-сервера для клиентов.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Router(dhcp-config)#default-router 192.168.100.1 </w:t>
      </w:r>
      <w:r w:rsidDel="00000000" w:rsidR="00000000" w:rsidRPr="00000000">
        <w:rPr>
          <w:sz w:val="28"/>
          <w:szCs w:val="28"/>
          <w:rtl w:val="0"/>
        </w:rPr>
        <w:t xml:space="preserve">– Задает адрес основного шлюза.</w:t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