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87751184" w:displacedByCustomXml="next"/>
    <w:sdt>
      <w:sdtPr>
        <w:rPr>
          <w:b/>
          <w:bCs/>
          <w:szCs w:val="28"/>
        </w:rPr>
        <w:id w:val="-997267845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14:paraId="0813E027" w14:textId="77777777" w:rsidR="00745784" w:rsidRPr="009C7E81" w:rsidRDefault="00745784" w:rsidP="004936E2">
          <w:pPr>
            <w:jc w:val="center"/>
            <w:rPr>
              <w:b/>
              <w:bCs/>
              <w:szCs w:val="28"/>
            </w:rPr>
          </w:pPr>
          <w:r w:rsidRPr="009C7E81">
            <w:rPr>
              <w:noProof/>
              <w:szCs w:val="28"/>
              <w:lang w:eastAsia="ru-RU"/>
            </w:rPr>
            <w:drawing>
              <wp:inline distT="0" distB="0" distL="0" distR="0" wp14:anchorId="4289972E" wp14:editId="33798911">
                <wp:extent cx="1485900" cy="847725"/>
                <wp:effectExtent l="0" t="0" r="0" b="9525"/>
                <wp:docPr id="6" name="Рисунок 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8AFB13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МИНОБ</w:t>
          </w:r>
          <w:r>
            <w:rPr>
              <w:b/>
              <w:bCs/>
              <w:szCs w:val="28"/>
            </w:rPr>
            <w:t>О</w:t>
          </w:r>
          <w:r w:rsidRPr="009C7E81">
            <w:rPr>
              <w:b/>
              <w:bCs/>
              <w:szCs w:val="28"/>
            </w:rPr>
            <w:t>РНАУКИ РОССИИ</w:t>
          </w:r>
        </w:p>
        <w:p w14:paraId="57CF0FF9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федеральное государственное бюджетное образовательное учреждение</w:t>
          </w:r>
        </w:p>
        <w:p w14:paraId="3DA497E7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высшего образования</w:t>
          </w:r>
        </w:p>
        <w:p w14:paraId="6E644797" w14:textId="77777777"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 xml:space="preserve"> «Московский государственный технологический университет «СТАНКИН»</w:t>
          </w:r>
        </w:p>
        <w:p w14:paraId="181B616C" w14:textId="77777777" w:rsidR="00745784" w:rsidRPr="009C7E81" w:rsidRDefault="00745784" w:rsidP="00980D36">
          <w:pPr>
            <w:pBdr>
              <w:bottom w:val="single" w:sz="4" w:space="1" w:color="auto"/>
            </w:pBdr>
            <w:spacing w:line="240" w:lineRule="auto"/>
            <w:ind w:firstLine="0"/>
            <w:jc w:val="center"/>
            <w:rPr>
              <w:szCs w:val="28"/>
            </w:rPr>
          </w:pPr>
          <w:r w:rsidRPr="009C7E81">
            <w:rPr>
              <w:b/>
              <w:bCs/>
              <w:szCs w:val="28"/>
            </w:rPr>
            <w:t>(ФГБОУ ВО «МГТУ «СТАНКИН»)</w:t>
          </w:r>
        </w:p>
        <w:p w14:paraId="6D751F8F" w14:textId="77777777" w:rsidR="00745784" w:rsidRPr="009C7E81" w:rsidRDefault="00745784" w:rsidP="004936E2">
          <w:pPr>
            <w:rPr>
              <w:i/>
              <w:szCs w:val="28"/>
            </w:rPr>
          </w:pPr>
        </w:p>
        <w:tbl>
          <w:tblPr>
            <w:tblW w:w="9498" w:type="dxa"/>
            <w:tblLook w:val="04A0" w:firstRow="1" w:lastRow="0" w:firstColumn="1" w:lastColumn="0" w:noHBand="0" w:noVBand="1"/>
          </w:tblPr>
          <w:tblGrid>
            <w:gridCol w:w="4639"/>
            <w:gridCol w:w="4859"/>
          </w:tblGrid>
          <w:tr w:rsidR="00745784" w:rsidRPr="009C7E81" w14:paraId="7133BD8B" w14:textId="77777777" w:rsidTr="008510E8">
            <w:tc>
              <w:tcPr>
                <w:tcW w:w="4639" w:type="dxa"/>
                <w:hideMark/>
              </w:tcPr>
              <w:p w14:paraId="41489B0C" w14:textId="77777777" w:rsidR="00745784" w:rsidRPr="009C7E81" w:rsidRDefault="00745784" w:rsidP="00980D36">
                <w:pPr>
                  <w:spacing w:line="240" w:lineRule="auto"/>
                  <w:ind w:firstLine="0"/>
                  <w:jc w:val="left"/>
                  <w:rPr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 xml:space="preserve">Институт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 xml:space="preserve">информационных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>технологий</w:t>
                </w:r>
              </w:p>
            </w:tc>
            <w:tc>
              <w:tcPr>
                <w:tcW w:w="4859" w:type="dxa"/>
                <w:hideMark/>
              </w:tcPr>
              <w:p w14:paraId="1970FCFE" w14:textId="77777777" w:rsidR="00745784" w:rsidRDefault="00745784" w:rsidP="00980D36">
                <w:pPr>
                  <w:spacing w:line="240" w:lineRule="auto"/>
                  <w:ind w:left="1213" w:firstLine="0"/>
                  <w:jc w:val="left"/>
                  <w:rPr>
                    <w:b/>
                    <w:bCs/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>Кафедра</w:t>
                </w:r>
              </w:p>
              <w:p w14:paraId="1EA669C0" w14:textId="77777777" w:rsidR="00745784" w:rsidRPr="009C7E81" w:rsidRDefault="00980D36" w:rsidP="00980D36">
                <w:pPr>
                  <w:spacing w:line="240" w:lineRule="auto"/>
                  <w:ind w:left="1213" w:firstLine="0"/>
                  <w:jc w:val="left"/>
                  <w:rPr>
                    <w:i/>
                    <w:i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Прикладной математики</w:t>
                </w:r>
              </w:p>
            </w:tc>
          </w:tr>
        </w:tbl>
        <w:p w14:paraId="68FB72AF" w14:textId="77777777" w:rsidR="00745784" w:rsidRPr="009C7E81" w:rsidRDefault="00745784" w:rsidP="004936E2">
          <w:pPr>
            <w:rPr>
              <w:i/>
              <w:szCs w:val="28"/>
            </w:rPr>
          </w:pPr>
        </w:p>
        <w:p w14:paraId="116B80B7" w14:textId="77777777" w:rsidR="00745784" w:rsidRDefault="00745784" w:rsidP="004936E2">
          <w:pPr>
            <w:rPr>
              <w:i/>
              <w:szCs w:val="28"/>
            </w:rPr>
          </w:pPr>
        </w:p>
        <w:p w14:paraId="6435977D" w14:textId="77777777" w:rsidR="00980D36" w:rsidRPr="009C7E81" w:rsidRDefault="00980D36" w:rsidP="004936E2">
          <w:pPr>
            <w:rPr>
              <w:i/>
              <w:szCs w:val="28"/>
            </w:rPr>
          </w:pPr>
        </w:p>
        <w:p w14:paraId="77017A49" w14:textId="77777777" w:rsidR="00745784" w:rsidRPr="00980D36" w:rsidRDefault="00980D36" w:rsidP="008510E8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ОТЧЕТ О ВЫПОЛНЕНИИ</w:t>
          </w:r>
        </w:p>
        <w:p w14:paraId="0EBD4798" w14:textId="77777777" w:rsidR="00980D36" w:rsidRPr="00980D36" w:rsidRDefault="000368B8" w:rsidP="008510E8">
          <w:pPr>
            <w:ind w:firstLine="0"/>
            <w:jc w:val="center"/>
            <w:rPr>
              <w:bCs/>
              <w:szCs w:val="28"/>
            </w:rPr>
          </w:pPr>
          <w:r>
            <w:rPr>
              <w:bCs/>
              <w:szCs w:val="28"/>
            </w:rPr>
            <w:t>ЛАБОРАТОРНОЙ РАБОТЫ №2</w:t>
          </w:r>
          <w:r w:rsidR="00980D36" w:rsidRPr="00980D36">
            <w:rPr>
              <w:bCs/>
              <w:szCs w:val="28"/>
            </w:rPr>
            <w:t xml:space="preserve"> ПО ДИСЦИПЛИНЕ</w:t>
          </w:r>
        </w:p>
        <w:p w14:paraId="0E705C7A" w14:textId="14D527E3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«</w:t>
          </w:r>
          <w:r>
            <w:rPr>
              <w:bCs/>
              <w:szCs w:val="28"/>
            </w:rPr>
            <w:t>Теория массового обслуживания</w:t>
          </w:r>
          <w:r w:rsidRPr="00980D36">
            <w:rPr>
              <w:bCs/>
              <w:szCs w:val="28"/>
            </w:rPr>
            <w:t xml:space="preserve">» (вариант </w:t>
          </w:r>
          <w:r w:rsidR="00E1081C">
            <w:rPr>
              <w:bCs/>
              <w:szCs w:val="28"/>
            </w:rPr>
            <w:t>№1</w:t>
          </w:r>
          <w:r w:rsidR="001A092F">
            <w:rPr>
              <w:bCs/>
              <w:szCs w:val="28"/>
            </w:rPr>
            <w:t>8</w:t>
          </w:r>
          <w:r>
            <w:rPr>
              <w:bCs/>
              <w:szCs w:val="28"/>
            </w:rPr>
            <w:t>)</w:t>
          </w:r>
        </w:p>
        <w:p w14:paraId="07986806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7CDB6E64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0926E5B9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34479332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38E6A65A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0388A596" w14:textId="77777777"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14:paraId="2C452BA2" w14:textId="77777777" w:rsidR="00980D36" w:rsidRP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tbl>
          <w:tblPr>
            <w:tblStyle w:val="a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400"/>
            <w:gridCol w:w="2955"/>
          </w:tblGrid>
          <w:tr w:rsidR="00745784" w:rsidRPr="009C7E81" w14:paraId="48B6BF91" w14:textId="77777777" w:rsidTr="00FD239B">
            <w:trPr>
              <w:jc w:val="center"/>
            </w:trPr>
            <w:tc>
              <w:tcPr>
                <w:tcW w:w="6805" w:type="dxa"/>
                <w:hideMark/>
              </w:tcPr>
              <w:p w14:paraId="74A7ABE8" w14:textId="77777777"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</w:t>
                </w:r>
              </w:p>
              <w:p w14:paraId="5F7ADD1D" w14:textId="0073249D" w:rsidR="00745784" w:rsidRPr="005403AB" w:rsidRDefault="00745784" w:rsidP="008510E8">
                <w:pPr>
                  <w:spacing w:after="160"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 w:rsidRPr="009C7E81">
                  <w:rPr>
                    <w:szCs w:val="28"/>
                  </w:rPr>
                  <w:t>группы ИД</w:t>
                </w:r>
                <w:r>
                  <w:rPr>
                    <w:szCs w:val="28"/>
                  </w:rPr>
                  <w:t>Б</w:t>
                </w:r>
                <w:r w:rsidRPr="009C7E81">
                  <w:rPr>
                    <w:szCs w:val="28"/>
                  </w:rPr>
                  <w:t>-</w:t>
                </w:r>
                <w:r>
                  <w:rPr>
                    <w:szCs w:val="28"/>
                  </w:rPr>
                  <w:t>21</w:t>
                </w:r>
                <w:r w:rsidRPr="009C7E81">
                  <w:rPr>
                    <w:szCs w:val="28"/>
                  </w:rPr>
                  <w:t>-0</w:t>
                </w:r>
                <w:r w:rsidR="00253ACF">
                  <w:rPr>
                    <w:szCs w:val="28"/>
                  </w:rPr>
                  <w:t>6</w:t>
                </w:r>
              </w:p>
            </w:tc>
            <w:tc>
              <w:tcPr>
                <w:tcW w:w="3084" w:type="dxa"/>
                <w:hideMark/>
              </w:tcPr>
              <w:p w14:paraId="078188DD" w14:textId="77777777" w:rsidR="00745784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</w:p>
              <w:p w14:paraId="0F6C4C45" w14:textId="2A803DF2" w:rsidR="00745784" w:rsidRPr="001A092F" w:rsidRDefault="00E1081C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  <w:r>
                  <w:rPr>
                    <w:color w:val="000000" w:themeColor="text1"/>
                    <w:szCs w:val="28"/>
                  </w:rPr>
                  <w:t>М</w:t>
                </w:r>
                <w:r w:rsidR="001A092F">
                  <w:rPr>
                    <w:color w:val="000000" w:themeColor="text1"/>
                    <w:szCs w:val="28"/>
                  </w:rPr>
                  <w:t>узафаров К. Р.</w:t>
                </w:r>
              </w:p>
            </w:tc>
          </w:tr>
          <w:tr w:rsidR="00745784" w:rsidRPr="009C7E81" w14:paraId="09FCB80B" w14:textId="77777777" w:rsidTr="00FD239B">
            <w:trPr>
              <w:jc w:val="center"/>
            </w:trPr>
            <w:tc>
              <w:tcPr>
                <w:tcW w:w="6805" w:type="dxa"/>
                <w:hideMark/>
              </w:tcPr>
              <w:p w14:paraId="25E008FA" w14:textId="77777777"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</w:p>
            </w:tc>
            <w:tc>
              <w:tcPr>
                <w:tcW w:w="3084" w:type="dxa"/>
                <w:hideMark/>
              </w:tcPr>
              <w:p w14:paraId="1EC5167F" w14:textId="77777777" w:rsidR="00745784" w:rsidRPr="00EC2989" w:rsidRDefault="00745784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</w:p>
            </w:tc>
          </w:tr>
          <w:tr w:rsidR="00745784" w:rsidRPr="009C7E81" w14:paraId="0C43EF69" w14:textId="77777777" w:rsidTr="00FD239B">
            <w:trPr>
              <w:jc w:val="center"/>
            </w:trPr>
            <w:tc>
              <w:tcPr>
                <w:tcW w:w="6805" w:type="dxa"/>
                <w:hideMark/>
              </w:tcPr>
              <w:p w14:paraId="3F2D306C" w14:textId="77777777" w:rsidR="00745784" w:rsidRPr="005403AB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>
                  <w:rPr>
                    <w:szCs w:val="28"/>
                  </w:rPr>
                  <w:t>Преподаватель</w:t>
                </w:r>
              </w:p>
            </w:tc>
            <w:tc>
              <w:tcPr>
                <w:tcW w:w="3084" w:type="dxa"/>
                <w:hideMark/>
              </w:tcPr>
              <w:p w14:paraId="43A78271" w14:textId="77777777" w:rsidR="00745784" w:rsidRPr="005403AB" w:rsidRDefault="00980D36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>
                  <w:rPr>
                    <w:color w:val="000000" w:themeColor="text1"/>
                    <w:szCs w:val="28"/>
                  </w:rPr>
                  <w:t>Мохаммад Р.</w:t>
                </w:r>
              </w:p>
            </w:tc>
          </w:tr>
        </w:tbl>
        <w:p w14:paraId="25445820" w14:textId="77777777" w:rsidR="00745784" w:rsidRDefault="00745784" w:rsidP="00745784">
          <w:pPr>
            <w:spacing w:after="200" w:line="276" w:lineRule="auto"/>
            <w:ind w:firstLine="0"/>
            <w:jc w:val="left"/>
          </w:pPr>
          <w:r>
            <w:br w:type="page"/>
          </w:r>
        </w:p>
        <w:bookmarkEnd w:id="0" w:displacedByCustomXml="next"/>
      </w:sdtContent>
    </w:sdt>
    <w:sdt>
      <w:sdtPr>
        <w:rPr>
          <w:rFonts w:ascii="Times New Roman" w:eastAsiaTheme="minorHAnsi" w:hAnsi="Times New Roman" w:cstheme="minorBidi"/>
          <w:b/>
          <w:caps/>
          <w:color w:val="auto"/>
          <w:sz w:val="28"/>
          <w:szCs w:val="22"/>
          <w:lang w:eastAsia="en-US"/>
        </w:rPr>
        <w:id w:val="205373351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49F59A51" w14:textId="77777777" w:rsidR="008D54B2" w:rsidRPr="002238A8" w:rsidRDefault="008D54B2" w:rsidP="002238A8">
          <w:pPr>
            <w:pStyle w:val="af1"/>
            <w:spacing w:before="0" w:after="240" w:line="360" w:lineRule="auto"/>
            <w:jc w:val="center"/>
            <w:rPr>
              <w:rFonts w:ascii="Times New Roman" w:hAnsi="Times New Roman"/>
              <w:b/>
              <w:caps/>
              <w:color w:val="auto"/>
              <w:sz w:val="28"/>
            </w:rPr>
          </w:pPr>
          <w:r w:rsidRPr="002238A8">
            <w:rPr>
              <w:rFonts w:ascii="Times New Roman" w:hAnsi="Times New Roman"/>
              <w:b/>
              <w:caps/>
              <w:color w:val="auto"/>
              <w:sz w:val="28"/>
            </w:rPr>
            <w:t>Оглавление</w:t>
          </w:r>
        </w:p>
        <w:p w14:paraId="6E2DF555" w14:textId="77777777" w:rsidR="005B0670" w:rsidRDefault="00E5774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48637772" w:history="1">
            <w:r w:rsidR="005B0670" w:rsidRPr="00E3420C">
              <w:rPr>
                <w:rStyle w:val="af0"/>
                <w:noProof/>
              </w:rPr>
              <w:t>Лабораторная работа №2 Аппроксимация вероятностных распределений в моделях массового обслуживания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_Toc148637772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3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14:paraId="7429AAE6" w14:textId="77777777" w:rsidR="005B0670" w:rsidRDefault="00253ACF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3" w:history="1">
            <w:r w:rsidR="005B0670" w:rsidRPr="00E3420C">
              <w:rPr>
                <w:rStyle w:val="af0"/>
                <w:noProof/>
              </w:rPr>
              <w:t>Краткие теоретические сведения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_Toc148637773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3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14:paraId="7D8E1E7B" w14:textId="77777777" w:rsidR="005B0670" w:rsidRDefault="00253ACF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4" w:history="1">
            <w:r w:rsidR="005B0670" w:rsidRPr="00E3420C">
              <w:rPr>
                <w:rStyle w:val="af0"/>
                <w:rFonts w:eastAsia="Times New Roman"/>
                <w:noProof/>
              </w:rPr>
              <w:t>Задание 1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_Toc148637774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7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14:paraId="5034484C" w14:textId="77777777" w:rsidR="005B0670" w:rsidRDefault="00253ACF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5" w:history="1">
            <w:r w:rsidR="005B0670" w:rsidRPr="00E3420C">
              <w:rPr>
                <w:rStyle w:val="af0"/>
                <w:noProof/>
              </w:rPr>
              <w:t>Задание 2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_Toc148637775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8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14:paraId="00C66FF1" w14:textId="77777777" w:rsidR="005B0670" w:rsidRDefault="00253ACF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6" w:history="1">
            <w:r w:rsidR="005B0670" w:rsidRPr="00E3420C">
              <w:rPr>
                <w:rStyle w:val="af0"/>
                <w:noProof/>
              </w:rPr>
              <w:t>Задание 3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_Toc148637776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8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14:paraId="57C12C58" w14:textId="77777777" w:rsidR="005B0670" w:rsidRDefault="00253ACF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7" w:history="1">
            <w:r w:rsidR="005B0670" w:rsidRPr="00E3420C">
              <w:rPr>
                <w:rStyle w:val="af0"/>
                <w:noProof/>
              </w:rPr>
              <w:t>Выводы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_Toc148637777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10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14:paraId="28CF03DD" w14:textId="77777777" w:rsidR="008D54B2" w:rsidRDefault="00E57740" w:rsidP="008D54B2">
          <w:pPr>
            <w:rPr>
              <w:b/>
              <w:bCs/>
            </w:rPr>
          </w:pPr>
          <w:r>
            <w:rPr>
              <w:b/>
              <w:bCs/>
              <w:caps/>
              <w:noProof/>
            </w:rPr>
            <w:fldChar w:fldCharType="end"/>
          </w:r>
        </w:p>
      </w:sdtContent>
    </w:sdt>
    <w:p w14:paraId="28D3F6B3" w14:textId="77777777"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6ABFA74" w14:textId="77777777" w:rsidR="00980D36" w:rsidRDefault="000368B8" w:rsidP="00980D36">
      <w:pPr>
        <w:pStyle w:val="1"/>
        <w:rPr>
          <w:caps w:val="0"/>
        </w:rPr>
      </w:pPr>
      <w:bookmarkStart w:id="1" w:name="_Toc148637772"/>
      <w:r>
        <w:lastRenderedPageBreak/>
        <w:t>Лабораторная работа №2</w:t>
      </w:r>
      <w:r w:rsidR="00980D36">
        <w:br/>
      </w:r>
      <w:r w:rsidRPr="000368B8">
        <w:rPr>
          <w:caps w:val="0"/>
        </w:rPr>
        <w:t>Аппроксимация вероятностных распределений в моделях массового обслуживания</w:t>
      </w:r>
      <w:bookmarkEnd w:id="1"/>
    </w:p>
    <w:p w14:paraId="6EB434A4" w14:textId="77777777" w:rsidR="00437E33" w:rsidRDefault="00980D36" w:rsidP="003747D5">
      <w:r w:rsidRPr="00980D36">
        <w:rPr>
          <w:b/>
          <w:i/>
        </w:rPr>
        <w:t>Цель работы:</w:t>
      </w:r>
      <w:r>
        <w:t xml:space="preserve"> </w:t>
      </w:r>
      <w:r w:rsidR="000368B8" w:rsidRPr="00FF3CB4">
        <w:rPr>
          <w:rFonts w:eastAsia="Times New Roman" w:cs="Times New Roman"/>
          <w:color w:val="000000"/>
          <w:szCs w:val="28"/>
          <w:lang w:eastAsia="ru-RU"/>
        </w:rPr>
        <w:t xml:space="preserve">изучить свойства и характеристики </w:t>
      </w:r>
      <w:r w:rsidR="000368B8" w:rsidRPr="00847894">
        <w:rPr>
          <w:rFonts w:eastAsia="Times New Roman" w:cs="Times New Roman"/>
          <w:color w:val="000000"/>
          <w:szCs w:val="28"/>
          <w:lang w:eastAsia="ru-RU"/>
        </w:rPr>
        <w:t>распределений и потоков</w:t>
      </w:r>
      <w:r w:rsidR="000368B8" w:rsidRPr="00FF3CB4">
        <w:rPr>
          <w:rFonts w:eastAsia="Times New Roman" w:cs="Times New Roman"/>
          <w:color w:val="000000"/>
          <w:szCs w:val="28"/>
          <w:lang w:eastAsia="ru-RU"/>
        </w:rPr>
        <w:t>. Сравнить теоретические и модельные значения полученных характеристик.</w:t>
      </w:r>
    </w:p>
    <w:p w14:paraId="12546520" w14:textId="77777777" w:rsidR="00980D36" w:rsidRDefault="00980D36" w:rsidP="00980D36">
      <w:pPr>
        <w:pStyle w:val="2"/>
        <w:rPr>
          <w:caps w:val="0"/>
        </w:rPr>
      </w:pPr>
      <w:bookmarkStart w:id="2" w:name="_Toc148637773"/>
      <w:r w:rsidRPr="00980D36">
        <w:rPr>
          <w:caps w:val="0"/>
        </w:rPr>
        <w:t>Краткие теоретические сведения</w:t>
      </w:r>
      <w:bookmarkEnd w:id="2"/>
    </w:p>
    <w:p w14:paraId="4AB845AE" w14:textId="77777777" w:rsidR="000368B8" w:rsidRDefault="000368B8" w:rsidP="000368B8">
      <w:r>
        <w:t xml:space="preserve">При решении многих практических задач вероятностные распределения с коэффициентами вариации отличными от единицы могут быть аппроксимированы по двум заданным моментам распределения с использованием </w:t>
      </w:r>
      <w:proofErr w:type="spellStart"/>
      <w:r>
        <w:t>мультиэкспоненциальных</w:t>
      </w:r>
      <w:proofErr w:type="spellEnd"/>
      <w:r>
        <w:t xml:space="preserve"> распределений. Для аппроксимации распределений с коэффициентами вариации меньше единицы обычно используется </w:t>
      </w:r>
      <w:proofErr w:type="spellStart"/>
      <w:r>
        <w:t>гипоэкспоненциальное</w:t>
      </w:r>
      <w:proofErr w:type="spellEnd"/>
      <w:r>
        <w:t xml:space="preserve"> распределение, которое, в отличие от распределения Эрланга, имеющего дискретные значения коэффициента вариации, позволяет формировать случайные величины с любым значением коэффициента вариации в интервале (0; 1).  Для аппроксимации распределений с коэффициентами вариации больше единицы может быть использовано </w:t>
      </w:r>
      <w:proofErr w:type="spellStart"/>
      <w:r>
        <w:t>гиперэкспоненциальное</w:t>
      </w:r>
      <w:proofErr w:type="spellEnd"/>
      <w:r>
        <w:t xml:space="preserve"> распределение.</w:t>
      </w:r>
    </w:p>
    <w:p w14:paraId="1A5601E0" w14:textId="77777777" w:rsidR="000368B8" w:rsidRDefault="000368B8" w:rsidP="000368B8">
      <w:r>
        <w:t xml:space="preserve">Аппроксимация реального распределения с коэффициентом вариации (0;1) </w:t>
      </w:r>
      <w:proofErr w:type="spellStart"/>
      <w:r>
        <w:t>гипоэкспоненциальным</w:t>
      </w:r>
      <w:proofErr w:type="spellEnd"/>
      <w:r>
        <w:t xml:space="preserve"> распределением k-го порядка при заданных значениях математического ожидания t=</w:t>
      </w:r>
      <w:proofErr w:type="spellStart"/>
      <w:r>
        <w:t>Mτ</w:t>
      </w:r>
      <w:proofErr w:type="spellEnd"/>
      <w:r>
        <w:t xml:space="preserve"> и коэффициента вариации v случайной величины τ.</w:t>
      </w:r>
    </w:p>
    <w:p w14:paraId="7092A3CC" w14:textId="77777777" w:rsidR="000368B8" w:rsidRDefault="000368B8" w:rsidP="000368B8">
      <w:r>
        <w:t xml:space="preserve">Случайная величина, распределенная по </w:t>
      </w:r>
      <w:proofErr w:type="spellStart"/>
      <w:r>
        <w:t>гипоэкспоненциальному</w:t>
      </w:r>
      <w:proofErr w:type="spellEnd"/>
      <w:r>
        <w:t xml:space="preserve"> закону k-го порядка, представляет собой сумму k экспоненциально распределенных случайных величин (фаз) с различными интенсивностями. В случае с двумя параметрами t1 и t2 (математические ожидания экспоненциальных распределений </w:t>
      </w:r>
      <w:proofErr w:type="spellStart"/>
      <w:r>
        <w:t>ti</w:t>
      </w:r>
      <w:proofErr w:type="spellEnd"/>
      <w:r>
        <w:t xml:space="preserve">=1/ </w:t>
      </w:r>
      <w:proofErr w:type="spellStart"/>
      <w:r>
        <w:t>λi</w:t>
      </w:r>
      <w:proofErr w:type="spellEnd"/>
      <w:r>
        <w:t xml:space="preserve">) функция и </w:t>
      </w:r>
      <w:proofErr w:type="gramStart"/>
      <w:r>
        <w:t>плотность  распределения</w:t>
      </w:r>
      <w:proofErr w:type="gramEnd"/>
      <w:r>
        <w:t xml:space="preserve"> будут иметь вид:</w:t>
      </w:r>
    </w:p>
    <w:p w14:paraId="44A2B681" w14:textId="77777777" w:rsidR="000368B8" w:rsidRDefault="000368B8" w:rsidP="000368B8">
      <w:r>
        <w:rPr>
          <w:noProof/>
          <w:lang w:eastAsia="ru-RU"/>
        </w:rPr>
        <w:lastRenderedPageBreak/>
        <w:drawing>
          <wp:inline distT="0" distB="0" distL="0" distR="0" wp14:anchorId="588C2458" wp14:editId="135B35A3">
            <wp:extent cx="3096895" cy="8839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05432" w14:textId="77777777" w:rsidR="000368B8" w:rsidRDefault="000368B8" w:rsidP="000368B8">
      <w:pPr>
        <w:rPr>
          <w:u w:val="single"/>
        </w:rPr>
      </w:pPr>
      <w:r w:rsidRPr="000368B8">
        <w:rPr>
          <w:u w:val="single"/>
        </w:rPr>
        <w:t>Алгоритм аппроксимации</w:t>
      </w:r>
    </w:p>
    <w:p w14:paraId="0BEADA22" w14:textId="77777777"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По заданному значению коэффициента вариации v определить минимально необходимое число экспоненциальных фаз k в аппроксимирующем распределении как ближайшее большее целое по отношению к 1/ v2</w:t>
      </w:r>
    </w:p>
    <w:p w14:paraId="4BBF0745" w14:textId="77777777" w:rsidR="000368B8" w:rsidRDefault="000368B8" w:rsidP="000368B8">
      <w:r>
        <w:rPr>
          <w:noProof/>
          <w:lang w:eastAsia="ru-RU"/>
        </w:rPr>
        <w:drawing>
          <wp:inline distT="0" distB="0" distL="0" distR="0" wp14:anchorId="2D2576BF" wp14:editId="114950A3">
            <wp:extent cx="804545" cy="536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AF64" w14:textId="77777777"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Выбрать значение k1&lt;k и рассчитывается k2 = k - k1;</w:t>
      </w:r>
    </w:p>
    <w:p w14:paraId="1C037A8E" w14:textId="77777777"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По формулам</w:t>
      </w:r>
      <w:r>
        <w:t xml:space="preserve"> </w:t>
      </w:r>
      <w:r w:rsidRPr="000368B8">
        <w:t>рассчитать значения t1 и t2.</w:t>
      </w:r>
    </w:p>
    <w:p w14:paraId="4C814A5D" w14:textId="77777777" w:rsidR="000368B8" w:rsidRDefault="000368B8" w:rsidP="000368B8">
      <w:r>
        <w:rPr>
          <w:noProof/>
          <w:lang w:eastAsia="ru-RU"/>
        </w:rPr>
        <w:drawing>
          <wp:inline distT="0" distB="0" distL="0" distR="0" wp14:anchorId="44A7291F" wp14:editId="5BE17508">
            <wp:extent cx="4993005" cy="1335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EB525" w14:textId="77777777"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Вычислить интенсивности образующих простейших потоков.</w:t>
      </w:r>
    </w:p>
    <w:p w14:paraId="2A47FA60" w14:textId="77777777" w:rsidR="000368B8" w:rsidRDefault="000368B8" w:rsidP="000368B8">
      <w:r>
        <w:t xml:space="preserve">Аппроксимации реального распределения с коэффициентом вариации &gt;1 двухфазным </w:t>
      </w:r>
      <w:proofErr w:type="spellStart"/>
      <w:r>
        <w:t>гиперэкспоненциальным</w:t>
      </w:r>
      <w:proofErr w:type="spellEnd"/>
      <w:r>
        <w:t xml:space="preserve"> распределением k-го порядка при заданных значениях математического ожидания t=</w:t>
      </w:r>
      <w:proofErr w:type="spellStart"/>
      <w:r>
        <w:t>Mτ</w:t>
      </w:r>
      <w:proofErr w:type="spellEnd"/>
      <w:r>
        <w:t xml:space="preserve"> и коэффициента вариации v случайной величины τ.</w:t>
      </w:r>
    </w:p>
    <w:p w14:paraId="265CF59D" w14:textId="77777777" w:rsidR="000368B8" w:rsidRDefault="000368B8" w:rsidP="000368B8">
      <w:r>
        <w:t xml:space="preserve">Случайная величина, распределенная по </w:t>
      </w:r>
      <w:proofErr w:type="spellStart"/>
      <w:r>
        <w:t>гиперэкспоненциальному</w:t>
      </w:r>
      <w:proofErr w:type="spellEnd"/>
      <w:r>
        <w:t xml:space="preserve"> закону, представляет собой совокупность случайных величин (фаз), распределенных по r разным экспоненциальным законам, причем появление случайной величины, принадлежащей i-ой фазе, происходит с вероятностью</w:t>
      </w:r>
    </w:p>
    <w:p w14:paraId="57475F7A" w14:textId="77777777" w:rsidR="000368B8" w:rsidRDefault="000368B8" w:rsidP="000368B8">
      <w:r>
        <w:t xml:space="preserve">В простейшем случае </w:t>
      </w:r>
      <w:proofErr w:type="spellStart"/>
      <w:r>
        <w:t>гиперэкспоненциальное</w:t>
      </w:r>
      <w:proofErr w:type="spellEnd"/>
      <w:r>
        <w:t xml:space="preserve"> распределение может быть представлено в виде двух экспоненциальных распределений. Параметрами такого распределения являются: t1 и t2 – математические ожидания экспоненциальных распределений; q – вероятность формирования </w:t>
      </w:r>
      <w:r>
        <w:lastRenderedPageBreak/>
        <w:t xml:space="preserve">случайной величины по первой экспоненте. Тогда функция и плотность </w:t>
      </w:r>
      <w:proofErr w:type="spellStart"/>
      <w:r>
        <w:t>гиперэкспоненциального</w:t>
      </w:r>
      <w:proofErr w:type="spellEnd"/>
      <w:r>
        <w:t xml:space="preserve"> распределения будут иметь вид:</w:t>
      </w:r>
    </w:p>
    <w:p w14:paraId="6826A42F" w14:textId="77777777" w:rsidR="000368B8" w:rsidRDefault="000368B8" w:rsidP="000368B8">
      <w:r>
        <w:rPr>
          <w:noProof/>
          <w:lang w:eastAsia="ru-RU"/>
        </w:rPr>
        <w:drawing>
          <wp:inline distT="0" distB="0" distL="0" distR="0" wp14:anchorId="7353ADE3" wp14:editId="6C42D293">
            <wp:extent cx="2719903" cy="506147"/>
            <wp:effectExtent l="0" t="0" r="4445" b="8255"/>
            <wp:docPr id="17" name="Рисунок 17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411" cy="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8940" w14:textId="77777777" w:rsidR="000368B8" w:rsidRDefault="000368B8" w:rsidP="000368B8">
      <w:pPr>
        <w:rPr>
          <w:u w:val="single"/>
        </w:rPr>
      </w:pPr>
      <w:r w:rsidRPr="000368B8">
        <w:rPr>
          <w:u w:val="single"/>
        </w:rPr>
        <w:t>Алгоритм аппроксимации</w:t>
      </w:r>
    </w:p>
    <w:p w14:paraId="111F1E7D" w14:textId="77777777" w:rsidR="000368B8" w:rsidRDefault="000368B8" w:rsidP="000368B8">
      <w:pPr>
        <w:pStyle w:val="a8"/>
        <w:numPr>
          <w:ilvl w:val="0"/>
          <w:numId w:val="6"/>
        </w:numPr>
        <w:ind w:left="0" w:firstLine="709"/>
      </w:pPr>
      <w:r w:rsidRPr="000368B8">
        <w:t>Выбрать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A954E02" wp14:editId="2CDE7F44">
            <wp:extent cx="879579" cy="451262"/>
            <wp:effectExtent l="0" t="0" r="0" b="6350"/>
            <wp:docPr id="21" name="Рисунок 2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579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6AC3" w14:textId="77777777" w:rsidR="000368B8" w:rsidRDefault="000368B8" w:rsidP="000368B8">
      <w:pPr>
        <w:pStyle w:val="a8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</w:t>
      </w:r>
      <w:r>
        <w:rPr>
          <w:noProof/>
          <w:lang w:eastAsia="ru-RU"/>
        </w:rPr>
        <w:drawing>
          <wp:inline distT="0" distB="0" distL="0" distR="0" wp14:anchorId="6EC513B0" wp14:editId="19914BCA">
            <wp:extent cx="1562499" cy="504701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99" cy="5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1539CE" wp14:editId="2757813C">
            <wp:extent cx="1698171" cy="422917"/>
            <wp:effectExtent l="0" t="0" r="0" b="0"/>
            <wp:docPr id="26" name="Рисунок 2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4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45F" w14:textId="77777777" w:rsidR="000368B8" w:rsidRDefault="000368B8" w:rsidP="000368B8">
      <w:pPr>
        <w:pStyle w:val="a8"/>
        <w:numPr>
          <w:ilvl w:val="0"/>
          <w:numId w:val="6"/>
        </w:numPr>
        <w:ind w:left="0" w:firstLine="709"/>
      </w:pPr>
      <w:r w:rsidRPr="000368B8">
        <w:t>Вычислить интенсивности образующих простейших потоков.</w:t>
      </w:r>
    </w:p>
    <w:p w14:paraId="28199254" w14:textId="77777777" w:rsidR="000368B8" w:rsidRDefault="000368B8" w:rsidP="000368B8">
      <w:r>
        <w:t>Критерий Колмогорова – Смирнова</w:t>
      </w:r>
    </w:p>
    <w:p w14:paraId="780F770E" w14:textId="77777777" w:rsidR="000368B8" w:rsidRDefault="000368B8" w:rsidP="000368B8">
      <w:r>
        <w:t xml:space="preserve">(в классическом виде является более мощным, чем критерий Пирсона; используется для проверки гипотезы о соответствии эмпирического любому теоретическому непрерывному распределению FХ(x) с заранее известными параметрами; применим для </w:t>
      </w:r>
      <w:proofErr w:type="spellStart"/>
      <w:r>
        <w:t>негруппированных</w:t>
      </w:r>
      <w:proofErr w:type="spellEnd"/>
      <w:r>
        <w:t xml:space="preserve"> данных или для группированных в случае малой ширины интервала).</w:t>
      </w:r>
    </w:p>
    <w:p w14:paraId="04574C6D" w14:textId="77777777" w:rsidR="000368B8" w:rsidRDefault="000368B8" w:rsidP="000368B8">
      <w:proofErr w:type="gramStart"/>
      <w:r>
        <w:t>х ,</w:t>
      </w:r>
      <w:proofErr w:type="gramEnd"/>
      <w:r>
        <w:t xml:space="preserve"> х ,…. х –  выборка (результаты измерений; n≥35)</w:t>
      </w:r>
    </w:p>
    <w:p w14:paraId="241B9A49" w14:textId="77777777" w:rsidR="000368B8" w:rsidRDefault="000368B8" w:rsidP="000368B8">
      <w:r>
        <w:t>1) H0: выборка сделана из генеральной совокупности Х с функцией распределения FХ(x)</w:t>
      </w:r>
    </w:p>
    <w:p w14:paraId="51FAAE32" w14:textId="77777777" w:rsidR="000368B8" w:rsidRDefault="000368B8" w:rsidP="000368B8">
      <w:r>
        <w:t>2) H1: функция распределения Х отлична от FХ(x)</w:t>
      </w:r>
    </w:p>
    <w:p w14:paraId="18F99F8A" w14:textId="77777777" w:rsidR="000368B8" w:rsidRDefault="000368B8" w:rsidP="000368B8">
      <w:r>
        <w:t xml:space="preserve">3) α - уровень значимости </w:t>
      </w:r>
    </w:p>
    <w:p w14:paraId="3B6A2FC6" w14:textId="77777777" w:rsidR="000368B8" w:rsidRDefault="000368B8" w:rsidP="000368B8">
      <w:r>
        <w:t>4)  строим статистический критерий</w:t>
      </w:r>
    </w:p>
    <w:p w14:paraId="73B79312" w14:textId="77777777" w:rsidR="000368B8" w:rsidRDefault="000368B8" w:rsidP="000368B8">
      <w:r>
        <w:t xml:space="preserve"> </w:t>
      </w:r>
    </w:p>
    <w:p w14:paraId="64921911" w14:textId="77777777" w:rsidR="000368B8" w:rsidRDefault="000368B8" w:rsidP="000368B8">
      <w:r>
        <w:t>K</w:t>
      </w:r>
      <w:proofErr w:type="gramStart"/>
      <w:r>
        <w:t>=  -</w:t>
      </w:r>
      <w:proofErr w:type="gramEnd"/>
      <w:r>
        <w:t xml:space="preserve"> статистика критерия Колмогорова</w:t>
      </w:r>
    </w:p>
    <w:p w14:paraId="53D88102" w14:textId="77777777" w:rsidR="000368B8" w:rsidRDefault="000368B8" w:rsidP="000368B8">
      <w:r>
        <w:t>5)  строим критическую область</w:t>
      </w:r>
    </w:p>
    <w:p w14:paraId="33DA0FC8" w14:textId="77777777" w:rsidR="000368B8" w:rsidRDefault="000368B8" w:rsidP="000368B8">
      <w:r>
        <w:t xml:space="preserve">Критическая область – правосторонняя; критические </w:t>
      </w:r>
      <w:proofErr w:type="gramStart"/>
      <w:r>
        <w:t xml:space="preserve">значения  </w:t>
      </w:r>
      <w:proofErr w:type="spellStart"/>
      <w:r>
        <w:t>K</w:t>
      </w:r>
      <w:proofErr w:type="gramEnd"/>
      <w:r>
        <w:t>кр</w:t>
      </w:r>
      <w:proofErr w:type="spellEnd"/>
      <w:r>
        <w:t>.=λ1-α составляют: λ0.9 = 1.22; λ0.95 = 1.36; λ0.99 = 1.63</w:t>
      </w:r>
    </w:p>
    <w:p w14:paraId="4F9C2E44" w14:textId="77777777" w:rsidR="000368B8" w:rsidRDefault="000368B8" w:rsidP="000368B8">
      <w:r>
        <w:t xml:space="preserve">6)  сравниваем наблюдаемое значение критерия K набл. с критическим K </w:t>
      </w:r>
      <w:proofErr w:type="spellStart"/>
      <w:r>
        <w:t>кр</w:t>
      </w:r>
      <w:proofErr w:type="spellEnd"/>
      <w:r>
        <w:t>.</w:t>
      </w:r>
    </w:p>
    <w:p w14:paraId="35A7D2E7" w14:textId="77777777" w:rsidR="000368B8" w:rsidRPr="000368B8" w:rsidRDefault="000368B8" w:rsidP="000368B8">
      <w:r>
        <w:lastRenderedPageBreak/>
        <w:t xml:space="preserve">7)  Вывод: если K набл. </w:t>
      </w:r>
      <w:proofErr w:type="gramStart"/>
      <w:r>
        <w:t>&lt; K</w:t>
      </w:r>
      <w:proofErr w:type="gramEnd"/>
      <w:r>
        <w:t xml:space="preserve"> </w:t>
      </w:r>
      <w:proofErr w:type="spellStart"/>
      <w:r>
        <w:t>кр</w:t>
      </w:r>
      <w:proofErr w:type="spellEnd"/>
      <w:r>
        <w:t>., то нет оснований отвергнуть нулевую гипотезу на выбранном уровне значимости α, в противном случае Н0 отвергается на  заданном уровне значимости α.</w:t>
      </w:r>
    </w:p>
    <w:p w14:paraId="0252A67D" w14:textId="77777777"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C9B039" w14:textId="77777777" w:rsidR="00980D36" w:rsidRDefault="00980D36" w:rsidP="00980D36">
      <w:pPr>
        <w:pStyle w:val="2"/>
        <w:rPr>
          <w:rFonts w:eastAsia="Times New Roman"/>
          <w:caps w:val="0"/>
        </w:rPr>
      </w:pPr>
      <w:bookmarkStart w:id="3" w:name="_Toc148637774"/>
      <w:r w:rsidRPr="002A2596">
        <w:rPr>
          <w:rFonts w:eastAsia="Times New Roman"/>
          <w:caps w:val="0"/>
        </w:rPr>
        <w:lastRenderedPageBreak/>
        <w:t>Задание 1</w:t>
      </w:r>
      <w:bookmarkEnd w:id="3"/>
    </w:p>
    <w:p w14:paraId="4F7A57FF" w14:textId="77777777" w:rsidR="000368B8" w:rsidRDefault="000368B8" w:rsidP="000368B8">
      <w:r w:rsidRPr="000368B8">
        <w:t xml:space="preserve">Используя результаты измерений интервалов времени между последовательными событиями в потоке (табл.), построить аппроксимацию реального распределения </w:t>
      </w:r>
      <w:proofErr w:type="spellStart"/>
      <w:r w:rsidRPr="000368B8">
        <w:t>гипоэкспоненциальным</w:t>
      </w:r>
      <w:proofErr w:type="spellEnd"/>
      <w:r w:rsidRPr="000368B8">
        <w:t xml:space="preserve"> или </w:t>
      </w:r>
      <w:proofErr w:type="spellStart"/>
      <w:r w:rsidRPr="000368B8">
        <w:t>гиперэкспоненциальным</w:t>
      </w:r>
      <w:proofErr w:type="spellEnd"/>
      <w:r w:rsidRPr="000368B8">
        <w:t xml:space="preserve"> законами.</w:t>
      </w:r>
    </w:p>
    <w:p w14:paraId="31D9CA10" w14:textId="21C79473" w:rsidR="00074DDB" w:rsidRDefault="000368B8" w:rsidP="001A092F">
      <w:r>
        <w:t xml:space="preserve">В моем варианте получилось, что </w:t>
      </w:r>
      <w:r w:rsidR="00074DDB">
        <w:t xml:space="preserve">коэффициент </w:t>
      </w:r>
      <w:proofErr w:type="gramStart"/>
      <w:r w:rsidR="00F30F98">
        <w:t>вариации &gt;</w:t>
      </w:r>
      <w:proofErr w:type="gramEnd"/>
      <w:r w:rsidR="00074DDB" w:rsidRPr="00074DDB">
        <w:t xml:space="preserve"> </w:t>
      </w:r>
      <w:r w:rsidR="00741102">
        <w:t xml:space="preserve">1, поэтому было выбрано </w:t>
      </w:r>
      <w:proofErr w:type="spellStart"/>
      <w:r w:rsidR="00741102">
        <w:t>гипер</w:t>
      </w:r>
      <w:r w:rsidR="00074DDB">
        <w:t>экспоненциальное</w:t>
      </w:r>
      <w:proofErr w:type="spellEnd"/>
      <w:r w:rsidR="00074DDB">
        <w:t xml:space="preserve"> распределение:</w:t>
      </w:r>
    </w:p>
    <w:p w14:paraId="0B29A819" w14:textId="23DFE90F" w:rsidR="00074DDB" w:rsidRDefault="001A092F" w:rsidP="00253ACF">
      <w:pPr>
        <w:spacing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12880C77" wp14:editId="37B95BED">
            <wp:extent cx="6120000" cy="501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501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CB4B2" w14:textId="7CACFF1B" w:rsidR="001A092F" w:rsidRDefault="001A092F" w:rsidP="00253ACF">
      <w:pPr>
        <w:spacing w:after="160" w:line="259" w:lineRule="auto"/>
        <w:ind w:firstLine="0"/>
        <w:contextualSpacing w:val="0"/>
        <w:jc w:val="center"/>
      </w:pPr>
    </w:p>
    <w:p w14:paraId="13C3A4F9" w14:textId="1DB73222" w:rsidR="001A092F" w:rsidRDefault="001A092F">
      <w:pPr>
        <w:spacing w:after="160" w:line="259" w:lineRule="auto"/>
        <w:ind w:firstLine="0"/>
        <w:contextualSpacing w:val="0"/>
        <w:jc w:val="left"/>
      </w:pPr>
    </w:p>
    <w:p w14:paraId="180AF861" w14:textId="77777777" w:rsidR="00253ACF" w:rsidRPr="001A092F" w:rsidRDefault="00253ACF">
      <w:pPr>
        <w:spacing w:after="160" w:line="259" w:lineRule="auto"/>
        <w:ind w:firstLine="0"/>
        <w:contextualSpacing w:val="0"/>
        <w:jc w:val="left"/>
      </w:pPr>
    </w:p>
    <w:p w14:paraId="58228A37" w14:textId="3C3C4439" w:rsidR="00074DDB" w:rsidRDefault="00074DDB" w:rsidP="00074DDB">
      <w:pPr>
        <w:pStyle w:val="2"/>
        <w:rPr>
          <w:caps w:val="0"/>
        </w:rPr>
      </w:pPr>
      <w:bookmarkStart w:id="4" w:name="_Toc148637775"/>
      <w:r w:rsidRPr="00074DDB">
        <w:rPr>
          <w:caps w:val="0"/>
        </w:rPr>
        <w:lastRenderedPageBreak/>
        <w:t>Задание 2</w:t>
      </w:r>
      <w:bookmarkEnd w:id="4"/>
    </w:p>
    <w:p w14:paraId="401D5698" w14:textId="77777777" w:rsidR="00074DDB" w:rsidRDefault="00074DDB" w:rsidP="00074DDB">
      <w:r w:rsidRPr="00074DDB">
        <w:t xml:space="preserve">Построить </w:t>
      </w:r>
      <w:proofErr w:type="spellStart"/>
      <w:r w:rsidRPr="00074DDB">
        <w:t>кумуляту</w:t>
      </w:r>
      <w:proofErr w:type="spellEnd"/>
      <w:r w:rsidRPr="00074DDB">
        <w:t xml:space="preserve"> и график функции аппроксимирующего распределения.</w:t>
      </w:r>
    </w:p>
    <w:p w14:paraId="408FCD4D" w14:textId="3CC21482" w:rsidR="00074DDB" w:rsidRDefault="00253ACF" w:rsidP="00253ACF">
      <w:pPr>
        <w:pStyle w:val="af2"/>
        <w:jc w:val="both"/>
      </w:pPr>
      <w:r>
        <w:rPr>
          <w:noProof/>
        </w:rPr>
        <w:drawing>
          <wp:inline distT="0" distB="0" distL="0" distR="0" wp14:anchorId="438820F6" wp14:editId="65321DED">
            <wp:extent cx="6120000" cy="430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3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3D2C5" w14:textId="77777777" w:rsidR="00074DDB" w:rsidRPr="00074DDB" w:rsidRDefault="00074DDB" w:rsidP="00074DDB">
      <w:pPr>
        <w:pStyle w:val="2"/>
        <w:rPr>
          <w:caps w:val="0"/>
        </w:rPr>
      </w:pPr>
      <w:bookmarkStart w:id="5" w:name="_Toc148637776"/>
      <w:r w:rsidRPr="00074DDB">
        <w:rPr>
          <w:caps w:val="0"/>
        </w:rPr>
        <w:t>Задание 3</w:t>
      </w:r>
      <w:bookmarkEnd w:id="5"/>
    </w:p>
    <w:p w14:paraId="5E79BA90" w14:textId="77777777" w:rsidR="00074DDB" w:rsidRDefault="00074DDB" w:rsidP="00074DDB">
      <w:r w:rsidRPr="00074DDB">
        <w:t>Проверить гипотезу о соответствии эмпирического распределения выбранному аппроксимирующему распределению, используя критерий Колмогорова-Смирнова</w:t>
      </w:r>
      <w:r>
        <w:t>.</w:t>
      </w:r>
    </w:p>
    <w:p w14:paraId="7EF70ED5" w14:textId="4BC20ACE" w:rsidR="00074DDB" w:rsidRDefault="00253ACF" w:rsidP="00074DDB">
      <w:pPr>
        <w:pStyle w:val="af2"/>
      </w:pPr>
      <w:r>
        <w:rPr>
          <w:noProof/>
        </w:rPr>
        <w:lastRenderedPageBreak/>
        <w:drawing>
          <wp:inline distT="0" distB="0" distL="0" distR="0" wp14:anchorId="46E5F91F" wp14:editId="0C199050">
            <wp:extent cx="2575560" cy="52127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1107D" w14:textId="56B5F650" w:rsidR="00074DDB" w:rsidRPr="00741102" w:rsidRDefault="00074DDB" w:rsidP="00F30F98">
      <w:pPr>
        <w:ind w:firstLine="0"/>
        <w:contextualSpacing w:val="0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>Вывод:</w:t>
      </w:r>
      <w:r w:rsidR="00357226">
        <w:t xml:space="preserve"> так как </w:t>
      </w:r>
      <w:r w:rsidR="00357226" w:rsidRPr="009F14BD">
        <w:rPr>
          <w:rFonts w:eastAsia="MS Mincho" w:cs="Times New Roman"/>
          <w:szCs w:val="28"/>
          <w:lang w:val="en-US" w:eastAsia="ru-RU"/>
        </w:rPr>
        <w:t>K</w:t>
      </w:r>
      <w:r w:rsidR="00357226" w:rsidRPr="009F14BD">
        <w:rPr>
          <w:rFonts w:eastAsia="MS Mincho" w:cs="Times New Roman"/>
          <w:szCs w:val="28"/>
          <w:vertAlign w:val="superscript"/>
          <w:lang w:eastAsia="ru-RU"/>
        </w:rPr>
        <w:t xml:space="preserve"> </w:t>
      </w:r>
      <w:r w:rsidR="00357226" w:rsidRPr="009F14BD">
        <w:rPr>
          <w:rFonts w:eastAsia="MS Mincho" w:cs="Times New Roman"/>
          <w:szCs w:val="28"/>
          <w:vertAlign w:val="subscript"/>
          <w:lang w:eastAsia="ru-RU"/>
        </w:rPr>
        <w:t xml:space="preserve">набл. </w:t>
      </w:r>
      <w:r w:rsidR="00741102" w:rsidRPr="00741102">
        <w:rPr>
          <w:rFonts w:eastAsia="MS Mincho" w:cs="Times New Roman"/>
          <w:szCs w:val="28"/>
          <w:lang w:eastAsia="ru-RU"/>
        </w:rPr>
        <w:t>&gt;</w:t>
      </w:r>
      <w:r w:rsidR="00357226" w:rsidRPr="009F14BD">
        <w:rPr>
          <w:rFonts w:eastAsia="MS Mincho" w:cs="Times New Roman"/>
          <w:szCs w:val="28"/>
          <w:lang w:eastAsia="ru-RU"/>
        </w:rPr>
        <w:t xml:space="preserve"> </w:t>
      </w:r>
      <w:r w:rsidR="00357226" w:rsidRPr="00741102">
        <w:rPr>
          <w:rFonts w:eastAsia="MS Mincho" w:cs="Times New Roman"/>
          <w:szCs w:val="28"/>
          <w:lang w:val="en-US" w:eastAsia="ru-RU"/>
        </w:rPr>
        <w:t>K</w:t>
      </w:r>
      <w:r w:rsidR="00357226" w:rsidRPr="00741102">
        <w:rPr>
          <w:rFonts w:eastAsia="MS Mincho" w:cs="Times New Roman"/>
          <w:szCs w:val="28"/>
          <w:vertAlign w:val="subscript"/>
          <w:lang w:eastAsia="ru-RU"/>
        </w:rPr>
        <w:t xml:space="preserve"> </w:t>
      </w:r>
      <w:proofErr w:type="spellStart"/>
      <w:proofErr w:type="gramStart"/>
      <w:r w:rsidR="00357226" w:rsidRPr="00741102">
        <w:rPr>
          <w:rFonts w:eastAsia="MS Mincho" w:cs="Times New Roman"/>
          <w:szCs w:val="28"/>
          <w:vertAlign w:val="subscript"/>
          <w:lang w:eastAsia="ru-RU"/>
        </w:rPr>
        <w:t>кр</w:t>
      </w:r>
      <w:proofErr w:type="spellEnd"/>
      <w:r w:rsidR="00357226" w:rsidRPr="00741102">
        <w:rPr>
          <w:rFonts w:eastAsia="MS Mincho" w:cs="Times New Roman"/>
          <w:szCs w:val="28"/>
          <w:vertAlign w:val="subscript"/>
          <w:lang w:eastAsia="ru-RU"/>
        </w:rPr>
        <w:t>.</w:t>
      </w:r>
      <w:r w:rsidR="00357226" w:rsidRPr="00741102">
        <w:rPr>
          <w:rFonts w:eastAsia="MS Mincho" w:cs="Times New Roman"/>
          <w:szCs w:val="28"/>
          <w:lang w:eastAsia="ru-RU"/>
        </w:rPr>
        <w:t>(</w:t>
      </w:r>
      <w:proofErr w:type="gramEnd"/>
      <w:r w:rsidR="00741102" w:rsidRPr="00741102">
        <w:rPr>
          <w:rFonts w:cs="Times New Roman"/>
          <w:color w:val="000000"/>
          <w:szCs w:val="28"/>
        </w:rPr>
        <w:t xml:space="preserve"> </w:t>
      </w:r>
      <w:r w:rsidR="00253ACF" w:rsidRPr="00253ACF">
        <w:rPr>
          <w:rFonts w:eastAsia="Times New Roman" w:cs="Times New Roman"/>
          <w:color w:val="000000"/>
          <w:szCs w:val="28"/>
          <w:lang w:eastAsia="ru-RU"/>
        </w:rPr>
        <w:t>2,356967025</w:t>
      </w:r>
      <w:r w:rsidR="00253ACF" w:rsidRPr="00253AC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41102" w:rsidRPr="00741102">
        <w:t>&gt;</w:t>
      </w:r>
      <w:r w:rsidR="00357226" w:rsidRPr="00357226">
        <w:t xml:space="preserve"> </w:t>
      </w:r>
      <w:r w:rsidR="00357226">
        <w:t>1,22</w:t>
      </w:r>
      <w:r w:rsidR="00357226" w:rsidRPr="00357226">
        <w:t>)</w:t>
      </w:r>
      <w:r w:rsidR="00357226">
        <w:t>,</w:t>
      </w:r>
      <w:r w:rsidR="00357226" w:rsidRPr="00357226">
        <w:t xml:space="preserve"> </w:t>
      </w:r>
      <w:r w:rsidR="00357226">
        <w:t xml:space="preserve">то </w:t>
      </w:r>
      <w:r w:rsidR="00741102">
        <w:rPr>
          <w:rFonts w:eastAsia="MS Mincho" w:cs="Times New Roman"/>
          <w:szCs w:val="28"/>
          <w:lang w:eastAsia="ru-RU"/>
        </w:rPr>
        <w:t>есть основание</w:t>
      </w:r>
      <w:r w:rsidR="00357226" w:rsidRPr="009F14BD">
        <w:rPr>
          <w:rFonts w:eastAsia="MS Mincho" w:cs="Times New Roman"/>
          <w:szCs w:val="28"/>
          <w:lang w:eastAsia="ru-RU"/>
        </w:rPr>
        <w:t xml:space="preserve"> отвергнуть нулевую гипотезу на </w:t>
      </w:r>
      <w:r w:rsidR="00357226" w:rsidRPr="009F14BD">
        <w:rPr>
          <w:rFonts w:eastAsia="Malgun Gothic" w:cs="Times New Roman"/>
          <w:szCs w:val="28"/>
          <w:lang w:eastAsia="ko-KR"/>
        </w:rPr>
        <w:t>выбранном уровне значимости</w:t>
      </w:r>
      <w:r w:rsidR="00357226" w:rsidRPr="009F14BD">
        <w:rPr>
          <w:rFonts w:eastAsia="MS Mincho" w:cs="Times New Roman"/>
          <w:szCs w:val="28"/>
          <w:lang w:eastAsia="ru-RU"/>
        </w:rPr>
        <w:t xml:space="preserve"> </w:t>
      </w:r>
      <w:r w:rsidR="00357226" w:rsidRPr="009F14BD">
        <w:rPr>
          <w:rFonts w:eastAsia="MS Mincho" w:cs="Times New Roman"/>
          <w:i/>
          <w:szCs w:val="28"/>
          <w:lang w:eastAsia="ru-RU"/>
        </w:rPr>
        <w:t>α</w:t>
      </w:r>
      <w:r w:rsidR="00357226">
        <w:rPr>
          <w:rFonts w:eastAsia="MS Mincho" w:cs="Times New Roman"/>
          <w:i/>
          <w:szCs w:val="28"/>
          <w:lang w:eastAsia="ru-RU"/>
        </w:rPr>
        <w:t>.</w:t>
      </w:r>
    </w:p>
    <w:p w14:paraId="2EE28937" w14:textId="77777777" w:rsidR="00357226" w:rsidRPr="00357226" w:rsidRDefault="00357226" w:rsidP="00357226">
      <w:pPr>
        <w:spacing w:after="160" w:line="259" w:lineRule="auto"/>
        <w:ind w:firstLine="0"/>
        <w:contextualSpacing w:val="0"/>
        <w:jc w:val="left"/>
        <w:rPr>
          <w:rFonts w:eastAsia="MS Mincho" w:cs="Times New Roman"/>
          <w:szCs w:val="28"/>
          <w:lang w:eastAsia="ru-RU"/>
        </w:rPr>
      </w:pPr>
      <w:r>
        <w:rPr>
          <w:rFonts w:eastAsia="MS Mincho" w:cs="Times New Roman"/>
          <w:szCs w:val="28"/>
          <w:lang w:eastAsia="ru-RU"/>
        </w:rPr>
        <w:br w:type="page"/>
      </w:r>
    </w:p>
    <w:p w14:paraId="43B6DBD8" w14:textId="77777777" w:rsidR="00437E33" w:rsidRDefault="002A2596" w:rsidP="00437E33">
      <w:pPr>
        <w:pStyle w:val="1"/>
      </w:pPr>
      <w:bookmarkStart w:id="6" w:name="_Toc148637777"/>
      <w:r>
        <w:lastRenderedPageBreak/>
        <w:t>Выводы</w:t>
      </w:r>
      <w:bookmarkEnd w:id="6"/>
    </w:p>
    <w:p w14:paraId="591CD7A4" w14:textId="77777777" w:rsidR="002A2596" w:rsidRPr="002A2596" w:rsidRDefault="002A2596" w:rsidP="002A2596">
      <w:r w:rsidRPr="002A2596">
        <w:t xml:space="preserve">В данной лабораторной работе </w:t>
      </w:r>
      <w:r w:rsidR="00357226">
        <w:t xml:space="preserve">я </w:t>
      </w:r>
      <w:r w:rsidR="00357226">
        <w:rPr>
          <w:rFonts w:eastAsia="Times New Roman" w:cs="Times New Roman"/>
          <w:color w:val="000000"/>
          <w:szCs w:val="28"/>
          <w:lang w:eastAsia="ru-RU"/>
        </w:rPr>
        <w:t>изучил</w:t>
      </w:r>
      <w:r w:rsidR="00357226" w:rsidRPr="00FF3CB4">
        <w:rPr>
          <w:rFonts w:eastAsia="Times New Roman" w:cs="Times New Roman"/>
          <w:color w:val="000000"/>
          <w:szCs w:val="28"/>
          <w:lang w:eastAsia="ru-RU"/>
        </w:rPr>
        <w:t xml:space="preserve"> свойства и характеристики </w:t>
      </w:r>
      <w:r w:rsidR="00357226" w:rsidRPr="00847894">
        <w:rPr>
          <w:rFonts w:eastAsia="Times New Roman" w:cs="Times New Roman"/>
          <w:color w:val="000000"/>
          <w:szCs w:val="28"/>
          <w:lang w:eastAsia="ru-RU"/>
        </w:rPr>
        <w:t>распределений и потоков</w:t>
      </w:r>
      <w:r w:rsidR="00741102">
        <w:rPr>
          <w:rFonts w:eastAsia="Times New Roman" w:cs="Times New Roman"/>
          <w:color w:val="000000"/>
          <w:szCs w:val="28"/>
          <w:lang w:eastAsia="ru-RU"/>
        </w:rPr>
        <w:t>. Сравнил</w:t>
      </w:r>
      <w:r w:rsidR="00357226" w:rsidRPr="00FF3CB4">
        <w:rPr>
          <w:rFonts w:eastAsia="Times New Roman" w:cs="Times New Roman"/>
          <w:color w:val="000000"/>
          <w:szCs w:val="28"/>
          <w:lang w:eastAsia="ru-RU"/>
        </w:rPr>
        <w:t xml:space="preserve"> теоретические и модельные значения полученных характеристик.</w:t>
      </w:r>
    </w:p>
    <w:sectPr w:rsidR="002A2596" w:rsidRPr="002A2596" w:rsidSect="000E1F16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1F11" w14:textId="77777777" w:rsidR="001465A9" w:rsidRDefault="001465A9" w:rsidP="00745784">
      <w:pPr>
        <w:spacing w:line="240" w:lineRule="auto"/>
      </w:pPr>
      <w:r>
        <w:separator/>
      </w:r>
    </w:p>
  </w:endnote>
  <w:endnote w:type="continuationSeparator" w:id="0">
    <w:p w14:paraId="381373EF" w14:textId="77777777" w:rsidR="001465A9" w:rsidRDefault="001465A9" w:rsidP="0074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6B4F" w14:textId="77777777" w:rsidR="00745784" w:rsidRPr="00745784" w:rsidRDefault="00A801BB" w:rsidP="00745784">
    <w:pPr>
      <w:pStyle w:val="ab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2023</w:t>
    </w:r>
    <w:r w:rsidR="00745784">
      <w:rPr>
        <w:rFonts w:ascii="Times New Roman" w:hAnsi="Times New Roman" w:cs="Times New Roman"/>
        <w:sz w:val="28"/>
        <w:szCs w:val="28"/>
      </w:rPr>
      <w:t xml:space="preserve"> г.</w:t>
    </w:r>
  </w:p>
  <w:p w14:paraId="3EBF87F9" w14:textId="77777777" w:rsidR="00745784" w:rsidRDefault="007457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BC66" w14:textId="77777777" w:rsidR="001465A9" w:rsidRDefault="001465A9" w:rsidP="00745784">
      <w:pPr>
        <w:spacing w:line="240" w:lineRule="auto"/>
      </w:pPr>
      <w:r>
        <w:separator/>
      </w:r>
    </w:p>
  </w:footnote>
  <w:footnote w:type="continuationSeparator" w:id="0">
    <w:p w14:paraId="5C80626F" w14:textId="77777777" w:rsidR="001465A9" w:rsidRDefault="001465A9" w:rsidP="00745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928577"/>
      <w:docPartObj>
        <w:docPartGallery w:val="Page Numbers (Top of Page)"/>
        <w:docPartUnique/>
      </w:docPartObj>
    </w:sdtPr>
    <w:sdtEndPr/>
    <w:sdtContent>
      <w:p w14:paraId="62C3F4E1" w14:textId="77777777" w:rsidR="000E1F16" w:rsidRDefault="000E1F16" w:rsidP="000E1F16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70">
          <w:rPr>
            <w:noProof/>
          </w:rPr>
          <w:t>10</w:t>
        </w:r>
        <w:r>
          <w:fldChar w:fldCharType="end"/>
        </w:r>
      </w:p>
    </w:sdtContent>
  </w:sdt>
  <w:p w14:paraId="12964D68" w14:textId="77777777" w:rsidR="000E1F16" w:rsidRDefault="000E1F1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F1F"/>
    <w:multiLevelType w:val="hybridMultilevel"/>
    <w:tmpl w:val="8F76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76C6"/>
    <w:multiLevelType w:val="hybridMultilevel"/>
    <w:tmpl w:val="AB765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F87821"/>
    <w:multiLevelType w:val="hybridMultilevel"/>
    <w:tmpl w:val="A8204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BB2C11"/>
    <w:multiLevelType w:val="hybridMultilevel"/>
    <w:tmpl w:val="946E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95487"/>
    <w:multiLevelType w:val="hybridMultilevel"/>
    <w:tmpl w:val="F420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C3B5E"/>
    <w:multiLevelType w:val="hybridMultilevel"/>
    <w:tmpl w:val="403A5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36"/>
    <w:rsid w:val="000368B8"/>
    <w:rsid w:val="00074DDB"/>
    <w:rsid w:val="000E1F16"/>
    <w:rsid w:val="001465A9"/>
    <w:rsid w:val="001A092F"/>
    <w:rsid w:val="00253ACF"/>
    <w:rsid w:val="002A2596"/>
    <w:rsid w:val="00357226"/>
    <w:rsid w:val="003747D5"/>
    <w:rsid w:val="00437E33"/>
    <w:rsid w:val="005B0670"/>
    <w:rsid w:val="005F36FE"/>
    <w:rsid w:val="00686B59"/>
    <w:rsid w:val="00714506"/>
    <w:rsid w:val="00741102"/>
    <w:rsid w:val="00745784"/>
    <w:rsid w:val="008144A6"/>
    <w:rsid w:val="00837B40"/>
    <w:rsid w:val="008674BF"/>
    <w:rsid w:val="008D54B2"/>
    <w:rsid w:val="00927959"/>
    <w:rsid w:val="00980D36"/>
    <w:rsid w:val="009D5D8C"/>
    <w:rsid w:val="00A51122"/>
    <w:rsid w:val="00A801BB"/>
    <w:rsid w:val="00DE4799"/>
    <w:rsid w:val="00E1081C"/>
    <w:rsid w:val="00E20050"/>
    <w:rsid w:val="00E57740"/>
    <w:rsid w:val="00E9231C"/>
    <w:rsid w:val="00EC7D1A"/>
    <w:rsid w:val="00EF6D30"/>
    <w:rsid w:val="00F24F1F"/>
    <w:rsid w:val="00F302D6"/>
    <w:rsid w:val="00F30F98"/>
    <w:rsid w:val="00F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440C17"/>
  <w15:chartTrackingRefBased/>
  <w15:docId w15:val="{A36F9F7D-A0BF-4251-809B-5AC774D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50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506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Заголовок 2 и ниже"/>
    <w:basedOn w:val="a"/>
    <w:next w:val="a"/>
    <w:link w:val="20"/>
    <w:uiPriority w:val="9"/>
    <w:unhideWhenUsed/>
    <w:qFormat/>
    <w:rsid w:val="00714506"/>
    <w:pPr>
      <w:keepNext/>
      <w:keepLines/>
      <w:spacing w:before="200" w:after="24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aliases w:val="Картинки"/>
    <w:basedOn w:val="a"/>
    <w:next w:val="a"/>
    <w:link w:val="30"/>
    <w:uiPriority w:val="9"/>
    <w:unhideWhenUsed/>
    <w:qFormat/>
    <w:rsid w:val="00714506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50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Заголовок 2 и ниже Знак"/>
    <w:basedOn w:val="a0"/>
    <w:link w:val="2"/>
    <w:uiPriority w:val="9"/>
    <w:rsid w:val="00714506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3">
    <w:name w:val="No Spacing"/>
    <w:aliases w:val="Название таблицы"/>
    <w:basedOn w:val="a"/>
    <w:next w:val="a"/>
    <w:uiPriority w:val="1"/>
    <w:qFormat/>
    <w:rsid w:val="00714506"/>
    <w:pPr>
      <w:spacing w:before="200" w:after="200"/>
      <w:ind w:firstLine="0"/>
      <w:jc w:val="center"/>
    </w:pPr>
  </w:style>
  <w:style w:type="character" w:customStyle="1" w:styleId="30">
    <w:name w:val="Заголовок 3 Знак"/>
    <w:aliases w:val="Картинки Знак"/>
    <w:basedOn w:val="a0"/>
    <w:link w:val="3"/>
    <w:uiPriority w:val="9"/>
    <w:rsid w:val="00714506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itle"/>
    <w:aliases w:val="Подпись к картинкам"/>
    <w:basedOn w:val="a"/>
    <w:next w:val="a"/>
    <w:link w:val="a5"/>
    <w:uiPriority w:val="10"/>
    <w:qFormat/>
    <w:rsid w:val="00714506"/>
    <w:pPr>
      <w:spacing w:before="200" w:after="20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к картинкам Знак"/>
    <w:basedOn w:val="a0"/>
    <w:link w:val="a4"/>
    <w:uiPriority w:val="10"/>
    <w:rsid w:val="0071450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Subtitle"/>
    <w:aliases w:val="Таблица"/>
    <w:basedOn w:val="a"/>
    <w:next w:val="a"/>
    <w:link w:val="a7"/>
    <w:uiPriority w:val="11"/>
    <w:qFormat/>
    <w:rsid w:val="009D5D8C"/>
    <w:pPr>
      <w:numPr>
        <w:ilvl w:val="1"/>
      </w:numPr>
      <w:spacing w:before="200" w:after="200"/>
      <w:ind w:firstLine="709"/>
      <w:jc w:val="right"/>
    </w:pPr>
    <w:rPr>
      <w:rFonts w:eastAsiaTheme="minorEastAsia"/>
      <w:spacing w:val="15"/>
    </w:rPr>
  </w:style>
  <w:style w:type="character" w:customStyle="1" w:styleId="a7">
    <w:name w:val="Подзаголовок Знак"/>
    <w:aliases w:val="Таблица Знак"/>
    <w:basedOn w:val="a0"/>
    <w:link w:val="a6"/>
    <w:uiPriority w:val="11"/>
    <w:rsid w:val="009D5D8C"/>
    <w:rPr>
      <w:rFonts w:ascii="Times New Roman" w:eastAsiaTheme="minorEastAsia" w:hAnsi="Times New Roman"/>
      <w:spacing w:val="15"/>
      <w:sz w:val="28"/>
    </w:rPr>
  </w:style>
  <w:style w:type="paragraph" w:styleId="a8">
    <w:name w:val="List Paragraph"/>
    <w:basedOn w:val="a"/>
    <w:next w:val="a"/>
    <w:uiPriority w:val="34"/>
    <w:qFormat/>
    <w:rsid w:val="00714506"/>
  </w:style>
  <w:style w:type="paragraph" w:customStyle="1" w:styleId="a9">
    <w:name w:val="Текст таблицы"/>
    <w:basedOn w:val="a"/>
    <w:link w:val="aa"/>
    <w:qFormat/>
    <w:rsid w:val="00714506"/>
    <w:pPr>
      <w:spacing w:line="240" w:lineRule="auto"/>
      <w:ind w:firstLine="0"/>
    </w:pPr>
    <w:rPr>
      <w:sz w:val="24"/>
    </w:rPr>
  </w:style>
  <w:style w:type="character" w:customStyle="1" w:styleId="aa">
    <w:name w:val="Текст таблицы Знак"/>
    <w:basedOn w:val="a0"/>
    <w:link w:val="a9"/>
    <w:rsid w:val="0071450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745784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a0"/>
    <w:link w:val="ab"/>
    <w:uiPriority w:val="99"/>
    <w:rsid w:val="00745784"/>
  </w:style>
  <w:style w:type="table" w:styleId="ad">
    <w:name w:val="Table Grid"/>
    <w:basedOn w:val="a1"/>
    <w:uiPriority w:val="59"/>
    <w:rsid w:val="0074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4578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5784"/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8D54B2"/>
    <w:rPr>
      <w:color w:val="0000F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8D54B2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firstLine="0"/>
      <w:contextualSpacing w:val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left="142" w:firstLine="0"/>
      <w:contextualSpacing w:val="0"/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8D54B2"/>
    <w:pPr>
      <w:ind w:left="284" w:firstLine="0"/>
      <w:contextualSpacing w:val="0"/>
    </w:pPr>
    <w:rPr>
      <w:caps/>
    </w:rPr>
  </w:style>
  <w:style w:type="paragraph" w:customStyle="1" w:styleId="af2">
    <w:name w:val="Стиль картинки"/>
    <w:basedOn w:val="a"/>
    <w:next w:val="a"/>
    <w:link w:val="af3"/>
    <w:qFormat/>
    <w:rsid w:val="00714506"/>
    <w:pPr>
      <w:ind w:firstLine="0"/>
      <w:jc w:val="center"/>
    </w:pPr>
  </w:style>
  <w:style w:type="character" w:customStyle="1" w:styleId="af3">
    <w:name w:val="Стиль картинки Знак"/>
    <w:basedOn w:val="a0"/>
    <w:link w:val="af2"/>
    <w:rsid w:val="00714506"/>
    <w:rPr>
      <w:rFonts w:ascii="Times New Roman" w:hAnsi="Times New Roman"/>
      <w:sz w:val="28"/>
    </w:rPr>
  </w:style>
  <w:style w:type="paragraph" w:customStyle="1" w:styleId="af4">
    <w:name w:val="Таблица край"/>
    <w:basedOn w:val="a"/>
    <w:next w:val="a"/>
    <w:link w:val="af5"/>
    <w:qFormat/>
    <w:rsid w:val="00714506"/>
    <w:rPr>
      <w:rFonts w:eastAsiaTheme="minorEastAsia"/>
      <w:spacing w:val="15"/>
    </w:rPr>
  </w:style>
  <w:style w:type="character" w:customStyle="1" w:styleId="af5">
    <w:name w:val="Таблица край Знак"/>
    <w:basedOn w:val="a7"/>
    <w:link w:val="af4"/>
    <w:rsid w:val="00714506"/>
    <w:rPr>
      <w:rFonts w:ascii="Times New Roman" w:eastAsiaTheme="minorEastAsia" w:hAnsi="Times New Roman"/>
      <w:spacing w:val="15"/>
      <w:sz w:val="28"/>
    </w:rPr>
  </w:style>
  <w:style w:type="paragraph" w:styleId="af6">
    <w:name w:val="Normal (Web)"/>
    <w:basedOn w:val="a"/>
    <w:uiPriority w:val="99"/>
    <w:unhideWhenUsed/>
    <w:rsid w:val="00980D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s\OneDrive\&#1044;&#1086;&#1082;&#1091;&#1084;&#1077;&#1085;&#1090;&#1099;\&#1053;&#1072;&#1089;&#1090;&#1088;&#1072;&#1080;&#1074;&#1072;&#1077;&#1084;&#1099;&#1077;%20&#1096;&#1072;&#1073;&#1083;&#1086;&#1085;&#1099;%20Office\&#1064;&#1072;&#1073;&#1083;&#1086;&#1085;%201&#1057;&#1058;&#1040;&#1053;&#1050;&#1048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3C5B-038E-4F6D-AB13-A237D3DD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1СТАНКИН.dotx</Template>
  <TotalTime>8</TotalTime>
  <Pages>10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kiselek</dc:creator>
  <cp:keywords/>
  <dc:description/>
  <cp:lastModifiedBy>Кирилл Чернышов</cp:lastModifiedBy>
  <cp:revision>2</cp:revision>
  <dcterms:created xsi:type="dcterms:W3CDTF">2023-12-19T16:37:00Z</dcterms:created>
  <dcterms:modified xsi:type="dcterms:W3CDTF">2023-12-19T16:37:00Z</dcterms:modified>
</cp:coreProperties>
</file>