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41339" w14:textId="77777777" w:rsidR="00CD3F6F" w:rsidRDefault="00CD3F6F" w:rsidP="00CD3F6F">
      <w:pPr>
        <w:spacing w:after="0" w:line="240" w:lineRule="auto"/>
        <w:jc w:val="center"/>
        <w:rPr>
          <w:rFonts w:eastAsia="Calibri" w:cs="Arial"/>
          <w:b/>
          <w:bCs/>
          <w:szCs w:val="28"/>
        </w:rPr>
      </w:pPr>
      <w:r>
        <w:rPr>
          <w:noProof/>
        </w:rPr>
        <w:drawing>
          <wp:inline distT="0" distB="0" distL="0" distR="0" wp14:anchorId="765D969F" wp14:editId="7F685688">
            <wp:extent cx="1485900" cy="847725"/>
            <wp:effectExtent l="0" t="0" r="0" b="9525"/>
            <wp:docPr id="6" name="Рисунок 6" descr="СТАНКИН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СТАНКИН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220B1" w14:textId="77777777" w:rsidR="00CD3F6F" w:rsidRPr="00AB4C1C" w:rsidRDefault="00CD3F6F" w:rsidP="00CD3F6F">
      <w:pPr>
        <w:spacing w:after="0" w:line="240" w:lineRule="auto"/>
        <w:jc w:val="center"/>
        <w:rPr>
          <w:rFonts w:eastAsia="Calibri" w:cs="Arial"/>
          <w:b/>
          <w:bCs/>
          <w:szCs w:val="28"/>
        </w:rPr>
      </w:pPr>
      <w:r w:rsidRPr="00AB4C1C">
        <w:rPr>
          <w:rFonts w:eastAsia="Calibri" w:cs="Arial"/>
          <w:b/>
          <w:bCs/>
          <w:szCs w:val="28"/>
        </w:rPr>
        <w:t>МИНОБРНАУКИ РОССИИ</w:t>
      </w:r>
    </w:p>
    <w:p w14:paraId="1C9CD582" w14:textId="77777777" w:rsidR="00CD3F6F" w:rsidRPr="00AB4C1C" w:rsidRDefault="00CD3F6F" w:rsidP="00CD3F6F">
      <w:pPr>
        <w:spacing w:after="0" w:line="240" w:lineRule="auto"/>
        <w:jc w:val="center"/>
        <w:rPr>
          <w:rFonts w:eastAsia="Calibri" w:cs="Arial"/>
          <w:b/>
          <w:bCs/>
          <w:szCs w:val="28"/>
        </w:rPr>
      </w:pPr>
      <w:r w:rsidRPr="00AB4C1C">
        <w:rPr>
          <w:rFonts w:eastAsia="Calibri" w:cs="Arial"/>
          <w:b/>
          <w:bCs/>
          <w:szCs w:val="28"/>
        </w:rPr>
        <w:t>федеральное государственное бюджетное образовательное учреждение</w:t>
      </w:r>
    </w:p>
    <w:p w14:paraId="47B7A056" w14:textId="77777777" w:rsidR="00CD3F6F" w:rsidRPr="00AB4C1C" w:rsidRDefault="00CD3F6F" w:rsidP="00CD3F6F">
      <w:pPr>
        <w:spacing w:after="0" w:line="240" w:lineRule="auto"/>
        <w:jc w:val="center"/>
        <w:rPr>
          <w:rFonts w:eastAsia="Calibri" w:cs="Arial"/>
          <w:b/>
          <w:bCs/>
          <w:szCs w:val="28"/>
        </w:rPr>
      </w:pPr>
      <w:r w:rsidRPr="00AB4C1C">
        <w:rPr>
          <w:rFonts w:eastAsia="Calibri" w:cs="Arial"/>
          <w:b/>
          <w:bCs/>
          <w:szCs w:val="28"/>
        </w:rPr>
        <w:t>высшего образования</w:t>
      </w:r>
    </w:p>
    <w:p w14:paraId="6A8EE15A" w14:textId="77777777" w:rsidR="00CD3F6F" w:rsidRPr="00AB4C1C" w:rsidRDefault="00CD3F6F" w:rsidP="00CD3F6F">
      <w:pPr>
        <w:spacing w:after="0" w:line="240" w:lineRule="auto"/>
        <w:jc w:val="center"/>
        <w:rPr>
          <w:rFonts w:eastAsia="Calibri" w:cs="Arial"/>
          <w:b/>
          <w:bCs/>
          <w:szCs w:val="28"/>
        </w:rPr>
      </w:pPr>
      <w:r w:rsidRPr="00AB4C1C">
        <w:rPr>
          <w:rFonts w:eastAsia="Calibri" w:cs="Arial"/>
          <w:b/>
          <w:bCs/>
          <w:szCs w:val="28"/>
        </w:rPr>
        <w:t xml:space="preserve"> «Московский государственный технологический университет «СТАНКИН»</w:t>
      </w:r>
    </w:p>
    <w:p w14:paraId="066818EF" w14:textId="77777777" w:rsidR="00CD3F6F" w:rsidRPr="00AB4C1C" w:rsidRDefault="00CD3F6F" w:rsidP="00CD3F6F">
      <w:pPr>
        <w:pBdr>
          <w:bottom w:val="single" w:sz="4" w:space="1" w:color="auto"/>
        </w:pBdr>
        <w:spacing w:after="0" w:line="240" w:lineRule="auto"/>
        <w:jc w:val="center"/>
        <w:rPr>
          <w:rFonts w:eastAsia="Calibri" w:cs="Arial"/>
          <w:szCs w:val="28"/>
          <w:lang w:val="en-US"/>
        </w:rPr>
      </w:pPr>
      <w:r w:rsidRPr="00AB4C1C">
        <w:rPr>
          <w:rFonts w:eastAsia="Calibri" w:cs="Arial"/>
          <w:b/>
          <w:bCs/>
          <w:szCs w:val="28"/>
          <w:lang w:val="en-US"/>
        </w:rPr>
        <w:t>(ФГБОУ ВО «МГТУ «СТАНКИН»)</w:t>
      </w:r>
    </w:p>
    <w:p w14:paraId="62913721" w14:textId="77777777" w:rsidR="00CD3F6F" w:rsidRPr="00AB4C1C" w:rsidRDefault="00CD3F6F" w:rsidP="00CD3F6F">
      <w:pPr>
        <w:spacing w:after="0" w:line="240" w:lineRule="auto"/>
        <w:rPr>
          <w:rFonts w:eastAsia="Calibri" w:cs="Arial"/>
          <w:i/>
          <w:szCs w:val="28"/>
          <w:lang w:val="en-US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677"/>
        <w:gridCol w:w="4679"/>
      </w:tblGrid>
      <w:tr w:rsidR="00CD3F6F" w:rsidRPr="00AB4C1C" w14:paraId="26EF781A" w14:textId="77777777" w:rsidTr="00BD74E6">
        <w:tc>
          <w:tcPr>
            <w:tcW w:w="4677" w:type="dxa"/>
            <w:hideMark/>
          </w:tcPr>
          <w:p w14:paraId="77FCD091" w14:textId="77777777" w:rsidR="00CD3F6F" w:rsidRPr="00AB4C1C" w:rsidRDefault="00CD3F6F" w:rsidP="00BD74E6">
            <w:pPr>
              <w:spacing w:after="0" w:line="276" w:lineRule="auto"/>
              <w:rPr>
                <w:rFonts w:eastAsia="Calibri" w:cs="Arial"/>
                <w:szCs w:val="28"/>
              </w:rPr>
            </w:pPr>
            <w:r w:rsidRPr="00AB4C1C">
              <w:rPr>
                <w:rFonts w:eastAsia="Calibri" w:cs="Arial"/>
                <w:b/>
                <w:bCs/>
                <w:szCs w:val="28"/>
              </w:rPr>
              <w:t xml:space="preserve">Институт </w:t>
            </w:r>
            <w:r w:rsidRPr="00AB4C1C">
              <w:rPr>
                <w:rFonts w:eastAsia="Calibri" w:cs="Arial"/>
                <w:szCs w:val="28"/>
              </w:rPr>
              <w:br/>
            </w:r>
            <w:r w:rsidRPr="00AB4C1C">
              <w:rPr>
                <w:rFonts w:eastAsia="Calibri" w:cs="Arial"/>
                <w:b/>
                <w:bCs/>
                <w:szCs w:val="28"/>
              </w:rPr>
              <w:t xml:space="preserve">информационных </w:t>
            </w:r>
            <w:r w:rsidRPr="00AB4C1C">
              <w:rPr>
                <w:rFonts w:eastAsia="Calibri" w:cs="Arial"/>
                <w:szCs w:val="28"/>
              </w:rPr>
              <w:br/>
            </w:r>
            <w:r w:rsidRPr="00AB4C1C">
              <w:rPr>
                <w:rFonts w:eastAsia="Calibri" w:cs="Arial"/>
                <w:b/>
                <w:bCs/>
                <w:szCs w:val="28"/>
              </w:rPr>
              <w:t>систем и технологий</w:t>
            </w:r>
          </w:p>
        </w:tc>
        <w:tc>
          <w:tcPr>
            <w:tcW w:w="4679" w:type="dxa"/>
            <w:hideMark/>
          </w:tcPr>
          <w:p w14:paraId="38DA33E0" w14:textId="77777777" w:rsidR="00CD3F6F" w:rsidRPr="00AB4C1C" w:rsidRDefault="00CD3F6F" w:rsidP="00BD74E6">
            <w:pPr>
              <w:spacing w:after="0" w:line="276" w:lineRule="auto"/>
              <w:rPr>
                <w:rFonts w:eastAsia="Calibri" w:cs="Arial"/>
                <w:b/>
                <w:bCs/>
                <w:szCs w:val="28"/>
                <w:lang w:val="en-US"/>
              </w:rPr>
            </w:pPr>
            <w:r>
              <w:rPr>
                <w:rFonts w:eastAsia="Calibri" w:cs="Arial"/>
                <w:b/>
                <w:bCs/>
                <w:szCs w:val="28"/>
              </w:rPr>
              <w:t xml:space="preserve">                 </w:t>
            </w:r>
            <w:proofErr w:type="spellStart"/>
            <w:r w:rsidRPr="00AB4C1C">
              <w:rPr>
                <w:rFonts w:eastAsia="Calibri" w:cs="Arial"/>
                <w:b/>
                <w:bCs/>
                <w:szCs w:val="28"/>
                <w:lang w:val="en-US"/>
              </w:rPr>
              <w:t>Кафедра</w:t>
            </w:r>
            <w:proofErr w:type="spellEnd"/>
          </w:p>
          <w:p w14:paraId="2604F31D" w14:textId="77777777" w:rsidR="00CD3F6F" w:rsidRPr="00AB4C1C" w:rsidRDefault="00CD3F6F" w:rsidP="00BD74E6">
            <w:pPr>
              <w:spacing w:after="0" w:line="276" w:lineRule="auto"/>
              <w:jc w:val="right"/>
              <w:rPr>
                <w:rFonts w:eastAsia="Calibri" w:cs="Arial"/>
                <w:i/>
                <w:iCs/>
                <w:szCs w:val="28"/>
                <w:lang w:val="en-US"/>
              </w:rPr>
            </w:pPr>
            <w:proofErr w:type="spellStart"/>
            <w:r w:rsidRPr="00AB4C1C">
              <w:rPr>
                <w:rFonts w:eastAsia="Calibri" w:cs="Arial"/>
                <w:b/>
                <w:bCs/>
                <w:szCs w:val="28"/>
                <w:lang w:val="en-US"/>
              </w:rPr>
              <w:t>информационных</w:t>
            </w:r>
            <w:proofErr w:type="spellEnd"/>
            <w:r w:rsidRPr="00AB4C1C">
              <w:rPr>
                <w:rFonts w:eastAsia="Calibri" w:cs="Arial"/>
                <w:b/>
                <w:bCs/>
                <w:szCs w:val="28"/>
                <w:lang w:val="en-US"/>
              </w:rPr>
              <w:t xml:space="preserve"> </w:t>
            </w:r>
            <w:proofErr w:type="spellStart"/>
            <w:r w:rsidRPr="00AB4C1C">
              <w:rPr>
                <w:rFonts w:eastAsia="Calibri" w:cs="Arial"/>
                <w:b/>
                <w:bCs/>
                <w:szCs w:val="28"/>
                <w:lang w:val="en-US"/>
              </w:rPr>
              <w:t>систем</w:t>
            </w:r>
            <w:proofErr w:type="spellEnd"/>
          </w:p>
        </w:tc>
      </w:tr>
    </w:tbl>
    <w:p w14:paraId="4BDF4BBF" w14:textId="77777777" w:rsidR="00CD3F6F" w:rsidRPr="00AB4C1C" w:rsidRDefault="00CD3F6F" w:rsidP="00CD3F6F">
      <w:pPr>
        <w:spacing w:after="0" w:line="240" w:lineRule="auto"/>
        <w:rPr>
          <w:rFonts w:eastAsia="Calibri" w:cs="Arial"/>
          <w:i/>
          <w:szCs w:val="28"/>
          <w:lang w:val="en-US"/>
        </w:rPr>
      </w:pPr>
    </w:p>
    <w:p w14:paraId="5069B11B" w14:textId="77777777" w:rsidR="00CD3F6F" w:rsidRPr="00AB4C1C" w:rsidRDefault="00CD3F6F" w:rsidP="00CD3F6F">
      <w:pPr>
        <w:spacing w:after="0" w:line="240" w:lineRule="auto"/>
        <w:rPr>
          <w:rFonts w:eastAsia="Calibri" w:cs="Arial"/>
          <w:i/>
          <w:szCs w:val="28"/>
          <w:lang w:val="en-US"/>
        </w:rPr>
      </w:pPr>
    </w:p>
    <w:p w14:paraId="01BC4708" w14:textId="77777777" w:rsidR="00CD3F6F" w:rsidRDefault="00CD3F6F" w:rsidP="00CD3F6F">
      <w:pPr>
        <w:spacing w:before="200" w:after="0" w:line="240" w:lineRule="auto"/>
        <w:jc w:val="center"/>
        <w:rPr>
          <w:rFonts w:eastAsia="Calibri" w:cs="Arial"/>
          <w:b/>
          <w:bCs/>
          <w:szCs w:val="28"/>
        </w:rPr>
      </w:pPr>
      <w:r w:rsidRPr="00AB4C1C">
        <w:rPr>
          <w:rFonts w:eastAsia="Calibri" w:cs="Arial"/>
          <w:b/>
          <w:bCs/>
          <w:szCs w:val="28"/>
        </w:rPr>
        <w:t>Основная образовательная программа 09.0</w:t>
      </w:r>
      <w:r>
        <w:rPr>
          <w:rFonts w:eastAsia="Calibri" w:cs="Arial"/>
          <w:b/>
          <w:bCs/>
          <w:szCs w:val="28"/>
        </w:rPr>
        <w:t>3</w:t>
      </w:r>
      <w:r w:rsidRPr="00AB4C1C">
        <w:rPr>
          <w:rFonts w:eastAsia="Calibri" w:cs="Arial"/>
          <w:b/>
          <w:bCs/>
          <w:szCs w:val="28"/>
        </w:rPr>
        <w:t>.0</w:t>
      </w:r>
      <w:r>
        <w:rPr>
          <w:rFonts w:eastAsia="Calibri" w:cs="Arial"/>
          <w:b/>
          <w:bCs/>
          <w:szCs w:val="28"/>
        </w:rPr>
        <w:t>2</w:t>
      </w:r>
      <w:r w:rsidRPr="00AB4C1C">
        <w:rPr>
          <w:rFonts w:eastAsia="Calibri" w:cs="Arial"/>
          <w:b/>
          <w:bCs/>
          <w:szCs w:val="28"/>
        </w:rPr>
        <w:br/>
        <w:t>«</w:t>
      </w:r>
      <w:r>
        <w:rPr>
          <w:rFonts w:eastAsia="Calibri" w:cs="Arial"/>
          <w:b/>
          <w:bCs/>
          <w:szCs w:val="28"/>
        </w:rPr>
        <w:t>Информационные системы</w:t>
      </w:r>
      <w:r w:rsidRPr="00AB4C1C">
        <w:rPr>
          <w:rFonts w:eastAsia="Calibri" w:cs="Arial"/>
          <w:b/>
          <w:bCs/>
          <w:szCs w:val="28"/>
        </w:rPr>
        <w:t>»</w:t>
      </w:r>
    </w:p>
    <w:p w14:paraId="2EFDB8CD" w14:textId="77777777" w:rsidR="00CD3F6F" w:rsidRDefault="00CD3F6F" w:rsidP="00CD3F6F">
      <w:pPr>
        <w:spacing w:before="200" w:after="0" w:line="240" w:lineRule="auto"/>
        <w:jc w:val="center"/>
        <w:rPr>
          <w:rFonts w:eastAsia="Calibri" w:cs="Arial"/>
          <w:b/>
          <w:bCs/>
          <w:szCs w:val="28"/>
        </w:rPr>
      </w:pPr>
    </w:p>
    <w:p w14:paraId="56A76179" w14:textId="77777777" w:rsidR="00CD3F6F" w:rsidRPr="00AB4C1C" w:rsidRDefault="00CD3F6F" w:rsidP="00CD3F6F">
      <w:pPr>
        <w:spacing w:before="200" w:after="0" w:line="240" w:lineRule="auto"/>
        <w:jc w:val="center"/>
        <w:rPr>
          <w:rFonts w:eastAsia="Calibri" w:cs="Arial"/>
          <w:b/>
          <w:bCs/>
          <w:szCs w:val="28"/>
        </w:rPr>
      </w:pPr>
      <w:r w:rsidRPr="00AB4C1C">
        <w:rPr>
          <w:rFonts w:eastAsia="Calibri" w:cs="Arial"/>
          <w:b/>
          <w:bCs/>
          <w:szCs w:val="28"/>
        </w:rPr>
        <w:t>дисциплин</w:t>
      </w:r>
      <w:r>
        <w:rPr>
          <w:rFonts w:eastAsia="Calibri" w:cs="Arial"/>
          <w:b/>
          <w:bCs/>
          <w:szCs w:val="28"/>
        </w:rPr>
        <w:t>а</w:t>
      </w:r>
      <w:r w:rsidRPr="00AB4C1C">
        <w:rPr>
          <w:rFonts w:eastAsia="Calibri" w:cs="Arial"/>
          <w:b/>
          <w:bCs/>
          <w:szCs w:val="28"/>
        </w:rPr>
        <w:t xml:space="preserve"> «</w:t>
      </w:r>
      <w:r w:rsidRPr="005868F8">
        <w:rPr>
          <w:rFonts w:eastAsia="Calibri" w:cs="Arial"/>
          <w:b/>
          <w:bCs/>
          <w:szCs w:val="28"/>
        </w:rPr>
        <w:t>Информационные технологии решения конструкторских и технологических задач</w:t>
      </w:r>
      <w:r w:rsidRPr="00AB4C1C">
        <w:rPr>
          <w:rFonts w:eastAsia="Calibri" w:cs="Arial"/>
          <w:b/>
          <w:bCs/>
          <w:szCs w:val="28"/>
        </w:rPr>
        <w:t>»</w:t>
      </w:r>
    </w:p>
    <w:p w14:paraId="6E5336FF" w14:textId="77777777" w:rsidR="00CD3F6F" w:rsidRPr="00AB4C1C" w:rsidRDefault="00CD3F6F" w:rsidP="00CD3F6F">
      <w:pPr>
        <w:spacing w:before="200" w:after="0" w:line="240" w:lineRule="auto"/>
        <w:jc w:val="center"/>
        <w:rPr>
          <w:rFonts w:eastAsia="Calibri" w:cs="Arial"/>
          <w:b/>
          <w:bCs/>
          <w:szCs w:val="28"/>
        </w:rPr>
      </w:pPr>
    </w:p>
    <w:p w14:paraId="0971BEE4" w14:textId="77777777" w:rsidR="00CD3F6F" w:rsidRPr="00AB4C1C" w:rsidRDefault="00CD3F6F" w:rsidP="00CD3F6F">
      <w:pPr>
        <w:spacing w:before="200" w:after="0" w:line="240" w:lineRule="auto"/>
        <w:jc w:val="center"/>
        <w:rPr>
          <w:rFonts w:eastAsia="Calibri" w:cs="Arial"/>
          <w:b/>
          <w:bCs/>
          <w:szCs w:val="28"/>
        </w:rPr>
      </w:pPr>
      <w:r w:rsidRPr="00AB4C1C">
        <w:rPr>
          <w:rFonts w:eastAsia="Calibri" w:cs="Arial"/>
          <w:b/>
          <w:bCs/>
          <w:szCs w:val="28"/>
        </w:rPr>
        <w:t xml:space="preserve">Отчет </w:t>
      </w:r>
    </w:p>
    <w:p w14:paraId="132EF276" w14:textId="4339E272" w:rsidR="00CD3F6F" w:rsidRPr="003F6ED7" w:rsidRDefault="00CD3F6F" w:rsidP="00CD3F6F">
      <w:pPr>
        <w:spacing w:before="200" w:after="0" w:line="240" w:lineRule="auto"/>
        <w:jc w:val="center"/>
        <w:rPr>
          <w:rFonts w:eastAsia="Calibri" w:cs="Arial"/>
          <w:b/>
          <w:bCs/>
          <w:szCs w:val="28"/>
        </w:rPr>
      </w:pPr>
      <w:r w:rsidRPr="00AB4C1C">
        <w:rPr>
          <w:rFonts w:eastAsia="Calibri" w:cs="Arial"/>
          <w:b/>
          <w:bCs/>
          <w:szCs w:val="28"/>
        </w:rPr>
        <w:t>по лабораторн</w:t>
      </w:r>
      <w:r>
        <w:rPr>
          <w:rFonts w:eastAsia="Calibri" w:cs="Arial"/>
          <w:b/>
          <w:bCs/>
          <w:szCs w:val="28"/>
        </w:rPr>
        <w:t>ой</w:t>
      </w:r>
      <w:r w:rsidRPr="00AB4C1C">
        <w:rPr>
          <w:rFonts w:eastAsia="Calibri" w:cs="Arial"/>
          <w:b/>
          <w:bCs/>
          <w:szCs w:val="28"/>
        </w:rPr>
        <w:t xml:space="preserve"> работ</w:t>
      </w:r>
      <w:r>
        <w:rPr>
          <w:rFonts w:eastAsia="Calibri" w:cs="Arial"/>
          <w:b/>
          <w:bCs/>
          <w:szCs w:val="28"/>
        </w:rPr>
        <w:t>е</w:t>
      </w:r>
      <w:r w:rsidRPr="00AB4C1C">
        <w:rPr>
          <w:rFonts w:eastAsia="Calibri" w:cs="Arial"/>
          <w:b/>
          <w:bCs/>
          <w:szCs w:val="28"/>
        </w:rPr>
        <w:t xml:space="preserve"> №</w:t>
      </w:r>
      <w:r w:rsidRPr="003F6ED7">
        <w:rPr>
          <w:rFonts w:eastAsia="Calibri" w:cs="Arial"/>
          <w:b/>
          <w:bCs/>
          <w:szCs w:val="28"/>
        </w:rPr>
        <w:t>4</w:t>
      </w:r>
    </w:p>
    <w:p w14:paraId="0B186453" w14:textId="62212FEC" w:rsidR="00CD3F6F" w:rsidRPr="001164AC" w:rsidRDefault="00CD3F6F" w:rsidP="00CD3F6F">
      <w:pPr>
        <w:spacing w:before="200" w:after="0" w:line="240" w:lineRule="auto"/>
        <w:jc w:val="center"/>
        <w:rPr>
          <w:rFonts w:eastAsia="Calibri" w:cs="Arial"/>
          <w:b/>
          <w:bCs/>
          <w:szCs w:val="28"/>
        </w:rPr>
      </w:pPr>
      <w:r>
        <w:rPr>
          <w:rFonts w:eastAsia="Calibri" w:cs="Arial"/>
          <w:b/>
          <w:bCs/>
          <w:szCs w:val="28"/>
        </w:rPr>
        <w:t>Вариант №</w:t>
      </w:r>
      <w:r w:rsidR="001164AC">
        <w:rPr>
          <w:rFonts w:eastAsia="Calibri" w:cs="Arial"/>
          <w:b/>
          <w:bCs/>
          <w:szCs w:val="28"/>
        </w:rPr>
        <w:t>6</w:t>
      </w:r>
    </w:p>
    <w:p w14:paraId="41CD7442" w14:textId="77777777" w:rsidR="00CD3F6F" w:rsidRPr="00AB4C1C" w:rsidRDefault="00CD3F6F" w:rsidP="00CD3F6F">
      <w:pPr>
        <w:spacing w:after="0" w:line="240" w:lineRule="auto"/>
        <w:rPr>
          <w:rFonts w:eastAsia="Calibri" w:cs="Arial"/>
          <w:szCs w:val="28"/>
        </w:rPr>
      </w:pPr>
    </w:p>
    <w:p w14:paraId="01F1D2FC" w14:textId="77777777" w:rsidR="00CD3F6F" w:rsidRPr="00AB4C1C" w:rsidRDefault="00CD3F6F" w:rsidP="00CD3F6F">
      <w:pPr>
        <w:spacing w:after="0" w:line="240" w:lineRule="auto"/>
        <w:rPr>
          <w:rFonts w:eastAsia="Calibri" w:cs="Arial"/>
          <w:szCs w:val="28"/>
        </w:rPr>
      </w:pPr>
    </w:p>
    <w:p w14:paraId="3537BA35" w14:textId="77777777" w:rsidR="00CD3F6F" w:rsidRPr="00AB4C1C" w:rsidRDefault="00CD3F6F" w:rsidP="00CD3F6F">
      <w:pPr>
        <w:spacing w:after="0" w:line="240" w:lineRule="auto"/>
        <w:rPr>
          <w:rFonts w:eastAsia="Calibri" w:cs="Arial"/>
          <w:szCs w:val="28"/>
        </w:rPr>
      </w:pPr>
    </w:p>
    <w:tbl>
      <w:tblPr>
        <w:tblStyle w:val="12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32"/>
        <w:gridCol w:w="2996"/>
      </w:tblGrid>
      <w:tr w:rsidR="00CD3F6F" w:rsidRPr="00AB4C1C" w14:paraId="1886BC74" w14:textId="77777777" w:rsidTr="00BD74E6">
        <w:trPr>
          <w:jc w:val="center"/>
        </w:trPr>
        <w:tc>
          <w:tcPr>
            <w:tcW w:w="6332" w:type="dxa"/>
            <w:hideMark/>
          </w:tcPr>
          <w:p w14:paraId="35EF40A0" w14:textId="77777777" w:rsidR="00CD3F6F" w:rsidRPr="00AB4C1C" w:rsidRDefault="00CD3F6F" w:rsidP="00BD74E6">
            <w:pPr>
              <w:spacing w:after="0"/>
              <w:rPr>
                <w:szCs w:val="28"/>
                <w:lang w:val="ru-RU"/>
              </w:rPr>
            </w:pPr>
            <w:r w:rsidRPr="00AB4C1C">
              <w:rPr>
                <w:szCs w:val="28"/>
                <w:lang w:val="ru-RU"/>
              </w:rPr>
              <w:t>Студент</w:t>
            </w:r>
          </w:p>
          <w:p w14:paraId="368EFB8A" w14:textId="77777777" w:rsidR="00CD3F6F" w:rsidRPr="00AB4C1C" w:rsidRDefault="00CD3F6F" w:rsidP="00BD74E6">
            <w:pPr>
              <w:spacing w:after="0"/>
              <w:rPr>
                <w:szCs w:val="28"/>
                <w:lang w:val="ru-RU"/>
              </w:rPr>
            </w:pPr>
            <w:proofErr w:type="spellStart"/>
            <w:r w:rsidRPr="00AB4C1C">
              <w:rPr>
                <w:szCs w:val="28"/>
              </w:rPr>
              <w:t>группы</w:t>
            </w:r>
            <w:proofErr w:type="spellEnd"/>
            <w:r w:rsidRPr="00AB4C1C">
              <w:rPr>
                <w:szCs w:val="28"/>
              </w:rPr>
              <w:t xml:space="preserve"> ИД</w:t>
            </w:r>
            <w:r w:rsidRPr="00AB4C1C">
              <w:rPr>
                <w:szCs w:val="28"/>
                <w:lang w:val="ru-RU"/>
              </w:rPr>
              <w:t>Б</w:t>
            </w:r>
            <w:r w:rsidRPr="00AB4C1C">
              <w:rPr>
                <w:szCs w:val="28"/>
              </w:rPr>
              <w:t>-</w:t>
            </w:r>
            <w:r>
              <w:rPr>
                <w:szCs w:val="28"/>
                <w:lang w:val="ru-RU"/>
              </w:rPr>
              <w:t>21</w:t>
            </w:r>
            <w:r w:rsidRPr="00AB4C1C">
              <w:rPr>
                <w:szCs w:val="28"/>
              </w:rPr>
              <w:t>-</w:t>
            </w:r>
            <w:r>
              <w:rPr>
                <w:szCs w:val="28"/>
                <w:lang w:val="ru-RU"/>
              </w:rPr>
              <w:t>06</w:t>
            </w:r>
          </w:p>
        </w:tc>
        <w:tc>
          <w:tcPr>
            <w:tcW w:w="2996" w:type="dxa"/>
            <w:hideMark/>
          </w:tcPr>
          <w:p w14:paraId="2654A690" w14:textId="35777759" w:rsidR="00CD3F6F" w:rsidRPr="00CD3F6F" w:rsidRDefault="00D101CF" w:rsidP="00BD74E6">
            <w:pPr>
              <w:spacing w:after="0"/>
              <w:rPr>
                <w:szCs w:val="28"/>
              </w:rPr>
            </w:pPr>
            <w:r>
              <w:rPr>
                <w:szCs w:val="28"/>
                <w:lang w:val="ru-RU"/>
              </w:rPr>
              <w:t>Музафаров</w:t>
            </w:r>
            <w:r w:rsidR="00CD3F6F">
              <w:rPr>
                <w:szCs w:val="28"/>
                <w:lang w:val="ru-RU"/>
              </w:rPr>
              <w:t xml:space="preserve"> </w:t>
            </w:r>
            <w:r>
              <w:rPr>
                <w:szCs w:val="28"/>
                <w:lang w:val="ru-RU"/>
              </w:rPr>
              <w:t>К</w:t>
            </w:r>
            <w:r w:rsidR="00CD3F6F">
              <w:rPr>
                <w:szCs w:val="28"/>
              </w:rPr>
              <w:t>.</w:t>
            </w:r>
            <w:r>
              <w:rPr>
                <w:szCs w:val="28"/>
                <w:lang w:val="ru-RU"/>
              </w:rPr>
              <w:t>Р</w:t>
            </w:r>
            <w:r w:rsidR="00CD3F6F">
              <w:rPr>
                <w:szCs w:val="28"/>
              </w:rPr>
              <w:t>.</w:t>
            </w:r>
          </w:p>
        </w:tc>
      </w:tr>
      <w:tr w:rsidR="00CD3F6F" w:rsidRPr="00AB4C1C" w14:paraId="0923A12D" w14:textId="77777777" w:rsidTr="00BD74E6">
        <w:trPr>
          <w:jc w:val="center"/>
        </w:trPr>
        <w:tc>
          <w:tcPr>
            <w:tcW w:w="6332" w:type="dxa"/>
            <w:hideMark/>
          </w:tcPr>
          <w:p w14:paraId="03F87554" w14:textId="77777777" w:rsidR="00CD3F6F" w:rsidRPr="0075426B" w:rsidRDefault="00CD3F6F" w:rsidP="00BD74E6">
            <w:pPr>
              <w:spacing w:after="0"/>
              <w:rPr>
                <w:lang w:val="ru-RU"/>
              </w:rPr>
            </w:pPr>
          </w:p>
        </w:tc>
        <w:tc>
          <w:tcPr>
            <w:tcW w:w="2996" w:type="dxa"/>
            <w:hideMark/>
          </w:tcPr>
          <w:p w14:paraId="6DB9BA0E" w14:textId="77777777" w:rsidR="00CD3F6F" w:rsidRPr="0075426B" w:rsidRDefault="00CD3F6F" w:rsidP="00BD74E6">
            <w:pPr>
              <w:spacing w:after="0"/>
              <w:rPr>
                <w:lang w:val="ru-RU"/>
              </w:rPr>
            </w:pPr>
          </w:p>
        </w:tc>
      </w:tr>
      <w:tr w:rsidR="00CD3F6F" w:rsidRPr="00AB4C1C" w14:paraId="6FCC595F" w14:textId="77777777" w:rsidTr="00BD74E6">
        <w:trPr>
          <w:jc w:val="center"/>
        </w:trPr>
        <w:tc>
          <w:tcPr>
            <w:tcW w:w="6332" w:type="dxa"/>
            <w:hideMark/>
          </w:tcPr>
          <w:p w14:paraId="36EAF904" w14:textId="77777777" w:rsidR="00CD3F6F" w:rsidRPr="00AB4C1C" w:rsidRDefault="00CD3F6F" w:rsidP="00BD74E6">
            <w:pPr>
              <w:spacing w:after="0"/>
              <w:rPr>
                <w:szCs w:val="28"/>
                <w:lang w:val="ru-RU"/>
              </w:rPr>
            </w:pPr>
            <w:r w:rsidRPr="00AB4C1C">
              <w:rPr>
                <w:szCs w:val="28"/>
                <w:lang w:val="ru-RU"/>
              </w:rPr>
              <w:t>Преподаватель</w:t>
            </w:r>
          </w:p>
          <w:p w14:paraId="69D0BE85" w14:textId="77777777" w:rsidR="00CD3F6F" w:rsidRDefault="00CD3F6F" w:rsidP="00BD74E6">
            <w:pPr>
              <w:spacing w:after="0"/>
              <w:rPr>
                <w:szCs w:val="28"/>
                <w:lang w:val="ru-RU"/>
              </w:rPr>
            </w:pPr>
            <w:r w:rsidRPr="00AB4C1C">
              <w:rPr>
                <w:szCs w:val="28"/>
                <w:lang w:val="ru-RU"/>
              </w:rPr>
              <w:t>к.т.н., доц.</w:t>
            </w:r>
          </w:p>
          <w:p w14:paraId="496048FA" w14:textId="77777777" w:rsidR="00CD3F6F" w:rsidRDefault="00CD3F6F" w:rsidP="00BD74E6">
            <w:pPr>
              <w:spacing w:after="0"/>
              <w:rPr>
                <w:szCs w:val="28"/>
                <w:lang w:val="ru-RU"/>
              </w:rPr>
            </w:pPr>
          </w:p>
          <w:p w14:paraId="5C645035" w14:textId="77777777" w:rsidR="00CD3F6F" w:rsidRDefault="00CD3F6F" w:rsidP="00BD74E6">
            <w:pPr>
              <w:spacing w:after="0"/>
              <w:rPr>
                <w:szCs w:val="28"/>
                <w:lang w:val="ru-RU"/>
              </w:rPr>
            </w:pPr>
          </w:p>
          <w:p w14:paraId="6F5FD4BC" w14:textId="12824D10" w:rsidR="00CD3F6F" w:rsidRPr="00AB4C1C" w:rsidRDefault="00CD3F6F" w:rsidP="00CD3F6F">
            <w:pPr>
              <w:spacing w:after="0"/>
              <w:ind w:left="0" w:firstLine="0"/>
              <w:rPr>
                <w:szCs w:val="28"/>
                <w:lang w:val="ru-RU"/>
              </w:rPr>
            </w:pPr>
          </w:p>
        </w:tc>
        <w:tc>
          <w:tcPr>
            <w:tcW w:w="2996" w:type="dxa"/>
            <w:hideMark/>
          </w:tcPr>
          <w:p w14:paraId="23815A29" w14:textId="77777777" w:rsidR="00CD3F6F" w:rsidRDefault="00CD3F6F" w:rsidP="00BD74E6">
            <w:pPr>
              <w:spacing w:after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Шевляков К. А.</w:t>
            </w:r>
          </w:p>
          <w:p w14:paraId="4A7118AC" w14:textId="346CADE3" w:rsidR="00CD3F6F" w:rsidRPr="005868F8" w:rsidRDefault="00CD3F6F" w:rsidP="00CD3F6F">
            <w:pPr>
              <w:pStyle w:val="2"/>
              <w:spacing w:after="368"/>
              <w:ind w:left="0" w:right="137" w:firstLine="0"/>
              <w:jc w:val="both"/>
              <w:rPr>
                <w:szCs w:val="28"/>
                <w:lang w:val="ru-RU"/>
              </w:rPr>
            </w:pPr>
          </w:p>
        </w:tc>
      </w:tr>
    </w:tbl>
    <w:p w14:paraId="429348C3" w14:textId="77777777" w:rsidR="00CD3F6F" w:rsidRDefault="00CD3F6F" w:rsidP="00CD3F6F">
      <w:pPr>
        <w:pStyle w:val="2"/>
        <w:spacing w:after="368"/>
        <w:ind w:left="0" w:right="137" w:firstLine="0"/>
        <w:jc w:val="both"/>
      </w:pPr>
    </w:p>
    <w:p w14:paraId="05681326" w14:textId="66E6E2AF" w:rsidR="00725AD4" w:rsidRDefault="001D4932" w:rsidP="00CD3F6F">
      <w:pPr>
        <w:pStyle w:val="2"/>
        <w:spacing w:after="368"/>
        <w:ind w:left="0" w:right="137" w:firstLine="0"/>
      </w:pPr>
      <w:r>
        <w:t>ОГЛАВЛЕНИЕ</w:t>
      </w:r>
    </w:p>
    <w:sdt>
      <w:sdtPr>
        <w:id w:val="850916645"/>
        <w:docPartObj>
          <w:docPartGallery w:val="Table of Contents"/>
        </w:docPartObj>
      </w:sdtPr>
      <w:sdtContent>
        <w:p w14:paraId="04B34278" w14:textId="4AC94215" w:rsidR="00725AD4" w:rsidRDefault="001D4932">
          <w:pPr>
            <w:pStyle w:val="11"/>
            <w:tabs>
              <w:tab w:val="right" w:leader="dot" w:pos="9482"/>
            </w:tabs>
            <w:rPr>
              <w:noProof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2655">
            <w:r>
              <w:rPr>
                <w:noProof/>
              </w:rPr>
              <w:t>ВВЕДЕНИЕ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_Toc2655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D3F6F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6C09A8C4" w14:textId="4F60A000" w:rsidR="00725AD4" w:rsidRDefault="00000000">
          <w:pPr>
            <w:pStyle w:val="11"/>
            <w:tabs>
              <w:tab w:val="right" w:leader="dot" w:pos="9482"/>
            </w:tabs>
            <w:rPr>
              <w:noProof/>
            </w:rPr>
          </w:pPr>
          <w:hyperlink w:anchor="_Toc2656">
            <w:r w:rsidR="001D4932">
              <w:rPr>
                <w:noProof/>
              </w:rPr>
              <w:t>ХОД ВЫПОЛНЕНИЯ ЛАБОРАТОРНОЙ РАБОТЫ</w:t>
            </w:r>
            <w:r w:rsidR="001D4932">
              <w:rPr>
                <w:noProof/>
              </w:rPr>
              <w:tab/>
            </w:r>
            <w:r w:rsidR="001D4932">
              <w:rPr>
                <w:noProof/>
              </w:rPr>
              <w:fldChar w:fldCharType="begin"/>
            </w:r>
            <w:r w:rsidR="001D4932">
              <w:rPr>
                <w:noProof/>
              </w:rPr>
              <w:instrText>PAGEREF _Toc2656 \h</w:instrText>
            </w:r>
            <w:r w:rsidR="001D4932">
              <w:rPr>
                <w:noProof/>
              </w:rPr>
            </w:r>
            <w:r w:rsidR="001D4932">
              <w:rPr>
                <w:noProof/>
              </w:rPr>
              <w:fldChar w:fldCharType="separate"/>
            </w:r>
            <w:r w:rsidR="00CD3F6F">
              <w:rPr>
                <w:noProof/>
              </w:rPr>
              <w:t>3</w:t>
            </w:r>
            <w:r w:rsidR="001D4932">
              <w:rPr>
                <w:noProof/>
              </w:rPr>
              <w:fldChar w:fldCharType="end"/>
            </w:r>
          </w:hyperlink>
        </w:p>
        <w:p w14:paraId="499C69BA" w14:textId="512E602D" w:rsidR="00725AD4" w:rsidRDefault="00000000">
          <w:pPr>
            <w:pStyle w:val="11"/>
            <w:tabs>
              <w:tab w:val="right" w:leader="dot" w:pos="9482"/>
            </w:tabs>
            <w:rPr>
              <w:noProof/>
            </w:rPr>
          </w:pPr>
          <w:hyperlink w:anchor="_Toc2657">
            <w:r w:rsidR="001D4932">
              <w:rPr>
                <w:noProof/>
              </w:rPr>
              <w:t>ЗАКЛЮЧЕНИЕ</w:t>
            </w:r>
            <w:r w:rsidR="001D4932">
              <w:rPr>
                <w:noProof/>
              </w:rPr>
              <w:tab/>
            </w:r>
            <w:r w:rsidR="001D4932">
              <w:rPr>
                <w:noProof/>
              </w:rPr>
              <w:fldChar w:fldCharType="begin"/>
            </w:r>
            <w:r w:rsidR="001D4932">
              <w:rPr>
                <w:noProof/>
              </w:rPr>
              <w:instrText>PAGEREF _Toc2657 \h</w:instrText>
            </w:r>
            <w:r w:rsidR="001D4932">
              <w:rPr>
                <w:noProof/>
              </w:rPr>
            </w:r>
            <w:r w:rsidR="001D4932">
              <w:rPr>
                <w:noProof/>
              </w:rPr>
              <w:fldChar w:fldCharType="separate"/>
            </w:r>
            <w:r w:rsidR="00CD3F6F">
              <w:rPr>
                <w:noProof/>
              </w:rPr>
              <w:t>7</w:t>
            </w:r>
            <w:r w:rsidR="001D4932">
              <w:rPr>
                <w:noProof/>
              </w:rPr>
              <w:fldChar w:fldCharType="end"/>
            </w:r>
          </w:hyperlink>
        </w:p>
        <w:p w14:paraId="1090EE99" w14:textId="77777777" w:rsidR="00725AD4" w:rsidRDefault="001D4932">
          <w:r>
            <w:fldChar w:fldCharType="end"/>
          </w:r>
        </w:p>
      </w:sdtContent>
    </w:sdt>
    <w:p w14:paraId="231E17E2" w14:textId="77777777" w:rsidR="00725AD4" w:rsidRDefault="001D4932">
      <w:pPr>
        <w:spacing w:after="121"/>
        <w:ind w:left="-5" w:right="115"/>
      </w:pPr>
      <w:r>
        <w:t xml:space="preserve"> </w:t>
      </w:r>
    </w:p>
    <w:p w14:paraId="54870AB3" w14:textId="77777777" w:rsidR="00725AD4" w:rsidRDefault="001D4932">
      <w:pPr>
        <w:spacing w:after="0"/>
        <w:ind w:left="0" w:right="0" w:firstLine="0"/>
        <w:jc w:val="left"/>
      </w:pPr>
      <w:r>
        <w:t xml:space="preserve"> </w:t>
      </w:r>
      <w:r>
        <w:tab/>
      </w:r>
      <w:r>
        <w:rPr>
          <w:b/>
        </w:rPr>
        <w:t xml:space="preserve"> </w:t>
      </w:r>
      <w:r>
        <w:br w:type="page"/>
      </w:r>
    </w:p>
    <w:p w14:paraId="5BB24772" w14:textId="77777777" w:rsidR="00725AD4" w:rsidRDefault="001D4932">
      <w:pPr>
        <w:pStyle w:val="1"/>
        <w:spacing w:after="413"/>
        <w:ind w:left="23" w:right="139"/>
      </w:pPr>
      <w:bookmarkStart w:id="0" w:name="_Toc2655"/>
      <w:r>
        <w:lastRenderedPageBreak/>
        <w:t xml:space="preserve">ВВЕДЕНИЕ </w:t>
      </w:r>
      <w:bookmarkEnd w:id="0"/>
    </w:p>
    <w:p w14:paraId="616BD91F" w14:textId="77777777" w:rsidR="00725AD4" w:rsidRDefault="001D4932">
      <w:pPr>
        <w:spacing w:after="39" w:line="369" w:lineRule="auto"/>
        <w:ind w:left="-15" w:right="115" w:firstLine="708"/>
      </w:pPr>
      <w:r>
        <w:t xml:space="preserve">КОМПАС-3D система трехмерного проектирования, созданная на основе математического ядра собственной разработки группы компаний АСКОН. Эта система широко используется для проектирования изделий основного и вспомогательного производств. </w:t>
      </w:r>
    </w:p>
    <w:p w14:paraId="01756C02" w14:textId="77777777" w:rsidR="00725AD4" w:rsidRDefault="001D4932">
      <w:pPr>
        <w:spacing w:after="139" w:line="393" w:lineRule="auto"/>
        <w:ind w:left="-15" w:right="115" w:firstLine="708"/>
      </w:pPr>
      <w:r>
        <w:t>В данной работе была создана сборочная единица посредством объединения деталей, разработанных в предыдущей лабораторной работе, а также стандартных изделий из ИС «</w:t>
      </w:r>
      <w:proofErr w:type="spellStart"/>
      <w:r>
        <w:t>Техэксперт</w:t>
      </w:r>
      <w:proofErr w:type="spellEnd"/>
      <w:r>
        <w:t xml:space="preserve">», сборка была произведена по чертежу (рис. 1). </w:t>
      </w:r>
    </w:p>
    <w:p w14:paraId="10BD31DE" w14:textId="400F3EE2" w:rsidR="00725AD4" w:rsidRDefault="00BE3413">
      <w:pPr>
        <w:spacing w:after="327"/>
        <w:ind w:left="0" w:right="59" w:firstLine="0"/>
        <w:jc w:val="center"/>
      </w:pPr>
      <w:r>
        <w:rPr>
          <w:noProof/>
        </w:rPr>
        <w:drawing>
          <wp:inline distT="0" distB="0" distL="0" distR="0" wp14:anchorId="23EC2D75" wp14:editId="2F7AC9B4">
            <wp:extent cx="6021070" cy="2497455"/>
            <wp:effectExtent l="0" t="0" r="0" b="4445"/>
            <wp:docPr id="7029734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97344" name="Рисунок 7029734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107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4932">
        <w:t xml:space="preserve"> </w:t>
      </w:r>
    </w:p>
    <w:p w14:paraId="452EBA69" w14:textId="77777777" w:rsidR="00725AD4" w:rsidRDefault="001D4932">
      <w:pPr>
        <w:spacing w:after="330"/>
        <w:ind w:left="10" w:right="128"/>
        <w:jc w:val="center"/>
      </w:pPr>
      <w:r>
        <w:t xml:space="preserve">Рис. 1. Чертеж сборочной единицы </w:t>
      </w:r>
    </w:p>
    <w:p w14:paraId="2CB22C4B" w14:textId="77777777" w:rsidR="00725AD4" w:rsidRDefault="001D4932">
      <w:pPr>
        <w:spacing w:after="0"/>
        <w:ind w:left="0" w:right="0" w:firstLine="0"/>
        <w:jc w:val="left"/>
      </w:pPr>
      <w:r>
        <w:t xml:space="preserve"> </w:t>
      </w:r>
      <w:r>
        <w:tab/>
        <w:t xml:space="preserve"> </w:t>
      </w:r>
    </w:p>
    <w:p w14:paraId="4A5A08D2" w14:textId="71D6B3A6" w:rsidR="00725AD4" w:rsidRDefault="001D4932">
      <w:pPr>
        <w:pStyle w:val="1"/>
        <w:spacing w:after="416"/>
        <w:ind w:left="23" w:right="142"/>
      </w:pPr>
      <w:bookmarkStart w:id="1" w:name="_Toc2656"/>
      <w:r>
        <w:t>ВЫПОЛНЕНИ</w:t>
      </w:r>
      <w:r w:rsidR="00475E81">
        <w:t>Е</w:t>
      </w:r>
      <w:r>
        <w:t xml:space="preserve"> ЛАБОРАТОРНОЙ РАБОТЫ </w:t>
      </w:r>
      <w:bookmarkEnd w:id="1"/>
    </w:p>
    <w:p w14:paraId="7B113661" w14:textId="430FBDAE" w:rsidR="00725AD4" w:rsidRDefault="00475E81" w:rsidP="00475E81">
      <w:pPr>
        <w:ind w:left="718" w:right="115"/>
        <w:jc w:val="center"/>
      </w:pPr>
      <w:r>
        <w:t xml:space="preserve">Сборка представлена с нескольких </w:t>
      </w:r>
      <w:proofErr w:type="gramStart"/>
      <w:r>
        <w:t xml:space="preserve">ракурсов </w:t>
      </w:r>
      <w:r w:rsidR="001D4932">
        <w:t xml:space="preserve"> (</w:t>
      </w:r>
      <w:proofErr w:type="gramEnd"/>
      <w:r w:rsidR="001D4932">
        <w:t xml:space="preserve">рис. </w:t>
      </w:r>
      <w:r>
        <w:t>2 -4</w:t>
      </w:r>
      <w:r w:rsidR="001D4932">
        <w:t>).</w:t>
      </w:r>
    </w:p>
    <w:p w14:paraId="5E601C20" w14:textId="3301EBF7" w:rsidR="00725AD4" w:rsidRDefault="0021002B">
      <w:pPr>
        <w:spacing w:after="323"/>
        <w:ind w:left="0" w:right="1464" w:firstLine="0"/>
        <w:jc w:val="right"/>
      </w:pPr>
      <w:r>
        <w:rPr>
          <w:noProof/>
        </w:rPr>
        <w:lastRenderedPageBreak/>
        <w:drawing>
          <wp:inline distT="0" distB="0" distL="0" distR="0" wp14:anchorId="6BC63440" wp14:editId="26A093D1">
            <wp:extent cx="6021070" cy="4914900"/>
            <wp:effectExtent l="0" t="0" r="0" b="0"/>
            <wp:docPr id="601553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53238" name="Рисунок 60155323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107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4932">
        <w:t xml:space="preserve"> </w:t>
      </w:r>
    </w:p>
    <w:p w14:paraId="2823DF41" w14:textId="3D005E35" w:rsidR="00725AD4" w:rsidRDefault="001D4932">
      <w:pPr>
        <w:spacing w:after="382"/>
        <w:ind w:left="10" w:right="126"/>
        <w:jc w:val="center"/>
      </w:pPr>
      <w:r>
        <w:t xml:space="preserve">Рис. 2. </w:t>
      </w:r>
      <w:r w:rsidR="00475E81">
        <w:t>Готовая сборка</w:t>
      </w:r>
    </w:p>
    <w:p w14:paraId="28FDFA31" w14:textId="3BE118BA" w:rsidR="00725AD4" w:rsidRDefault="0021002B">
      <w:pPr>
        <w:spacing w:after="327"/>
        <w:ind w:left="0" w:right="1454" w:firstLine="0"/>
        <w:jc w:val="right"/>
      </w:pPr>
      <w:r>
        <w:rPr>
          <w:noProof/>
        </w:rPr>
        <w:lastRenderedPageBreak/>
        <w:drawing>
          <wp:inline distT="0" distB="0" distL="0" distR="0" wp14:anchorId="457E7BD3" wp14:editId="0F2514B7">
            <wp:extent cx="6021070" cy="4351655"/>
            <wp:effectExtent l="0" t="0" r="0" b="4445"/>
            <wp:docPr id="14958300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83008" name="Рисунок 14958300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107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4932">
        <w:t xml:space="preserve">  </w:t>
      </w:r>
    </w:p>
    <w:p w14:paraId="3273F03D" w14:textId="70B5E87A" w:rsidR="00725AD4" w:rsidRDefault="001D4932">
      <w:pPr>
        <w:spacing w:after="330"/>
        <w:ind w:left="10" w:right="125"/>
        <w:jc w:val="center"/>
      </w:pPr>
      <w:r>
        <w:t xml:space="preserve">Рис. 3. </w:t>
      </w:r>
      <w:r w:rsidR="00475E81">
        <w:t>Готовая сборка с другого ракурса</w:t>
      </w:r>
    </w:p>
    <w:p w14:paraId="772CD340" w14:textId="6610A467" w:rsidR="00725AD4" w:rsidRDefault="001C2995">
      <w:pPr>
        <w:spacing w:after="326"/>
        <w:ind w:left="0" w:right="1178" w:firstLine="0"/>
        <w:jc w:val="right"/>
      </w:pPr>
      <w:r>
        <w:rPr>
          <w:noProof/>
        </w:rPr>
        <w:lastRenderedPageBreak/>
        <w:drawing>
          <wp:inline distT="0" distB="0" distL="0" distR="0" wp14:anchorId="277FEF2B" wp14:editId="7B2690C4">
            <wp:extent cx="6021070" cy="5074285"/>
            <wp:effectExtent l="0" t="0" r="0" b="5715"/>
            <wp:docPr id="139697643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976432" name="Рисунок 139697643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1070" cy="507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4932">
        <w:t xml:space="preserve"> </w:t>
      </w:r>
    </w:p>
    <w:p w14:paraId="0DB145B9" w14:textId="48E014EE" w:rsidR="00725AD4" w:rsidRDefault="001D4932">
      <w:pPr>
        <w:spacing w:after="382"/>
        <w:ind w:left="2975" w:right="115"/>
      </w:pPr>
      <w:r>
        <w:t xml:space="preserve">Рис. 4. </w:t>
      </w:r>
      <w:r w:rsidR="00475E81">
        <w:t xml:space="preserve">Готовая сборка </w:t>
      </w:r>
      <w:r w:rsidR="00475E81" w:rsidRPr="00475E81">
        <w:t xml:space="preserve">, </w:t>
      </w:r>
      <w:r w:rsidR="00475E81">
        <w:t xml:space="preserve">вид </w:t>
      </w:r>
      <w:r w:rsidR="002D2D9A">
        <w:rPr>
          <w:lang w:val="en-US"/>
        </w:rPr>
        <w:t>сверху</w:t>
      </w:r>
      <w:r>
        <w:t xml:space="preserve"> </w:t>
      </w:r>
    </w:p>
    <w:p w14:paraId="64CC8D44" w14:textId="77777777" w:rsidR="00725AD4" w:rsidRDefault="001D4932">
      <w:pPr>
        <w:ind w:left="718" w:right="115"/>
      </w:pPr>
      <w:r>
        <w:t xml:space="preserve">Дерево проекта в системе Лоцман представлено ниже (рис. 5). </w:t>
      </w:r>
    </w:p>
    <w:p w14:paraId="16545959" w14:textId="6382AB1B" w:rsidR="00725AD4" w:rsidRDefault="00AF3C19">
      <w:pPr>
        <w:spacing w:after="327"/>
        <w:ind w:left="-1" w:right="50" w:firstLine="0"/>
        <w:jc w:val="right"/>
      </w:pPr>
      <w:r>
        <w:rPr>
          <w:noProof/>
        </w:rPr>
        <w:lastRenderedPageBreak/>
        <w:drawing>
          <wp:inline distT="0" distB="0" distL="0" distR="0" wp14:anchorId="26EB173B" wp14:editId="58A287BB">
            <wp:extent cx="6021070" cy="3236595"/>
            <wp:effectExtent l="0" t="0" r="0" b="1905"/>
            <wp:docPr id="150443356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433562" name="Рисунок 150443356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107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4932">
        <w:t xml:space="preserve"> </w:t>
      </w:r>
    </w:p>
    <w:p w14:paraId="3CF47789" w14:textId="77777777" w:rsidR="00725AD4" w:rsidRDefault="001D4932">
      <w:pPr>
        <w:ind w:left="2727" w:right="115"/>
      </w:pPr>
      <w:r>
        <w:t xml:space="preserve">Рис. 5. Дерево в системе Лоцман </w:t>
      </w:r>
    </w:p>
    <w:p w14:paraId="099A9232" w14:textId="77777777" w:rsidR="00725AD4" w:rsidRDefault="001D4932">
      <w:pPr>
        <w:spacing w:after="184"/>
        <w:ind w:left="0" w:right="125" w:firstLine="0"/>
        <w:jc w:val="right"/>
      </w:pPr>
      <w:r>
        <w:t xml:space="preserve">В системе ADVANTA был сформирован отчет по всему проекту, </w:t>
      </w:r>
    </w:p>
    <w:p w14:paraId="09E75053" w14:textId="77777777" w:rsidR="00725AD4" w:rsidRDefault="001D4932">
      <w:pPr>
        <w:spacing w:after="135" w:line="395" w:lineRule="auto"/>
        <w:ind w:left="-5" w:right="115"/>
      </w:pPr>
      <w:r>
        <w:t xml:space="preserve">который включает в себя выполнение всех 4 лабораторных работ (рис. 6). Из отчета видно, что срывы сроков по выполнению задач отсутствуют. </w:t>
      </w:r>
    </w:p>
    <w:p w14:paraId="0A01308F" w14:textId="5E56A4CE" w:rsidR="00725AD4" w:rsidRDefault="003F6ED7">
      <w:pPr>
        <w:spacing w:after="311"/>
        <w:ind w:left="0" w:right="0" w:firstLine="0"/>
        <w:jc w:val="right"/>
      </w:pPr>
      <w:r>
        <w:rPr>
          <w:noProof/>
        </w:rPr>
        <w:drawing>
          <wp:inline distT="0" distB="0" distL="0" distR="0" wp14:anchorId="3CFD6B8C" wp14:editId="6754AA9E">
            <wp:extent cx="6021070" cy="3440430"/>
            <wp:effectExtent l="0" t="0" r="0" b="1270"/>
            <wp:docPr id="501520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520149" name="Рисунок 50152014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107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4932">
        <w:t xml:space="preserve">  </w:t>
      </w:r>
    </w:p>
    <w:p w14:paraId="6AB09E76" w14:textId="77777777" w:rsidR="00725AD4" w:rsidRDefault="001D4932">
      <w:pPr>
        <w:spacing w:after="330"/>
        <w:ind w:left="10" w:right="128"/>
        <w:jc w:val="center"/>
      </w:pPr>
      <w:r>
        <w:t xml:space="preserve">Рис. 6. Отчет по проекту в системе ADVANTA </w:t>
      </w:r>
    </w:p>
    <w:p w14:paraId="0B032D6F" w14:textId="77777777" w:rsidR="00725AD4" w:rsidRDefault="001D4932">
      <w:pPr>
        <w:pStyle w:val="1"/>
        <w:spacing w:after="413"/>
        <w:ind w:left="23" w:right="136"/>
      </w:pPr>
      <w:bookmarkStart w:id="2" w:name="_Toc2657"/>
      <w:r>
        <w:lastRenderedPageBreak/>
        <w:t xml:space="preserve">ЗАКЛЮЧЕНИЕ </w:t>
      </w:r>
      <w:bookmarkEnd w:id="2"/>
    </w:p>
    <w:p w14:paraId="13F2BE03" w14:textId="77777777" w:rsidR="00725AD4" w:rsidRDefault="001D4932">
      <w:pPr>
        <w:spacing w:line="384" w:lineRule="auto"/>
        <w:ind w:left="-15" w:right="115" w:firstLine="708"/>
      </w:pPr>
      <w:r>
        <w:t xml:space="preserve">В данной лабораторной работе были изучены возможности электронной справочной системы (ИС) </w:t>
      </w:r>
      <w:proofErr w:type="spellStart"/>
      <w:r>
        <w:t>Техэксперт</w:t>
      </w:r>
      <w:proofErr w:type="spellEnd"/>
      <w:r>
        <w:t xml:space="preserve">, разработана 3D-модель сборочной единицы в соответствии с вариантом индивидуального задания с использованием 3D-модели деталей, разработанных в лабораторной работе №3. Также был сформирован отчет в системе ADVANTA. </w:t>
      </w:r>
    </w:p>
    <w:sectPr w:rsidR="00725AD4">
      <w:footerReference w:type="even" r:id="rId14"/>
      <w:footerReference w:type="default" r:id="rId15"/>
      <w:footerReference w:type="first" r:id="rId16"/>
      <w:pgSz w:w="11906" w:h="16838"/>
      <w:pgMar w:top="1189" w:right="722" w:bottom="1392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2ED6C" w14:textId="77777777" w:rsidR="000C6896" w:rsidRDefault="000C6896">
      <w:pPr>
        <w:spacing w:after="0" w:line="240" w:lineRule="auto"/>
      </w:pPr>
      <w:r>
        <w:separator/>
      </w:r>
    </w:p>
  </w:endnote>
  <w:endnote w:type="continuationSeparator" w:id="0">
    <w:p w14:paraId="384E28F9" w14:textId="77777777" w:rsidR="000C6896" w:rsidRDefault="000C6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9E1F3" w14:textId="77777777" w:rsidR="00725AD4" w:rsidRDefault="001D4932">
    <w:pPr>
      <w:spacing w:after="14"/>
      <w:ind w:left="0" w:right="12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</w:t>
    </w:r>
  </w:p>
  <w:p w14:paraId="714DFAD2" w14:textId="77777777" w:rsidR="00725AD4" w:rsidRDefault="001D4932">
    <w:pPr>
      <w:spacing w:after="0"/>
      <w:ind w:left="0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DD4C4" w14:textId="77777777" w:rsidR="00725AD4" w:rsidRDefault="001D4932">
    <w:pPr>
      <w:spacing w:after="14"/>
      <w:ind w:left="0" w:right="12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</w:t>
    </w:r>
  </w:p>
  <w:p w14:paraId="3C481FE5" w14:textId="77777777" w:rsidR="00725AD4" w:rsidRDefault="001D4932">
    <w:pPr>
      <w:spacing w:after="0"/>
      <w:ind w:left="0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EA0DB" w14:textId="77777777" w:rsidR="00CD3F6F" w:rsidRDefault="00CD3F6F" w:rsidP="00CD3F6F">
    <w:pPr>
      <w:pStyle w:val="2"/>
      <w:spacing w:after="368"/>
      <w:ind w:left="0" w:right="137" w:firstLine="0"/>
    </w:pPr>
    <w:r>
      <w:t>Москва, 202</w:t>
    </w:r>
    <w:r w:rsidRPr="003568FD">
      <w:t>4</w:t>
    </w:r>
    <w:r>
      <w:t xml:space="preserve"> г.</w:t>
    </w:r>
  </w:p>
  <w:p w14:paraId="30D3B20B" w14:textId="77777777" w:rsidR="00725AD4" w:rsidRDefault="00725AD4" w:rsidP="00CD3F6F">
    <w:pPr>
      <w:spacing w:after="160"/>
      <w:ind w:left="0" w:right="0"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A002F" w14:textId="77777777" w:rsidR="000C6896" w:rsidRDefault="000C6896">
      <w:pPr>
        <w:spacing w:after="0" w:line="240" w:lineRule="auto"/>
      </w:pPr>
      <w:r>
        <w:separator/>
      </w:r>
    </w:p>
  </w:footnote>
  <w:footnote w:type="continuationSeparator" w:id="0">
    <w:p w14:paraId="4F539999" w14:textId="77777777" w:rsidR="000C6896" w:rsidRDefault="000C68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AD4"/>
    <w:rsid w:val="000323F0"/>
    <w:rsid w:val="000C6896"/>
    <w:rsid w:val="001164AC"/>
    <w:rsid w:val="001C2995"/>
    <w:rsid w:val="001D4932"/>
    <w:rsid w:val="0021002B"/>
    <w:rsid w:val="0029455E"/>
    <w:rsid w:val="002D2D9A"/>
    <w:rsid w:val="003F6ED7"/>
    <w:rsid w:val="00475E81"/>
    <w:rsid w:val="005E5397"/>
    <w:rsid w:val="00725AD4"/>
    <w:rsid w:val="00820D3C"/>
    <w:rsid w:val="00AF3C19"/>
    <w:rsid w:val="00BE3413"/>
    <w:rsid w:val="00C7085F"/>
    <w:rsid w:val="00CD3F6F"/>
    <w:rsid w:val="00D1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8F23D"/>
  <w15:docId w15:val="{08FA41FA-0739-4D3F-B51D-961E84ED0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20"/>
      <w:ind w:left="118" w:right="208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14" w:line="270" w:lineRule="auto"/>
      <w:ind w:left="10" w:right="12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14" w:line="270" w:lineRule="auto"/>
      <w:ind w:left="10" w:right="125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89"/>
      <w:ind w:left="25" w:right="134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12">
    <w:name w:val="Сетка таблицы1"/>
    <w:basedOn w:val="a1"/>
    <w:next w:val="a3"/>
    <w:uiPriority w:val="59"/>
    <w:rsid w:val="00CD3F6F"/>
    <w:pPr>
      <w:spacing w:after="0" w:line="240" w:lineRule="auto"/>
    </w:pPr>
    <w:rPr>
      <w:rFonts w:ascii="Calibri" w:eastAsia="Calibri" w:hAnsi="Calibri" w:cs="Arial"/>
      <w:sz w:val="24"/>
      <w:szCs w:val="24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D3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D3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D3F6F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EEF6B-7DB0-47E5-B8A9-127D14349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Баханкова</dc:creator>
  <cp:keywords/>
  <cp:lastModifiedBy>Сенина Анастасия Игоревна</cp:lastModifiedBy>
  <cp:revision>18</cp:revision>
  <dcterms:created xsi:type="dcterms:W3CDTF">2024-05-21T08:09:00Z</dcterms:created>
  <dcterms:modified xsi:type="dcterms:W3CDTF">2024-05-22T10:16:00Z</dcterms:modified>
</cp:coreProperties>
</file>