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5.png" ContentType="image/png"/>
  <Override PartName="/word/media/rId47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t xml:space="preserve">Front matter</w:t>
      </w:r>
    </w:p>
    <w:p>
      <w:pPr>
        <w:pStyle w:val="FirstParagraph"/>
      </w:pPr>
      <w:r>
        <w:t xml:space="preserve">title: "Отчёт по лабораторной работе №4</w:t>
      </w:r>
    </w:p>
    <w:p>
      <w:pPr>
        <w:pStyle w:val="BodyText"/>
      </w:pPr>
      <w:r>
        <w:t xml:space="preserve">Математическое моделирование"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Модель гармонических колебаний. Вариант №30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Выполнила: Фаик Карим Яссерович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0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понятие гармонического осциллятора, построить фазовый портрет и найти решение уравнения гармонического осциллятора.</w:t>
      </w:r>
    </w:p>
    <w:bookmarkEnd w:id="26"/>
    <w:bookmarkStart w:id="27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3"/>
        </w:numPr>
      </w:pPr>
      <w:r>
        <w:t xml:space="preserve">Гармонический осциллятор [1] — система, которая при смещении из положения равновесия испытывает действие возвращающей силы F, пропорциональной смещению x.</w:t>
      </w:r>
    </w:p>
    <w:p>
      <w:pPr>
        <w:numPr>
          <w:ilvl w:val="0"/>
          <w:numId w:val="1003"/>
        </w:numPr>
      </w:pPr>
      <w:r>
        <w:t xml:space="preserve">Гармоническое колебание [2] - колебание, в процессе которого величины, характеризующие движение (смещение, скорость, ускорение и др.), изменяются по закону синуса или косинуса (гармоническому закону).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>
      <w:pPr>
        <w:pStyle w:val="BodyText"/>
      </w:pP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7"/>
    <w:bookmarkStart w:id="28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4"/>
        </w:numPr>
      </w:pPr>
      <w:r>
        <w:t xml:space="preserve">Разобраться в понятии гармонического осциллятора</w:t>
      </w:r>
    </w:p>
    <w:p>
      <w:pPr>
        <w:numPr>
          <w:ilvl w:val="0"/>
          <w:numId w:val="1004"/>
        </w:numPr>
      </w:pPr>
      <w:r>
        <w:t xml:space="preserve">Ознакомиться с уравнением свободных колебаний гармонического осциллятора</w:t>
      </w:r>
    </w:p>
    <w:p>
      <w:pPr>
        <w:numPr>
          <w:ilvl w:val="0"/>
          <w:numId w:val="1004"/>
        </w:numPr>
      </w:pPr>
      <w:r>
        <w:t xml:space="preserve">Построить фазовый портрет гармонического осциллятора и решение уравнения на языках Julia и Open Modelica гармонического осциллятора для следующих случаев:</w:t>
      </w:r>
    </w:p>
    <w:p>
      <w:pPr>
        <w:numPr>
          <w:ilvl w:val="0"/>
          <w:numId w:val="1005"/>
        </w:numPr>
      </w:pPr>
      <w:r>
        <w:t xml:space="preserve">Колебания гармонического осциллятора без затуханий и без действий внешней силы</w:t>
      </w:r>
    </w:p>
    <w:p>
      <w:pPr>
        <w:numPr>
          <w:ilvl w:val="0"/>
          <w:numId w:val="1005"/>
        </w:numPr>
      </w:pPr>
      <w:r>
        <w:t xml:space="preserve">Колебания гармонического осциллятора c затуханием и без действий внешней силы</w:t>
      </w:r>
    </w:p>
    <w:p>
      <w:pPr>
        <w:numPr>
          <w:ilvl w:val="0"/>
          <w:numId w:val="1005"/>
        </w:numPr>
      </w:pPr>
      <w:r>
        <w:t xml:space="preserve">Колебания гармонического осциллятора c затуханием и под действием внешней силы</w:t>
      </w:r>
    </w:p>
    <w:bookmarkEnd w:id="28"/>
    <w:bookmarkStart w:id="29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30: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numPr>
          <w:ilvl w:val="0"/>
          <w:numId w:val="1006"/>
        </w:numPr>
        <w:pStyle w:val="Compact"/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4.3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numPr>
          <w:ilvl w:val="0"/>
          <w:numId w:val="1006"/>
        </w:numPr>
        <w:pStyle w:val="Compact"/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20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6"/>
        </w:numPr>
        <w:pStyle w:val="Compact"/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8.8</m:t>
        </m:r>
        <m:r>
          <m:t>x</m:t>
        </m:r>
        <m:r>
          <m:rPr>
            <m:sty m:val="p"/>
          </m:rPr>
          <m:t>=</m:t>
        </m:r>
        <m:r>
          <m:t>0.7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3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61</m:t>
        </m:r>
        <m:r>
          <m:rPr>
            <m:sty m:val="p"/>
          </m:rPr>
          <m:t>]</m:t>
        </m:r>
      </m:oMath>
      <w:r>
        <w:t xml:space="preserve"> </w:t>
      </w:r>
      <w:r>
        <w:t xml:space="preserve">(шаг</w:t>
      </w:r>
      <w:r>
        <w:t xml:space="preserve"> </w:t>
      </w:r>
      <m:oMath>
        <m:r>
          <m:t>0.05</m:t>
        </m:r>
      </m:oMath>
      <w:r>
        <w:t xml:space="preserve">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1.3</m:t>
        </m:r>
      </m:oMath>
      <w:r>
        <w:t xml:space="preserve">.</w:t>
      </w:r>
    </w:p>
    <w:bookmarkEnd w:id="29"/>
    <w:bookmarkStart w:id="5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4" w:name="X38ecfa8bd1d9931fb6f8cd8559cb494816d89b3"/>
    <w:p>
      <w:pPr>
        <w:pStyle w:val="Heading2"/>
      </w:pPr>
      <w:r>
        <w:t xml:space="preserve">Построение математической модели. Решение с помощью программ</w:t>
      </w:r>
    </w:p>
    <w:bookmarkStart w:id="30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# x'' + 4.3x = 0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-a*u[1]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-0.3</w:t>
      </w:r>
      <w:r>
        <w:br/>
      </w:r>
      <w:r>
        <w:rPr>
          <w:rStyle w:val="VerbatimChar"/>
        </w:rPr>
        <w:t xml:space="preserve">const y = 1.3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(4.3)</w:t>
      </w:r>
      <w:r>
        <w:br/>
      </w:r>
      <w:r>
        <w:rPr>
          <w:rStyle w:val="VerbatimChar"/>
        </w:rPr>
        <w:t xml:space="preserve">tspan = (0.0, 61.0)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savefig("lab4_julia_1.png")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savefig("lab4_julia_1_phase.png")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# x'' + x' + 20x = 0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a, b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-0.3</w:t>
      </w:r>
      <w:r>
        <w:br/>
      </w:r>
      <w:r>
        <w:rPr>
          <w:rStyle w:val="VerbatimChar"/>
        </w:rPr>
        <w:t xml:space="preserve">const y = 1.3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(sqrt(1), 20)</w:t>
      </w:r>
      <w:r>
        <w:br/>
      </w:r>
      <w:r>
        <w:rPr>
          <w:rStyle w:val="VerbatimChar"/>
        </w:rPr>
        <w:t xml:space="preserve">tspan = (0.0, 61.0)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savefig("lab4_julia_2.png")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savefig("lab4_julia_2_ph.png")</w:t>
      </w:r>
    </w:p>
    <w:p>
      <w:pPr>
        <w:pStyle w:val="FirstParagraph"/>
      </w:pPr>
      <w:r>
        <w:t xml:space="preserve">Код программы для третьего случая:</w:t>
      </w:r>
    </w:p>
    <w:p>
      <w:pPr>
        <w:pStyle w:val="SourceCode"/>
      </w:pPr>
      <w:r>
        <w:rPr>
          <w:rStyle w:val="VerbatimChar"/>
        </w:rPr>
        <w:t xml:space="preserve"># x'' + 5x' + x = 0.7sin(3t)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a, b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+ 0.7*sin(3*t)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-0.3</w:t>
      </w:r>
      <w:r>
        <w:br/>
      </w:r>
      <w:r>
        <w:rPr>
          <w:rStyle w:val="VerbatimChar"/>
        </w:rPr>
        <w:t xml:space="preserve">const y = 1.3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(sqrt(1), 8.8)</w:t>
      </w:r>
      <w:r>
        <w:br/>
      </w:r>
      <w:r>
        <w:rPr>
          <w:rStyle w:val="VerbatimChar"/>
        </w:rPr>
        <w:t xml:space="preserve">tspan = (0.0, 61.0)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savefig("lab4_julia_3.png")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savefig("lab4_julia_3_phase.png")</w:t>
      </w:r>
    </w:p>
    <w:bookmarkEnd w:id="30"/>
    <w:bookmarkStart w:id="43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aptionedFigure"/>
      </w:pPr>
      <w:bookmarkStart w:id="32" w:name="fig:001"/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без затуханий и без действий внешней силы на языке Julia”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p>
      <w:pPr>
        <w:pStyle w:val="CaptionedFigure"/>
      </w:pPr>
      <w:bookmarkStart w:id="34" w:name="fig:002"/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без затуханий и без действий внешней силы на языке Julia”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aptionedFigure"/>
      </w:pPr>
      <w:bookmarkStart w:id="36" w:name="fig:003"/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c затуханием и без действий внешней силы на языке Julia”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c затуханием и без действий внешней силы на языке Julia”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Третий случай:</w:t>
      </w:r>
    </w:p>
    <w:p>
      <w:pPr>
        <w:pStyle w:val="BodyTex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aptionedFigure"/>
      </w:pPr>
      <w:bookmarkStart w:id="40" w:name="fig:005"/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cc затуханием и под действием внешней силы на языке Julia”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cc затуханием и под действием внешней силы на языке Julia</w:t>
      </w:r>
      <w:r>
        <w:t xml:space="preserve">”</w:t>
      </w:r>
    </w:p>
    <w:p>
      <w:pPr>
        <w:pStyle w:val="CaptionedFigure"/>
      </w:pPr>
      <w:bookmarkStart w:id="42" w:name="fig:006"/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c затуханием и под действием внешней силы на языке Julia”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под действием внешней силы на языке Julia</w:t>
      </w:r>
      <w:r>
        <w:t xml:space="preserve">”</w:t>
      </w:r>
    </w:p>
    <w:bookmarkEnd w:id="43"/>
    <w:bookmarkEnd w:id="44"/>
    <w:bookmarkStart w:id="58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//case1: x''+ 4.3x = 0</w:t>
      </w:r>
      <w:r>
        <w:br/>
      </w:r>
      <w:r>
        <w:rPr>
          <w:rStyle w:val="VerbatimChar"/>
        </w:rPr>
        <w:t xml:space="preserve">model lab4_1 </w:t>
      </w:r>
      <w:r>
        <w:br/>
      </w:r>
      <w:r>
        <w:rPr>
          <w:rStyle w:val="VerbatimChar"/>
        </w:rPr>
        <w:t xml:space="preserve">//x'' + g* x' + w^2* x = f(t) </w:t>
      </w:r>
      <w:r>
        <w:br/>
      </w:r>
      <w:r>
        <w:rPr>
          <w:rStyle w:val="VerbatimChar"/>
        </w:rPr>
        <w:t xml:space="preserve">//w - частота </w:t>
      </w:r>
      <w:r>
        <w:br/>
      </w:r>
      <w:r>
        <w:rPr>
          <w:rStyle w:val="VerbatimChar"/>
        </w:rPr>
        <w:t xml:space="preserve">//g - затухание </w:t>
      </w:r>
      <w:r>
        <w:br/>
      </w:r>
      <w:r>
        <w:rPr>
          <w:rStyle w:val="VerbatimChar"/>
        </w:rPr>
        <w:t xml:space="preserve">parameter Real w = sqrt(4.30);  </w:t>
      </w:r>
      <w:r>
        <w:br/>
      </w:r>
      <w:r>
        <w:rPr>
          <w:rStyle w:val="VerbatimChar"/>
        </w:rPr>
        <w:t xml:space="preserve">parameter Real g =0;  </w:t>
      </w:r>
      <w:r>
        <w:br/>
      </w:r>
      <w:r>
        <w:br/>
      </w:r>
      <w:r>
        <w:rPr>
          <w:rStyle w:val="VerbatimChar"/>
        </w:rPr>
        <w:t xml:space="preserve">parameter Real x0 = -0.3; </w:t>
      </w:r>
      <w:r>
        <w:br/>
      </w:r>
      <w:r>
        <w:rPr>
          <w:rStyle w:val="VerbatimChar"/>
        </w:rPr>
        <w:t xml:space="preserve">parameter Real y0 = 1.3;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rPr>
          <w:rStyle w:val="VerbatimChar"/>
        </w:rPr>
        <w:t xml:space="preserve">end lab4_1;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//case2: x'' + x' + 20x = 0</w:t>
      </w:r>
      <w:r>
        <w:br/>
      </w:r>
      <w:r>
        <w:rPr>
          <w:rStyle w:val="VerbatimChar"/>
        </w:rPr>
        <w:t xml:space="preserve">model lab4_2</w:t>
      </w:r>
      <w:r>
        <w:br/>
      </w:r>
      <w:r>
        <w:br/>
      </w:r>
      <w:r>
        <w:rPr>
          <w:rStyle w:val="VerbatimChar"/>
        </w:rPr>
        <w:t xml:space="preserve">parameter Real w = sqrt(20.00);  </w:t>
      </w:r>
      <w:r>
        <w:br/>
      </w:r>
      <w:r>
        <w:rPr>
          <w:rStyle w:val="VerbatimChar"/>
        </w:rPr>
        <w:t xml:space="preserve">parameter Real g = 1;  </w:t>
      </w:r>
      <w:r>
        <w:br/>
      </w:r>
      <w:r>
        <w:br/>
      </w:r>
      <w:r>
        <w:rPr>
          <w:rStyle w:val="VerbatimChar"/>
        </w:rPr>
        <w:t xml:space="preserve">parameter Real x0 = -0.3; </w:t>
      </w:r>
      <w:r>
        <w:br/>
      </w:r>
      <w:r>
        <w:rPr>
          <w:rStyle w:val="VerbatimChar"/>
        </w:rPr>
        <w:t xml:space="preserve">parameter Real y0 = 1.3;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br/>
      </w:r>
      <w:r>
        <w:rPr>
          <w:rStyle w:val="VerbatimChar"/>
        </w:rPr>
        <w:t xml:space="preserve">end lab4_2;</w:t>
      </w:r>
    </w:p>
    <w:p>
      <w:pPr>
        <w:pStyle w:val="FirstParagraph"/>
      </w:pPr>
      <w:r>
        <w:t xml:space="preserve">Код программы для третьего случая:</w:t>
      </w:r>
    </w:p>
    <w:p>
      <w:pPr>
        <w:pStyle w:val="SourceCode"/>
      </w:pPr>
      <w:r>
        <w:rPr>
          <w:rStyle w:val="VerbatimChar"/>
        </w:rPr>
        <w:t xml:space="preserve">//case3: x'' + x' + 8.8x = 0.7sin(3t)</w:t>
      </w:r>
      <w:r>
        <w:br/>
      </w:r>
      <w:r>
        <w:rPr>
          <w:rStyle w:val="VerbatimChar"/>
        </w:rPr>
        <w:t xml:space="preserve">model lab4_3</w:t>
      </w:r>
      <w:r>
        <w:br/>
      </w:r>
      <w:r>
        <w:br/>
      </w:r>
      <w:r>
        <w:rPr>
          <w:rStyle w:val="VerbatimChar"/>
        </w:rPr>
        <w:t xml:space="preserve">parameter Real w = sqrt(8.80);  </w:t>
      </w:r>
      <w:r>
        <w:br/>
      </w:r>
      <w:r>
        <w:rPr>
          <w:rStyle w:val="VerbatimChar"/>
        </w:rPr>
        <w:t xml:space="preserve">parameter Real g = 1;  </w:t>
      </w:r>
      <w:r>
        <w:br/>
      </w:r>
      <w:r>
        <w:br/>
      </w:r>
      <w:r>
        <w:rPr>
          <w:rStyle w:val="VerbatimChar"/>
        </w:rPr>
        <w:t xml:space="preserve">parameter Real x0 = -0.3; </w:t>
      </w:r>
      <w:r>
        <w:br/>
      </w:r>
      <w:r>
        <w:rPr>
          <w:rStyle w:val="VerbatimChar"/>
        </w:rPr>
        <w:t xml:space="preserve">parameter Real y0 = 1.3;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0.7*sin(3*t); // 3 случай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- f(time); </w:t>
      </w:r>
      <w:r>
        <w:br/>
      </w:r>
      <w:r>
        <w:rPr>
          <w:rStyle w:val="VerbatimChar"/>
        </w:rPr>
        <w:t xml:space="preserve">end lab4_3</w:t>
      </w:r>
    </w:p>
    <w:bookmarkStart w:id="57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aptionedFigure"/>
      </w:pPr>
      <w:bookmarkStart w:id="46" w:name="fig:007"/>
      <w:r>
        <w:drawing>
          <wp:inline>
            <wp:extent cx="5334000" cy="3557074"/>
            <wp:effectExtent b="0" l="0" r="0" t="0"/>
            <wp:docPr descr="“Решение уравнения для колебания гармонического осциллятора без затуханий и без действий внешней силы на языке Open Modelica”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p>
      <w:pPr>
        <w:pStyle w:val="CaptionedFigure"/>
      </w:pPr>
      <w:bookmarkStart w:id="48" w:name="fig:008"/>
      <w:r>
        <w:drawing>
          <wp:inline>
            <wp:extent cx="5334000" cy="3324040"/>
            <wp:effectExtent b="0" l="0" r="0" t="0"/>
            <wp:docPr descr="“Фазовый потрет для колебания гармонического осциллятора без затуханий и без действий внешней силы на языке Open Modelica”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aptionedFigure"/>
      </w:pPr>
      <w:bookmarkStart w:id="50" w:name="fig:009"/>
      <w:r>
        <w:drawing>
          <wp:inline>
            <wp:extent cx="5334000" cy="3553846"/>
            <wp:effectExtent b="0" l="0" r="0" t="0"/>
            <wp:docPr descr="“Решение уравнения для колебания гармонического осциллятора c затуханием и без действий внешней силы на языке Open Modelica”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 затуханием и без действий внешней силы на языке Open Modelica</w:t>
      </w:r>
      <w:r>
        <w:t xml:space="preserve">”</w:t>
      </w:r>
    </w:p>
    <w:p>
      <w:pPr>
        <w:pStyle w:val="CaptionedFigure"/>
      </w:pPr>
      <w:bookmarkStart w:id="52" w:name="fig:010"/>
      <w:r>
        <w:drawing>
          <wp:inline>
            <wp:extent cx="5334000" cy="3548466"/>
            <wp:effectExtent b="0" l="0" r="0" t="0"/>
            <wp:docPr descr="“Фазовый потрет для колебания гармонического осциллятора c затуханием и без действий внешней силы на языке Open Modelica”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без действий внешней силы на языке Open Modelica</w:t>
      </w:r>
      <w:r>
        <w:t xml:space="preserve">”</w:t>
      </w:r>
    </w:p>
    <w:p>
      <w:pPr>
        <w:pStyle w:val="BodyText"/>
      </w:pPr>
      <w:r>
        <w:t xml:space="preserve">Третий случай:</w:t>
      </w:r>
    </w:p>
    <w:p>
      <w:pPr>
        <w:pStyle w:val="BodyTex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aptionedFigure"/>
      </w:pPr>
      <w:bookmarkStart w:id="54" w:name="fig:011"/>
      <w:r>
        <w:drawing>
          <wp:inline>
            <wp:extent cx="5334000" cy="3554923"/>
            <wp:effectExtent b="0" l="0" r="0" t="0"/>
            <wp:docPr descr="“Решение уравнения для колебания гармонического осциллятора cc затуханием и под действием внешней силы на языке Open Modelica”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cc затуханием и под действием внешней силы на языке Open Modelica</w:t>
      </w:r>
      <w:r>
        <w:t xml:space="preserve">”</w:t>
      </w:r>
    </w:p>
    <w:p>
      <w:pPr>
        <w:pStyle w:val="CaptionedFigure"/>
      </w:pPr>
      <w:bookmarkStart w:id="56" w:name="fig:012"/>
      <w:r>
        <w:drawing>
          <wp:inline>
            <wp:extent cx="5334000" cy="3570000"/>
            <wp:effectExtent b="0" l="0" r="0" t="0"/>
            <wp:docPr descr="“Фазовый потрет для колебания гармонического осциллятора c затуханием и под действием внешней силы на языке Open Modelica”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под действием внешней силы на языке Open Modelica</w:t>
      </w:r>
      <w:r>
        <w:t xml:space="preserve">”</w:t>
      </w:r>
    </w:p>
    <w:bookmarkEnd w:id="57"/>
    <w:bookmarkEnd w:id="58"/>
    <w:bookmarkEnd w:id="59"/>
    <w:bookmarkStart w:id="60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по три модели (включающих в себя два графика) на языках Julia и OpenModelica. Построение моделей колебания на языке OpenModelica занимает меньше строк, чем аналогичное построение на Julia.</w:t>
      </w:r>
    </w:p>
    <w:bookmarkEnd w:id="60"/>
    <w:bookmarkStart w:id="6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 на языках Julia и Open Modelica.</w:t>
      </w:r>
    </w:p>
    <w:bookmarkEnd w:id="61"/>
    <w:bookmarkStart w:id="62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Бутиков И. Е. Собственные колебания линейного осциллятора. 2011.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2024-03-01T15:19:32Z</dcterms:created>
  <dcterms:modified xsi:type="dcterms:W3CDTF">2024-03-01T15:19:32Z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