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101E" w:rsidRDefault="00000000">
      <w:pPr>
        <w:spacing w:after="40"/>
        <w:jc w:val="center"/>
      </w:pPr>
      <w:r>
        <w:rPr>
          <w:b/>
          <w:bCs/>
          <w:sz w:val="36"/>
          <w:szCs w:val="36"/>
        </w:rPr>
        <w:t>KARIM FAKHRY</w:t>
      </w:r>
    </w:p>
    <w:p w:rsidR="0004101E" w:rsidRDefault="00000000">
      <w:pPr>
        <w:spacing w:after="60"/>
        <w:jc w:val="center"/>
      </w:pPr>
      <w:r>
        <w:rPr>
          <w:sz w:val="22"/>
          <w:szCs w:val="22"/>
        </w:rPr>
        <w:t>Product Design Manager | UX Leadership | Design Systems | Healthcare Digital Products</w:t>
      </w:r>
    </w:p>
    <w:p w:rsidR="0004101E" w:rsidRDefault="00000000">
      <w:pPr>
        <w:spacing w:after="40"/>
        <w:jc w:val="center"/>
      </w:pPr>
      <w:r>
        <w:rPr>
          <w:sz w:val="19"/>
          <w:szCs w:val="19"/>
        </w:rPr>
        <w:t>Alexandria, Egypt | +20 12 777 56 189 | kia2001@gmail.com</w:t>
      </w:r>
    </w:p>
    <w:p w:rsidR="0004101E" w:rsidRDefault="008E2D63">
      <w:pPr>
        <w:spacing w:after="40"/>
        <w:jc w:val="center"/>
      </w:pPr>
      <w:r>
        <w:rPr>
          <w:sz w:val="19"/>
          <w:szCs w:val="19"/>
          <w:lang w:val="en-US"/>
        </w:rPr>
        <w:t>LinkedIn</w:t>
      </w:r>
      <w:r w:rsidR="00000000">
        <w:rPr>
          <w:sz w:val="19"/>
          <w:szCs w:val="19"/>
        </w:rPr>
        <w:t xml:space="preserve">: </w:t>
      </w:r>
      <w:r>
        <w:rPr>
          <w:sz w:val="19"/>
          <w:szCs w:val="19"/>
        </w:rPr>
        <w:t>linkedin.com/in/karimfakhry</w:t>
      </w:r>
    </w:p>
    <w:p w:rsidR="0004101E" w:rsidRDefault="00000000">
      <w:pPr>
        <w:pBdr>
          <w:bottom w:val="single" w:sz="6" w:space="2" w:color="000000"/>
        </w:pBdr>
        <w:spacing w:before="170" w:after="80"/>
      </w:pPr>
      <w:r>
        <w:rPr>
          <w:b/>
          <w:bCs/>
          <w:sz w:val="22"/>
          <w:szCs w:val="22"/>
        </w:rPr>
        <w:t>PROFESSIONAL SUMMARY</w:t>
      </w:r>
    </w:p>
    <w:p w:rsidR="0004101E" w:rsidRDefault="00000000">
      <w:pPr>
        <w:spacing w:after="80"/>
      </w:pPr>
      <w:r>
        <w:t>Product Design Manager with 22 years in digital product design and 9+ years leading design teams inside a multi-country healthcare provider group. Manages a 13-designer team across a portfolio spanning patient-facing mobile and web products and an enterprise hospital management information system (HMIS) used across 11 facilities. Owns product design end to end — discovery, research, information architecture, interaction and UI design, design systems, and developer handoff — in a regulated clinical environment. Builds design teams and design systems from scratch, establishes governance and handoff standards, and partners with product, engineering, and clinical stakeholders to ship on time. Works fluently in Figma, design systems, and AI-assisted design tooling.</w:t>
      </w:r>
    </w:p>
    <w:p w:rsidR="0004101E" w:rsidRDefault="00000000">
      <w:pPr>
        <w:pBdr>
          <w:bottom w:val="single" w:sz="6" w:space="2" w:color="000000"/>
        </w:pBdr>
        <w:spacing w:before="170" w:after="80"/>
      </w:pPr>
      <w:r>
        <w:rPr>
          <w:b/>
          <w:bCs/>
          <w:sz w:val="22"/>
          <w:szCs w:val="22"/>
        </w:rPr>
        <w:t>CORE COMPETENCIES</w:t>
      </w:r>
    </w:p>
    <w:p w:rsidR="0004101E" w:rsidRDefault="00000000">
      <w:pPr>
        <w:spacing w:after="40"/>
      </w:pPr>
      <w:r>
        <w:rPr>
          <w:b/>
          <w:bCs/>
        </w:rPr>
        <w:t xml:space="preserve">Design Leadership: </w:t>
      </w:r>
      <w:r>
        <w:t>Design team management | Hiring &amp; onboarding | Coaching &amp; mentoring | Performance management | Design critique facilitation | Stakeholder management | Cross-functional leadership</w:t>
      </w:r>
    </w:p>
    <w:p w:rsidR="0004101E" w:rsidRDefault="00000000">
      <w:pPr>
        <w:spacing w:after="40"/>
      </w:pPr>
      <w:r>
        <w:rPr>
          <w:b/>
          <w:bCs/>
        </w:rPr>
        <w:t xml:space="preserve">Product &amp; UX: </w:t>
      </w:r>
      <w:r>
        <w:t>End-to-end product design | Product strategy | Information architecture | Interaction design | UI design | Wireframing | Prototyping | Responsive &amp; mobile app design | Enterprise / B2B product design</w:t>
      </w:r>
    </w:p>
    <w:p w:rsidR="0004101E" w:rsidRDefault="00000000">
      <w:pPr>
        <w:spacing w:after="40"/>
      </w:pPr>
      <w:r>
        <w:rPr>
          <w:b/>
          <w:bCs/>
        </w:rPr>
        <w:t xml:space="preserve">Research &amp; Validation: </w:t>
      </w:r>
      <w:r>
        <w:t>User research | Usability testing | Personas | User journeys &amp; scenarios | Competitive analysis | Stakeholder interviews | Iterative design</w:t>
      </w:r>
    </w:p>
    <w:p w:rsidR="0004101E" w:rsidRDefault="00000000">
      <w:pPr>
        <w:spacing w:after="40"/>
      </w:pPr>
      <w:r>
        <w:rPr>
          <w:b/>
          <w:bCs/>
        </w:rPr>
        <w:t xml:space="preserve">Systems &amp; Process: </w:t>
      </w:r>
      <w:r>
        <w:t>Design systems | Component libraries | Design tokens | DesignOps | Design QA | Developer handoff &amp; documentation | Agile / Scrum | Design-to-code workflows</w:t>
      </w:r>
    </w:p>
    <w:p w:rsidR="0004101E" w:rsidRDefault="00000000">
      <w:pPr>
        <w:spacing w:after="40"/>
      </w:pPr>
      <w:r>
        <w:rPr>
          <w:b/>
          <w:bCs/>
        </w:rPr>
        <w:t xml:space="preserve">Domain: </w:t>
      </w:r>
      <w:r>
        <w:t>Healthcare &amp; medical services | Patient-facing digital products | Hospital management systems (HMIS) | Appointment booking &amp; scheduling | Accessibility (WCAG 2.2 AA)</w:t>
      </w:r>
    </w:p>
    <w:p w:rsidR="0004101E" w:rsidRDefault="00000000">
      <w:pPr>
        <w:pBdr>
          <w:bottom w:val="single" w:sz="6" w:space="2" w:color="000000"/>
        </w:pBdr>
        <w:spacing w:before="170" w:after="80"/>
      </w:pPr>
      <w:r>
        <w:rPr>
          <w:b/>
          <w:bCs/>
          <w:sz w:val="22"/>
          <w:szCs w:val="22"/>
        </w:rPr>
        <w:t>PROFESSIONAL EXPERIENCE</w:t>
      </w:r>
    </w:p>
    <w:p w:rsidR="0004101E" w:rsidRDefault="00000000">
      <w:pPr>
        <w:spacing w:before="100"/>
      </w:pPr>
      <w:r>
        <w:rPr>
          <w:b/>
          <w:bCs/>
          <w:sz w:val="21"/>
          <w:szCs w:val="21"/>
        </w:rPr>
        <w:t>ANDALUSIA GROUP FOR MEDICAL SERVICES</w:t>
      </w:r>
    </w:p>
    <w:p w:rsidR="0004101E" w:rsidRDefault="00000000">
      <w:pPr>
        <w:spacing w:after="50"/>
      </w:pPr>
      <w:r>
        <w:rPr>
          <w:i/>
          <w:iCs/>
          <w:sz w:val="19"/>
          <w:szCs w:val="19"/>
        </w:rPr>
        <w:t>Multi-country private healthcare provider group | Jan 2017 – Present</w:t>
      </w:r>
    </w:p>
    <w:p w:rsidR="0004101E" w:rsidRDefault="00000000">
      <w:pPr>
        <w:spacing w:after="20"/>
      </w:pPr>
      <w:r>
        <w:t>Promoted twice in five years: Principal UX Designer → Team Lead UX Designer → Product Design Manager.</w:t>
      </w:r>
    </w:p>
    <w:p w:rsidR="0004101E" w:rsidRDefault="00000000">
      <w:pPr>
        <w:spacing w:before="110" w:after="20"/>
      </w:pPr>
      <w:r>
        <w:rPr>
          <w:b/>
          <w:bCs/>
          <w:sz w:val="21"/>
          <w:szCs w:val="21"/>
        </w:rPr>
        <w:t>Product Design Manager  |  Jul 2022 – Present</w:t>
      </w:r>
    </w:p>
    <w:p w:rsidR="0004101E" w:rsidRDefault="00000000">
      <w:pPr>
        <w:pStyle w:val="ListParagraph"/>
        <w:numPr>
          <w:ilvl w:val="0"/>
          <w:numId w:val="2"/>
        </w:numPr>
        <w:spacing w:after="40"/>
      </w:pPr>
      <w:r>
        <w:t>Lead product design across the group’s digital healthcare portfolio — patient-facing web and mobile products serving thousands of patients across 11 facilities — owning delivery end to end from discovery through developer handoff.</w:t>
      </w:r>
    </w:p>
    <w:p w:rsidR="0004101E" w:rsidRDefault="00000000">
      <w:pPr>
        <w:pStyle w:val="ListParagraph"/>
        <w:numPr>
          <w:ilvl w:val="0"/>
          <w:numId w:val="2"/>
        </w:numPr>
        <w:spacing w:after="40"/>
      </w:pPr>
      <w:r>
        <w:t>Manage and develop a 13-person product and UX design team, owning hiring, onboarding, performance reviews, promotion cases, and individual development plans.</w:t>
      </w:r>
    </w:p>
    <w:p w:rsidR="0004101E" w:rsidRDefault="00000000">
      <w:pPr>
        <w:pStyle w:val="ListParagraph"/>
        <w:numPr>
          <w:ilvl w:val="0"/>
          <w:numId w:val="2"/>
        </w:numPr>
        <w:spacing w:after="40"/>
      </w:pPr>
      <w:r>
        <w:t>Built and own the group design system in Figma — component library, design tokens, and light/dark theming — now the single source of truth across product teams, replacing screen-by-screen redesign with reusable patterns.</w:t>
      </w:r>
    </w:p>
    <w:p w:rsidR="0004101E" w:rsidRDefault="00000000">
      <w:pPr>
        <w:pStyle w:val="ListParagraph"/>
        <w:numPr>
          <w:ilvl w:val="0"/>
          <w:numId w:val="2"/>
        </w:numPr>
        <w:spacing w:after="40"/>
      </w:pPr>
      <w:r>
        <w:t>Introduced AI-assisted and automated design workflows (Figma MCP tooling, scripted component generation, systematic design QA), raising production throughput without adding headcount.</w:t>
      </w:r>
    </w:p>
    <w:p w:rsidR="0004101E" w:rsidRDefault="00000000">
      <w:pPr>
        <w:pStyle w:val="ListParagraph"/>
        <w:numPr>
          <w:ilvl w:val="0"/>
          <w:numId w:val="2"/>
        </w:numPr>
        <w:spacing w:after="40"/>
      </w:pPr>
      <w:r>
        <w:t>Established design governance — review gates, design QA, and handoff documentation standards — cutting post-handoff rework and design-related defects found during development.</w:t>
      </w:r>
    </w:p>
    <w:p w:rsidR="0004101E" w:rsidRDefault="00000000">
      <w:pPr>
        <w:pStyle w:val="ListParagraph"/>
        <w:numPr>
          <w:ilvl w:val="0"/>
          <w:numId w:val="2"/>
        </w:numPr>
        <w:spacing w:after="40"/>
      </w:pPr>
      <w:r>
        <w:t>Partner with product, engineering, marketing, and clinical stakeholders to validate designs against technical, regulatory, and cost constraints, and resolve issues before build.</w:t>
      </w:r>
    </w:p>
    <w:p w:rsidR="0004101E" w:rsidRDefault="00000000">
      <w:pPr>
        <w:spacing w:after="40"/>
      </w:pPr>
      <w:r>
        <w:t>Selected products: Andalusia Health App (patient mobile app) | Andalusia Hospitals HMIS (hospital management information system) | Andalusia Health Website — each taken from concept to launch.</w:t>
      </w:r>
    </w:p>
    <w:p w:rsidR="0004101E" w:rsidRDefault="00000000">
      <w:pPr>
        <w:spacing w:before="110" w:after="20"/>
      </w:pPr>
      <w:r>
        <w:rPr>
          <w:b/>
          <w:bCs/>
          <w:sz w:val="21"/>
          <w:szCs w:val="21"/>
        </w:rPr>
        <w:t>Team Lead UX Designer  |  Mar 2019 – Jun 2022</w:t>
      </w:r>
    </w:p>
    <w:p w:rsidR="0004101E" w:rsidRDefault="00000000">
      <w:pPr>
        <w:pStyle w:val="ListParagraph"/>
        <w:numPr>
          <w:ilvl w:val="0"/>
          <w:numId w:val="2"/>
        </w:numPr>
        <w:spacing w:after="40"/>
      </w:pPr>
      <w:r>
        <w:t>Grew the in-house UX team from 4 to 13 designers, defining roles, ways of working, and career progression paths.</w:t>
      </w:r>
    </w:p>
    <w:p w:rsidR="0004101E" w:rsidRDefault="00000000">
      <w:pPr>
        <w:pStyle w:val="ListParagraph"/>
        <w:numPr>
          <w:ilvl w:val="0"/>
          <w:numId w:val="2"/>
        </w:numPr>
        <w:spacing w:after="40"/>
      </w:pPr>
      <w:r>
        <w:t>Led UX delivery across concurrent product streams, owning information architecture, prototyping, and usability testing for every release.</w:t>
      </w:r>
    </w:p>
    <w:p w:rsidR="0004101E" w:rsidRDefault="00000000">
      <w:pPr>
        <w:pStyle w:val="ListParagraph"/>
        <w:numPr>
          <w:ilvl w:val="0"/>
          <w:numId w:val="2"/>
        </w:numPr>
        <w:spacing w:after="40"/>
      </w:pPr>
      <w:r>
        <w:t>Ran usability testing and iterative design cycles, feeding findings directly into release scope and improving core patient journeys.</w:t>
      </w:r>
    </w:p>
    <w:p w:rsidR="0004101E" w:rsidRDefault="00000000">
      <w:pPr>
        <w:pStyle w:val="ListParagraph"/>
        <w:numPr>
          <w:ilvl w:val="0"/>
          <w:numId w:val="2"/>
        </w:numPr>
        <w:spacing w:after="40"/>
      </w:pPr>
      <w:r>
        <w:lastRenderedPageBreak/>
        <w:t>Bridged visual design, front-end development, and content teams, standardising handoff and cutting clarification cycles during build.</w:t>
      </w:r>
    </w:p>
    <w:p w:rsidR="0004101E" w:rsidRDefault="00000000">
      <w:pPr>
        <w:pStyle w:val="ListParagraph"/>
        <w:numPr>
          <w:ilvl w:val="0"/>
          <w:numId w:val="2"/>
        </w:numPr>
        <w:spacing w:after="40"/>
      </w:pPr>
      <w:r>
        <w:t>Instituted design critiques and feedback rituals that raised design quality and cross-team alignment.</w:t>
      </w:r>
    </w:p>
    <w:p w:rsidR="0004101E" w:rsidRDefault="00000000">
      <w:pPr>
        <w:spacing w:before="110" w:after="20"/>
      </w:pPr>
      <w:r>
        <w:rPr>
          <w:b/>
          <w:bCs/>
          <w:sz w:val="21"/>
          <w:szCs w:val="21"/>
        </w:rPr>
        <w:t>Principal UX Designer  |  Jan 2017 – Feb 2019</w:t>
      </w:r>
    </w:p>
    <w:p w:rsidR="0004101E" w:rsidRDefault="00000000">
      <w:pPr>
        <w:pStyle w:val="ListParagraph"/>
        <w:numPr>
          <w:ilvl w:val="0"/>
          <w:numId w:val="2"/>
        </w:numPr>
        <w:spacing w:after="40"/>
      </w:pPr>
      <w:r>
        <w:t>Established the company’s UX practice and led the UX design team, introducing research-driven design where none previously existed.</w:t>
      </w:r>
    </w:p>
    <w:p w:rsidR="0004101E" w:rsidRDefault="00000000">
      <w:pPr>
        <w:pStyle w:val="ListParagraph"/>
        <w:numPr>
          <w:ilvl w:val="0"/>
          <w:numId w:val="2"/>
        </w:numPr>
        <w:spacing w:after="40"/>
      </w:pPr>
      <w:r>
        <w:t>Translated stakeholder and clinical requirements into wireframes, mockups, and interactive prototypes for web, tablet, and mobile.</w:t>
      </w:r>
    </w:p>
    <w:p w:rsidR="0004101E" w:rsidRDefault="00000000">
      <w:pPr>
        <w:pStyle w:val="ListParagraph"/>
        <w:numPr>
          <w:ilvl w:val="0"/>
          <w:numId w:val="2"/>
        </w:numPr>
        <w:spacing w:after="40"/>
      </w:pPr>
      <w:r>
        <w:t>Ran user research and stakeholder interviews, and built the personas and usage scenarios that became the reference model for product decisions.</w:t>
      </w:r>
    </w:p>
    <w:p w:rsidR="0004101E" w:rsidRDefault="00000000">
      <w:pPr>
        <w:pStyle w:val="ListParagraph"/>
        <w:numPr>
          <w:ilvl w:val="0"/>
          <w:numId w:val="2"/>
        </w:numPr>
        <w:spacing w:after="40"/>
      </w:pPr>
      <w:r>
        <w:t>Delivered user-centred prototypes for usability testing, feeding findings into iterative cycles that improved ease of use and reduced support requests.</w:t>
      </w:r>
    </w:p>
    <w:p w:rsidR="0004101E" w:rsidRDefault="00000000">
      <w:pPr>
        <w:spacing w:before="110" w:after="20"/>
      </w:pPr>
      <w:r>
        <w:rPr>
          <w:b/>
          <w:bCs/>
          <w:sz w:val="21"/>
          <w:szCs w:val="21"/>
        </w:rPr>
        <w:t>Creative Director  |  Mar 2016 – Dec 2016</w:t>
      </w:r>
    </w:p>
    <w:p w:rsidR="0004101E" w:rsidRDefault="00000000">
      <w:pPr>
        <w:spacing w:after="50"/>
      </w:pPr>
      <w:r>
        <w:rPr>
          <w:i/>
          <w:iCs/>
          <w:sz w:val="19"/>
          <w:szCs w:val="19"/>
        </w:rPr>
        <w:t>OGGEH — Digital agency</w:t>
      </w:r>
    </w:p>
    <w:p w:rsidR="0004101E" w:rsidRDefault="00000000">
      <w:pPr>
        <w:pStyle w:val="ListParagraph"/>
        <w:numPr>
          <w:ilvl w:val="0"/>
          <w:numId w:val="2"/>
        </w:numPr>
        <w:spacing w:after="40"/>
      </w:pPr>
      <w:r>
        <w:t>Led the agency design team, directing web platforms, prototypes, and brand collateral across multiple client accounts.</w:t>
      </w:r>
    </w:p>
    <w:p w:rsidR="0004101E" w:rsidRDefault="00000000">
      <w:pPr>
        <w:pStyle w:val="ListParagraph"/>
        <w:numPr>
          <w:ilvl w:val="0"/>
          <w:numId w:val="2"/>
        </w:numPr>
        <w:spacing w:after="40"/>
      </w:pPr>
      <w:r>
        <w:t>Owned client discovery and requirements gathering through to responsive design delivery and cross-browser front-end implementation.</w:t>
      </w:r>
    </w:p>
    <w:p w:rsidR="0004101E" w:rsidRDefault="00000000">
      <w:pPr>
        <w:spacing w:before="110" w:after="20"/>
      </w:pPr>
      <w:r>
        <w:rPr>
          <w:b/>
          <w:bCs/>
          <w:sz w:val="21"/>
          <w:szCs w:val="21"/>
        </w:rPr>
        <w:t>Senior UI/UX Designer  |  Mar 2013 – Feb 2016</w:t>
      </w:r>
    </w:p>
    <w:p w:rsidR="0004101E" w:rsidRDefault="00000000">
      <w:pPr>
        <w:spacing w:after="50"/>
      </w:pPr>
      <w:r>
        <w:rPr>
          <w:i/>
          <w:iCs/>
          <w:sz w:val="19"/>
          <w:szCs w:val="19"/>
        </w:rPr>
        <w:t>FireFly6 (FF6)</w:t>
      </w:r>
    </w:p>
    <w:p w:rsidR="0004101E" w:rsidRDefault="00000000">
      <w:pPr>
        <w:pStyle w:val="ListParagraph"/>
        <w:numPr>
          <w:ilvl w:val="0"/>
          <w:numId w:val="2"/>
        </w:numPr>
        <w:spacing w:after="40"/>
      </w:pPr>
      <w:r>
        <w:t>Designed wireframes, mockups, and user-centred prototypes for client web and mobile products across multiple device classes.</w:t>
      </w:r>
    </w:p>
    <w:p w:rsidR="0004101E" w:rsidRDefault="00000000">
      <w:pPr>
        <w:pStyle w:val="ListParagraph"/>
        <w:numPr>
          <w:ilvl w:val="0"/>
          <w:numId w:val="2"/>
        </w:numPr>
        <w:spacing w:after="40"/>
      </w:pPr>
      <w:r>
        <w:t>Conducted user research, competitor analysis, personas, and usability testing, converting findings into iterative design improvements.</w:t>
      </w:r>
    </w:p>
    <w:p w:rsidR="0004101E" w:rsidRDefault="00000000">
      <w:pPr>
        <w:pStyle w:val="ListParagraph"/>
        <w:numPr>
          <w:ilvl w:val="0"/>
          <w:numId w:val="2"/>
        </w:numPr>
        <w:spacing w:after="40"/>
      </w:pPr>
      <w:r>
        <w:t>Consulted directly with clients and stakeholders to align design decisions with commercial goals, supporting client satisfaction and repeat business.</w:t>
      </w:r>
    </w:p>
    <w:p w:rsidR="0004101E" w:rsidRDefault="00000000">
      <w:pPr>
        <w:pBdr>
          <w:bottom w:val="single" w:sz="6" w:space="2" w:color="000000"/>
        </w:pBdr>
        <w:spacing w:before="170" w:after="80"/>
      </w:pPr>
      <w:r>
        <w:rPr>
          <w:b/>
          <w:bCs/>
          <w:sz w:val="22"/>
          <w:szCs w:val="22"/>
        </w:rPr>
        <w:t>EARLY CAREER</w:t>
      </w:r>
    </w:p>
    <w:p w:rsidR="0004101E" w:rsidRDefault="00000000">
      <w:pPr>
        <w:spacing w:after="60"/>
      </w:pPr>
      <w:r>
        <w:t>Graphic and Web Designer — Kawa IT (Feb 2012 – Jul 2012). Designed and built responsive websites, prototypes, and brand collateral; managed SEO, domains, and hosting for client accounts.</w:t>
      </w:r>
    </w:p>
    <w:p w:rsidR="0004101E" w:rsidRDefault="00000000">
      <w:pPr>
        <w:spacing w:after="80"/>
      </w:pPr>
      <w:r>
        <w:t>Senior Web Designer / Branch Manager — RamaHost (Jun 2004 – Feb 2012). Managed a branch and led the web design team; delivered website templates, prototypes, and multimedia production for clients, and coordinated content, front-end, and technical support workflows.</w:t>
      </w:r>
    </w:p>
    <w:p w:rsidR="0004101E" w:rsidRDefault="00000000">
      <w:pPr>
        <w:pBdr>
          <w:bottom w:val="single" w:sz="6" w:space="2" w:color="000000"/>
        </w:pBdr>
        <w:spacing w:before="170" w:after="80"/>
      </w:pPr>
      <w:r>
        <w:rPr>
          <w:b/>
          <w:bCs/>
          <w:sz w:val="22"/>
          <w:szCs w:val="22"/>
        </w:rPr>
        <w:t>TOOLS &amp; TECHNOLOGIES</w:t>
      </w:r>
    </w:p>
    <w:p w:rsidR="0004101E" w:rsidRDefault="00000000">
      <w:pPr>
        <w:spacing w:after="40"/>
      </w:pPr>
      <w:r>
        <w:rPr>
          <w:b/>
          <w:bCs/>
        </w:rPr>
        <w:t xml:space="preserve">Design: </w:t>
      </w:r>
      <w:r>
        <w:t>Figma (variables, components, auto-layout, prototyping) | FigJam | Adobe Photoshop | Adobe Illustrator</w:t>
      </w:r>
    </w:p>
    <w:p w:rsidR="0004101E" w:rsidRDefault="00000000">
      <w:pPr>
        <w:spacing w:after="40"/>
      </w:pPr>
      <w:r>
        <w:rPr>
          <w:b/>
          <w:bCs/>
        </w:rPr>
        <w:t xml:space="preserve">Systems &amp; Handoff: </w:t>
      </w:r>
      <w:r>
        <w:t>Design systems | Design tokens | Component libraries | Figma Dev Mode | HTML / CSS (working knowledge)</w:t>
      </w:r>
    </w:p>
    <w:p w:rsidR="0004101E" w:rsidRDefault="00000000">
      <w:pPr>
        <w:spacing w:after="40"/>
      </w:pPr>
      <w:r>
        <w:rPr>
          <w:b/>
          <w:bCs/>
        </w:rPr>
        <w:t xml:space="preserve">Ways of Working: </w:t>
      </w:r>
      <w:r>
        <w:t>Agile / Scrum | Jira | Confluence</w:t>
      </w:r>
    </w:p>
    <w:p w:rsidR="0004101E" w:rsidRDefault="00000000">
      <w:pPr>
        <w:pBdr>
          <w:bottom w:val="single" w:sz="6" w:space="2" w:color="000000"/>
        </w:pBdr>
        <w:spacing w:before="170" w:after="80"/>
      </w:pPr>
      <w:r>
        <w:rPr>
          <w:b/>
          <w:bCs/>
          <w:sz w:val="22"/>
          <w:szCs w:val="22"/>
        </w:rPr>
        <w:t>EDUCATION</w:t>
      </w:r>
    </w:p>
    <w:p w:rsidR="0004101E" w:rsidRDefault="00000000">
      <w:pPr>
        <w:spacing w:after="60"/>
      </w:pPr>
      <w:r>
        <w:t>Bachelor’s Degree, Accounting — Alexandria University, Alexandria, Egypt (1999 – 2004)</w:t>
      </w:r>
    </w:p>
    <w:p w:rsidR="0004101E" w:rsidRDefault="00000000">
      <w:pPr>
        <w:pBdr>
          <w:bottom w:val="single" w:sz="6" w:space="2" w:color="000000"/>
        </w:pBdr>
        <w:spacing w:before="170" w:after="80"/>
      </w:pPr>
      <w:r>
        <w:rPr>
          <w:b/>
          <w:bCs/>
          <w:sz w:val="22"/>
          <w:szCs w:val="22"/>
        </w:rPr>
        <w:t>PROFESSIONAL DEVELOPMENT</w:t>
      </w:r>
    </w:p>
    <w:p w:rsidR="0004101E" w:rsidRDefault="00000000">
      <w:pPr>
        <w:spacing w:after="60"/>
      </w:pPr>
      <w:r>
        <w:t>Certified Business Analysis Professional (CBAP) — Exam Preparation Program, ASITA (2017)</w:t>
      </w:r>
    </w:p>
    <w:p w:rsidR="0004101E" w:rsidRDefault="00000000">
      <w:pPr>
        <w:pBdr>
          <w:bottom w:val="single" w:sz="6" w:space="2" w:color="000000"/>
        </w:pBdr>
        <w:spacing w:before="170" w:after="80"/>
      </w:pPr>
      <w:r>
        <w:rPr>
          <w:b/>
          <w:bCs/>
          <w:sz w:val="22"/>
          <w:szCs w:val="22"/>
        </w:rPr>
        <w:t>LANGUAGES</w:t>
      </w:r>
    </w:p>
    <w:p w:rsidR="0004101E" w:rsidRDefault="00000000">
      <w:pPr>
        <w:spacing w:after="60"/>
      </w:pPr>
      <w:r>
        <w:t>Arabic (Native) | English (Professional Working Proficiency) | Romanian (Elementary)</w:t>
      </w:r>
    </w:p>
    <w:sectPr w:rsidR="0004101E">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54E19"/>
    <w:multiLevelType w:val="hybridMultilevel"/>
    <w:tmpl w:val="BE8C9710"/>
    <w:lvl w:ilvl="0" w:tplc="BB26226E">
      <w:start w:val="1"/>
      <w:numFmt w:val="bullet"/>
      <w:lvlText w:val="●"/>
      <w:lvlJc w:val="left"/>
      <w:pPr>
        <w:ind w:left="720" w:hanging="360"/>
      </w:pPr>
    </w:lvl>
    <w:lvl w:ilvl="1" w:tplc="37DA06F4">
      <w:start w:val="1"/>
      <w:numFmt w:val="bullet"/>
      <w:lvlText w:val="○"/>
      <w:lvlJc w:val="left"/>
      <w:pPr>
        <w:ind w:left="1440" w:hanging="360"/>
      </w:pPr>
    </w:lvl>
    <w:lvl w:ilvl="2" w:tplc="2A682870">
      <w:start w:val="1"/>
      <w:numFmt w:val="bullet"/>
      <w:lvlText w:val="■"/>
      <w:lvlJc w:val="left"/>
      <w:pPr>
        <w:ind w:left="2160" w:hanging="360"/>
      </w:pPr>
    </w:lvl>
    <w:lvl w:ilvl="3" w:tplc="DF487D28">
      <w:start w:val="1"/>
      <w:numFmt w:val="bullet"/>
      <w:lvlText w:val="●"/>
      <w:lvlJc w:val="left"/>
      <w:pPr>
        <w:ind w:left="2880" w:hanging="360"/>
      </w:pPr>
    </w:lvl>
    <w:lvl w:ilvl="4" w:tplc="FF305E08">
      <w:start w:val="1"/>
      <w:numFmt w:val="bullet"/>
      <w:lvlText w:val="○"/>
      <w:lvlJc w:val="left"/>
      <w:pPr>
        <w:ind w:left="3600" w:hanging="360"/>
      </w:pPr>
    </w:lvl>
    <w:lvl w:ilvl="5" w:tplc="C716547E">
      <w:start w:val="1"/>
      <w:numFmt w:val="bullet"/>
      <w:lvlText w:val="■"/>
      <w:lvlJc w:val="left"/>
      <w:pPr>
        <w:ind w:left="4320" w:hanging="360"/>
      </w:pPr>
    </w:lvl>
    <w:lvl w:ilvl="6" w:tplc="B874D958">
      <w:start w:val="1"/>
      <w:numFmt w:val="bullet"/>
      <w:lvlText w:val="●"/>
      <w:lvlJc w:val="left"/>
      <w:pPr>
        <w:ind w:left="5040" w:hanging="360"/>
      </w:pPr>
    </w:lvl>
    <w:lvl w:ilvl="7" w:tplc="9F62EEFC">
      <w:start w:val="1"/>
      <w:numFmt w:val="bullet"/>
      <w:lvlText w:val="●"/>
      <w:lvlJc w:val="left"/>
      <w:pPr>
        <w:ind w:left="5760" w:hanging="360"/>
      </w:pPr>
    </w:lvl>
    <w:lvl w:ilvl="8" w:tplc="F6106FB0">
      <w:start w:val="1"/>
      <w:numFmt w:val="bullet"/>
      <w:lvlText w:val="●"/>
      <w:lvlJc w:val="left"/>
      <w:pPr>
        <w:ind w:left="6480" w:hanging="360"/>
      </w:pPr>
    </w:lvl>
  </w:abstractNum>
  <w:abstractNum w:abstractNumId="1" w15:restartNumberingAfterBreak="0">
    <w:nsid w:val="7FAB254E"/>
    <w:multiLevelType w:val="hybridMultilevel"/>
    <w:tmpl w:val="D8F4ADF0"/>
    <w:lvl w:ilvl="0" w:tplc="4A08A12A">
      <w:start w:val="1"/>
      <w:numFmt w:val="bullet"/>
      <w:lvlText w:val="•"/>
      <w:lvlJc w:val="left"/>
      <w:pPr>
        <w:ind w:left="316" w:hanging="230"/>
      </w:pPr>
    </w:lvl>
    <w:lvl w:ilvl="1" w:tplc="76BEED46">
      <w:numFmt w:val="decimal"/>
      <w:lvlText w:val=""/>
      <w:lvlJc w:val="left"/>
    </w:lvl>
    <w:lvl w:ilvl="2" w:tplc="332EE358">
      <w:numFmt w:val="decimal"/>
      <w:lvlText w:val=""/>
      <w:lvlJc w:val="left"/>
    </w:lvl>
    <w:lvl w:ilvl="3" w:tplc="661E069A">
      <w:numFmt w:val="decimal"/>
      <w:lvlText w:val=""/>
      <w:lvlJc w:val="left"/>
    </w:lvl>
    <w:lvl w:ilvl="4" w:tplc="8FA8CC98">
      <w:numFmt w:val="decimal"/>
      <w:lvlText w:val=""/>
      <w:lvlJc w:val="left"/>
    </w:lvl>
    <w:lvl w:ilvl="5" w:tplc="6EDEAB26">
      <w:numFmt w:val="decimal"/>
      <w:lvlText w:val=""/>
      <w:lvlJc w:val="left"/>
    </w:lvl>
    <w:lvl w:ilvl="6" w:tplc="5F28FF8E">
      <w:numFmt w:val="decimal"/>
      <w:lvlText w:val=""/>
      <w:lvlJc w:val="left"/>
    </w:lvl>
    <w:lvl w:ilvl="7" w:tplc="8C3AEDCE">
      <w:numFmt w:val="decimal"/>
      <w:lvlText w:val=""/>
      <w:lvlJc w:val="left"/>
    </w:lvl>
    <w:lvl w:ilvl="8" w:tplc="93DA99E6">
      <w:numFmt w:val="decimal"/>
      <w:lvlText w:val=""/>
      <w:lvlJc w:val="left"/>
    </w:lvl>
  </w:abstractNum>
  <w:num w:numId="1" w16cid:durableId="417213073">
    <w:abstractNumId w:val="0"/>
    <w:lvlOverride w:ilvl="0">
      <w:startOverride w:val="1"/>
    </w:lvlOverride>
  </w:num>
  <w:num w:numId="2" w16cid:durableId="9573017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01E"/>
    <w:rsid w:val="0004101E"/>
    <w:rsid w:val="008E2D63"/>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C1D589C"/>
  <w15:docId w15:val="{A02E5168-2C52-5245-8FAE-B190E2992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997</Words>
  <Characters>5686</Characters>
  <Application>Microsoft Office Word</Application>
  <DocSecurity>0</DocSecurity>
  <Lines>47</Lines>
  <Paragraphs>13</Paragraphs>
  <ScaleCrop>false</ScaleCrop>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2026-08-02T12:44:00Z</dcterms:created>
  <dcterms:modified xsi:type="dcterms:W3CDTF">2026-08-02T12:53:00Z</dcterms:modified>
</cp:coreProperties>
</file>