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D83" w:rsidRPr="00304DD9" w:rsidRDefault="00304DD9" w:rsidP="00304DD9">
      <w:pPr>
        <w:jc w:val="center"/>
        <w:rPr>
          <w:b/>
          <w:bCs/>
          <w:color w:val="2E74B5" w:themeColor="accent1" w:themeShade="BF"/>
          <w:sz w:val="44"/>
          <w:szCs w:val="44"/>
        </w:rPr>
      </w:pPr>
      <w:r w:rsidRPr="00304DD9">
        <w:rPr>
          <w:b/>
          <w:bCs/>
          <w:color w:val="2E74B5" w:themeColor="accent1" w:themeShade="BF"/>
          <w:sz w:val="44"/>
          <w:szCs w:val="44"/>
        </w:rPr>
        <w:t>T</w:t>
      </w:r>
      <w:r w:rsidRPr="00304DD9">
        <w:rPr>
          <w:b/>
          <w:bCs/>
          <w:color w:val="2E74B5" w:themeColor="accent1" w:themeShade="BF"/>
          <w:sz w:val="44"/>
          <w:szCs w:val="44"/>
        </w:rPr>
        <w:t>echnical Feasibility</w:t>
      </w:r>
    </w:p>
    <w:tbl>
      <w:tblPr>
        <w:tblStyle w:val="TableGrid"/>
        <w:tblW w:w="8978" w:type="dxa"/>
        <w:tblLook w:val="04A0" w:firstRow="1" w:lastRow="0" w:firstColumn="1" w:lastColumn="0" w:noHBand="0" w:noVBand="1"/>
      </w:tblPr>
      <w:tblGrid>
        <w:gridCol w:w="8978"/>
      </w:tblGrid>
      <w:tr w:rsidR="00304DD9" w:rsidTr="00063C43">
        <w:trPr>
          <w:trHeight w:val="2508"/>
        </w:trPr>
        <w:tc>
          <w:tcPr>
            <w:tcW w:w="8978" w:type="dxa"/>
          </w:tcPr>
          <w:p w:rsidR="00304DD9" w:rsidRDefault="00304DD9" w:rsidP="00304D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  <w:r w:rsidRPr="00304DD9">
              <w:rPr>
                <w:b/>
                <w:bCs/>
                <w:color w:val="2E74B5" w:themeColor="accent1" w:themeShade="BF"/>
                <w:sz w:val="32"/>
                <w:szCs w:val="32"/>
              </w:rPr>
              <w:t>Familiarity with application</w:t>
            </w:r>
            <w:r>
              <w:rPr>
                <w:b/>
                <w:bCs/>
                <w:color w:val="2E74B5" w:themeColor="accent1" w:themeShade="BF"/>
                <w:sz w:val="32"/>
                <w:szCs w:val="32"/>
              </w:rPr>
              <w:t>:</w:t>
            </w:r>
          </w:p>
          <w:p w:rsidR="00063C43" w:rsidRDefault="00063C43" w:rsidP="00063C43">
            <w:pPr>
              <w:pStyle w:val="ListParagraph"/>
              <w:ind w:left="360"/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</w:p>
          <w:p w:rsidR="00304DD9" w:rsidRPr="00304DD9" w:rsidRDefault="00304DD9" w:rsidP="000B53AF">
            <w:pPr>
              <w:pStyle w:val="ListParagraph"/>
              <w:ind w:left="0"/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</w:pPr>
            <w:r w:rsidRPr="00304DD9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 xml:space="preserve">The IT department </w:t>
            </w:r>
            <w:r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>made familiar sys</w:t>
            </w:r>
            <w:r w:rsidR="000B53AF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>tems to other organization so the team</w:t>
            </w:r>
            <w:r>
              <w:t xml:space="preserve"> </w:t>
            </w:r>
            <w:r w:rsidRPr="000B53AF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>has strong knowledge of the system</w:t>
            </w:r>
            <w:r w:rsidR="000B53AF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 xml:space="preserve"> and many employees </w:t>
            </w:r>
            <w:r w:rsidR="000B53AF" w:rsidRPr="000B53AF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>have experience as users of these systems.</w:t>
            </w:r>
          </w:p>
        </w:tc>
      </w:tr>
      <w:tr w:rsidR="00304DD9" w:rsidTr="00063C43">
        <w:trPr>
          <w:trHeight w:val="2508"/>
        </w:trPr>
        <w:tc>
          <w:tcPr>
            <w:tcW w:w="8978" w:type="dxa"/>
          </w:tcPr>
          <w:p w:rsidR="000B53AF" w:rsidRDefault="000B53AF" w:rsidP="000B53A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  <w:r w:rsidRPr="00304DD9">
              <w:rPr>
                <w:b/>
                <w:bCs/>
                <w:color w:val="2E74B5" w:themeColor="accent1" w:themeShade="BF"/>
                <w:sz w:val="32"/>
                <w:szCs w:val="32"/>
              </w:rPr>
              <w:t xml:space="preserve">Familiarity with </w:t>
            </w:r>
            <w:r>
              <w:rPr>
                <w:b/>
                <w:bCs/>
                <w:color w:val="2E74B5" w:themeColor="accent1" w:themeShade="BF"/>
                <w:sz w:val="32"/>
                <w:szCs w:val="32"/>
              </w:rPr>
              <w:t>technology</w:t>
            </w:r>
            <w:r>
              <w:rPr>
                <w:b/>
                <w:bCs/>
                <w:color w:val="2E74B5" w:themeColor="accent1" w:themeShade="BF"/>
                <w:sz w:val="32"/>
                <w:szCs w:val="32"/>
              </w:rPr>
              <w:t>:</w:t>
            </w:r>
          </w:p>
          <w:p w:rsidR="00063C43" w:rsidRDefault="00063C43" w:rsidP="00063C43">
            <w:pPr>
              <w:pStyle w:val="ListParagraph"/>
              <w:ind w:left="360"/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</w:p>
          <w:p w:rsidR="000B53AF" w:rsidRPr="00EF4D90" w:rsidRDefault="006E479A" w:rsidP="006E479A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EF4D90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 xml:space="preserve">The IT department has direct knowledge of the technology required to </w:t>
            </w:r>
            <w:r w:rsidRPr="00EF4D90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>search</w:t>
            </w:r>
            <w:r w:rsidRPr="00EF4D90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 xml:space="preserve"> and </w:t>
            </w:r>
            <w:r w:rsidRPr="00EF4D90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 xml:space="preserve">book </w:t>
            </w:r>
            <w:r w:rsidR="00EF4D90" w:rsidRPr="00EF4D90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>a place for a vehicle</w:t>
            </w:r>
            <w:r w:rsidR="00EF4D90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>, however c</w:t>
            </w:r>
            <w:r w:rsidR="00EF4D90" w:rsidRPr="00EF4D90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>onsultants are readily available to provide help in this area</w:t>
            </w:r>
          </w:p>
          <w:p w:rsidR="00304DD9" w:rsidRPr="000B53AF" w:rsidRDefault="00304DD9" w:rsidP="000B53AF">
            <w:pPr>
              <w:rPr>
                <w:color w:val="2E74B5" w:themeColor="accent1" w:themeShade="BF"/>
                <w:sz w:val="44"/>
                <w:szCs w:val="44"/>
              </w:rPr>
            </w:pPr>
          </w:p>
        </w:tc>
      </w:tr>
      <w:tr w:rsidR="00304DD9" w:rsidTr="00063C43">
        <w:trPr>
          <w:trHeight w:val="2508"/>
        </w:trPr>
        <w:tc>
          <w:tcPr>
            <w:tcW w:w="8978" w:type="dxa"/>
          </w:tcPr>
          <w:p w:rsidR="00EF4D90" w:rsidRDefault="00EF4D90" w:rsidP="00EF4D9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  <w:r w:rsidRPr="00EF4D90">
              <w:rPr>
                <w:b/>
                <w:bCs/>
                <w:color w:val="2E74B5" w:themeColor="accent1" w:themeShade="BF"/>
                <w:sz w:val="32"/>
                <w:szCs w:val="32"/>
              </w:rPr>
              <w:t>The project size is considered medium risk</w:t>
            </w:r>
            <w:r>
              <w:rPr>
                <w:b/>
                <w:bCs/>
                <w:color w:val="2E74B5" w:themeColor="accent1" w:themeShade="BF"/>
                <w:sz w:val="32"/>
                <w:szCs w:val="32"/>
              </w:rPr>
              <w:t>:</w:t>
            </w:r>
          </w:p>
          <w:p w:rsidR="00063C43" w:rsidRDefault="00063C43" w:rsidP="00063C43">
            <w:pPr>
              <w:pStyle w:val="ListParagraph"/>
              <w:ind w:left="360"/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</w:p>
          <w:p w:rsidR="00304DD9" w:rsidRDefault="00EF4D90" w:rsidP="00EF4D90">
            <w:pPr>
              <w:pStyle w:val="ListParagraph"/>
              <w:ind w:left="0"/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E74B5" w:themeColor="accent1" w:themeShade="BF"/>
                <w:sz w:val="32"/>
                <w:szCs w:val="32"/>
              </w:rPr>
              <w:t xml:space="preserve"> </w:t>
            </w:r>
            <w:r w:rsidRPr="00EF4D90"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>because</w:t>
            </w:r>
            <w:r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 xml:space="preserve"> </w:t>
            </w:r>
            <w:r w:rsidRPr="00EF4D90"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 xml:space="preserve">the </w:t>
            </w:r>
            <w:r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 xml:space="preserve">project </w:t>
            </w:r>
            <w:r w:rsidRPr="00EF4D90"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>team will likely consist of 10 or fewer people</w:t>
            </w:r>
            <w:r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>.</w:t>
            </w:r>
          </w:p>
          <w:p w:rsidR="00EF4D90" w:rsidRPr="00EF4D90" w:rsidRDefault="00EF4D90" w:rsidP="00EF4D9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EF4D90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>Business user involvement will be required</w:t>
            </w:r>
            <w:r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>.</w:t>
            </w:r>
            <w:r>
              <w:t xml:space="preserve"> </w:t>
            </w:r>
            <w:r w:rsidRPr="00EF4D90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</w:rPr>
              <w:t>The project time frame is somewhat critical, since the system is needed to retain our competitive position in the market.</w:t>
            </w:r>
          </w:p>
        </w:tc>
      </w:tr>
      <w:tr w:rsidR="00304DD9" w:rsidTr="00063C43">
        <w:trPr>
          <w:trHeight w:val="2555"/>
        </w:trPr>
        <w:tc>
          <w:tcPr>
            <w:tcW w:w="8978" w:type="dxa"/>
          </w:tcPr>
          <w:p w:rsidR="00063C43" w:rsidRPr="00063C43" w:rsidRDefault="00063C43" w:rsidP="00063C43">
            <w:pPr>
              <w:pStyle w:val="ListParagraph"/>
              <w:numPr>
                <w:ilvl w:val="0"/>
                <w:numId w:val="1"/>
              </w:numPr>
              <w:rPr>
                <w:color w:val="2E74B5" w:themeColor="accent1" w:themeShade="BF"/>
                <w:sz w:val="44"/>
                <w:szCs w:val="44"/>
              </w:rPr>
            </w:pPr>
            <w:r w:rsidRPr="00063C43">
              <w:rPr>
                <w:b/>
                <w:bCs/>
                <w:color w:val="2E74B5" w:themeColor="accent1" w:themeShade="BF"/>
                <w:sz w:val="32"/>
                <w:szCs w:val="32"/>
              </w:rPr>
              <w:t>The Compatibility</w:t>
            </w:r>
            <w:r>
              <w:rPr>
                <w:color w:val="2E74B5" w:themeColor="accent1" w:themeShade="BF"/>
                <w:sz w:val="32"/>
                <w:szCs w:val="32"/>
              </w:rPr>
              <w:t xml:space="preserve">: </w:t>
            </w:r>
          </w:p>
          <w:p w:rsidR="00063C43" w:rsidRPr="00063C43" w:rsidRDefault="00063C43" w:rsidP="00063C43">
            <w:pPr>
              <w:pStyle w:val="ListParagraph"/>
              <w:ind w:left="360"/>
              <w:rPr>
                <w:color w:val="2E74B5" w:themeColor="accent1" w:themeShade="BF"/>
                <w:sz w:val="44"/>
                <w:szCs w:val="44"/>
              </w:rPr>
            </w:pPr>
            <w:bookmarkStart w:id="0" w:name="_GoBack"/>
            <w:bookmarkEnd w:id="0"/>
          </w:p>
          <w:p w:rsidR="00304DD9" w:rsidRPr="00063C43" w:rsidRDefault="003B2CBD" w:rsidP="00063C43">
            <w:pPr>
              <w:pStyle w:val="ListParagraph"/>
              <w:ind w:left="0"/>
              <w:rPr>
                <w:rFonts w:asciiTheme="majorHAnsi" w:hAnsiTheme="majorHAnsi" w:cstheme="majorHAnsi"/>
                <w:color w:val="2E74B5" w:themeColor="accent1" w:themeShade="BF"/>
                <w:sz w:val="44"/>
                <w:szCs w:val="44"/>
              </w:rPr>
            </w:pPr>
            <w:r w:rsidRPr="00063C43"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 xml:space="preserve">The infrastructure of the company </w:t>
            </w:r>
            <w:r w:rsidR="00063C43" w:rsidRPr="00063C43"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>existing technology</w:t>
            </w:r>
            <w:r w:rsidRPr="00063C43"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 xml:space="preserve"> is already in a</w:t>
            </w:r>
            <w:r w:rsidR="00063C43" w:rsidRPr="00063C43"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 xml:space="preserve"> good place that will be integrated with the new technology and application.</w:t>
            </w:r>
          </w:p>
        </w:tc>
      </w:tr>
    </w:tbl>
    <w:p w:rsidR="00304DD9" w:rsidRPr="00304DD9" w:rsidRDefault="00304DD9" w:rsidP="00304DD9">
      <w:pPr>
        <w:rPr>
          <w:color w:val="2E74B5" w:themeColor="accent1" w:themeShade="BF"/>
          <w:sz w:val="44"/>
          <w:szCs w:val="44"/>
        </w:rPr>
      </w:pPr>
    </w:p>
    <w:sectPr w:rsidR="00304DD9" w:rsidRPr="00304D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D20B3"/>
    <w:multiLevelType w:val="hybridMultilevel"/>
    <w:tmpl w:val="680E4098"/>
    <w:lvl w:ilvl="0" w:tplc="171605F8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D9"/>
    <w:rsid w:val="00063C43"/>
    <w:rsid w:val="000B53AF"/>
    <w:rsid w:val="00304DD9"/>
    <w:rsid w:val="003B2CBD"/>
    <w:rsid w:val="006E479A"/>
    <w:rsid w:val="00754D83"/>
    <w:rsid w:val="00E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BC6D"/>
  <w15:chartTrackingRefBased/>
  <w15:docId w15:val="{A19A396C-7228-45FC-A0A2-9E34FDB6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</dc:creator>
  <cp:keywords/>
  <dc:description/>
  <cp:lastModifiedBy>Maggi</cp:lastModifiedBy>
  <cp:revision>1</cp:revision>
  <dcterms:created xsi:type="dcterms:W3CDTF">2022-03-14T00:41:00Z</dcterms:created>
  <dcterms:modified xsi:type="dcterms:W3CDTF">2022-03-14T01:49:00Z</dcterms:modified>
</cp:coreProperties>
</file>