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014FEE" w:rsidTr="00014FEE">
        <w:tc>
          <w:tcPr>
            <w:tcW w:w="1510" w:type="dxa"/>
          </w:tcPr>
          <w:p w:rsidR="00014FEE" w:rsidRDefault="00014FEE">
            <w:r>
              <w:t>STD ID</w:t>
            </w:r>
          </w:p>
        </w:tc>
        <w:tc>
          <w:tcPr>
            <w:tcW w:w="1510" w:type="dxa"/>
          </w:tcPr>
          <w:p w:rsidR="00014FEE" w:rsidRDefault="00014FEE">
            <w:r>
              <w:t>CRS</w:t>
            </w:r>
          </w:p>
        </w:tc>
        <w:tc>
          <w:tcPr>
            <w:tcW w:w="1510" w:type="dxa"/>
          </w:tcPr>
          <w:p w:rsidR="00014FEE" w:rsidRDefault="00014FEE">
            <w:r>
              <w:t>Godkänt</w:t>
            </w:r>
          </w:p>
        </w:tc>
        <w:tc>
          <w:tcPr>
            <w:tcW w:w="1511" w:type="dxa"/>
          </w:tcPr>
          <w:p w:rsidR="00014FEE" w:rsidRDefault="00014FEE">
            <w:r>
              <w:t>Icke godkänt</w:t>
            </w:r>
          </w:p>
        </w:tc>
        <w:tc>
          <w:tcPr>
            <w:tcW w:w="1511" w:type="dxa"/>
          </w:tcPr>
          <w:p w:rsidR="00014FEE" w:rsidRDefault="00014FEE">
            <w:r>
              <w:t>Notering</w:t>
            </w:r>
          </w:p>
        </w:tc>
      </w:tr>
      <w:tr w:rsidR="00014FEE" w:rsidTr="00014FEE">
        <w:tc>
          <w:tcPr>
            <w:tcW w:w="1510" w:type="dxa"/>
          </w:tcPr>
          <w:p w:rsidR="00014FEE" w:rsidRDefault="00014FEE">
            <w:r>
              <w:t>STD0010</w:t>
            </w:r>
          </w:p>
        </w:tc>
        <w:tc>
          <w:tcPr>
            <w:tcW w:w="1510" w:type="dxa"/>
          </w:tcPr>
          <w:p w:rsidR="00014FEE" w:rsidRDefault="00014FEE">
            <w:r>
              <w:t>CRS0010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014FEE">
            <w:r>
              <w:t>STD0015</w:t>
            </w:r>
          </w:p>
        </w:tc>
        <w:tc>
          <w:tcPr>
            <w:tcW w:w="1510" w:type="dxa"/>
          </w:tcPr>
          <w:p w:rsidR="00014FEE" w:rsidRDefault="00014FEE">
            <w:r>
              <w:t>CRS0015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014FEE">
            <w:r>
              <w:t>STD0020</w:t>
            </w:r>
          </w:p>
        </w:tc>
        <w:tc>
          <w:tcPr>
            <w:tcW w:w="1510" w:type="dxa"/>
          </w:tcPr>
          <w:p w:rsidR="00014FEE" w:rsidRDefault="00014FEE">
            <w:r>
              <w:t>CRS0020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014FEE">
            <w:r>
              <w:t>STD0025</w:t>
            </w:r>
          </w:p>
        </w:tc>
        <w:tc>
          <w:tcPr>
            <w:tcW w:w="1510" w:type="dxa"/>
          </w:tcPr>
          <w:p w:rsidR="00014FEE" w:rsidRDefault="00FD61F6">
            <w:r>
              <w:t>CRS0020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FD61F6">
            <w:r>
              <w:t>STD0030</w:t>
            </w:r>
          </w:p>
        </w:tc>
        <w:tc>
          <w:tcPr>
            <w:tcW w:w="1510" w:type="dxa"/>
          </w:tcPr>
          <w:p w:rsidR="00014FEE" w:rsidRDefault="00537F5F">
            <w:r>
              <w:t>CRS0060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FD61F6">
            <w:r>
              <w:t>STD0035</w:t>
            </w:r>
          </w:p>
        </w:tc>
        <w:tc>
          <w:tcPr>
            <w:tcW w:w="1510" w:type="dxa"/>
          </w:tcPr>
          <w:p w:rsidR="00014FEE" w:rsidRDefault="00537F5F">
            <w:r>
              <w:t>CRS</w:t>
            </w:r>
            <w:r w:rsidR="00221929">
              <w:t>00</w:t>
            </w:r>
            <w:r w:rsidR="00047B21">
              <w:t>3</w:t>
            </w:r>
            <w:r w:rsidR="00221929">
              <w:t>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014FEE" w:rsidTr="00014FEE">
        <w:tc>
          <w:tcPr>
            <w:tcW w:w="1510" w:type="dxa"/>
          </w:tcPr>
          <w:p w:rsidR="00014FEE" w:rsidRDefault="00FD61F6">
            <w:r>
              <w:t>STD0040</w:t>
            </w:r>
          </w:p>
        </w:tc>
        <w:tc>
          <w:tcPr>
            <w:tcW w:w="1510" w:type="dxa"/>
          </w:tcPr>
          <w:p w:rsidR="00014FEE" w:rsidRDefault="00F21961">
            <w:r>
              <w:t>CRS</w:t>
            </w:r>
            <w:r w:rsidR="00221929">
              <w:t>0100</w:t>
            </w:r>
          </w:p>
        </w:tc>
        <w:tc>
          <w:tcPr>
            <w:tcW w:w="1510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  <w:tc>
          <w:tcPr>
            <w:tcW w:w="1511" w:type="dxa"/>
          </w:tcPr>
          <w:p w:rsidR="00014FEE" w:rsidRDefault="00014FEE"/>
        </w:tc>
      </w:tr>
      <w:tr w:rsidR="00FD61F6" w:rsidTr="00014FEE">
        <w:tc>
          <w:tcPr>
            <w:tcW w:w="1510" w:type="dxa"/>
          </w:tcPr>
          <w:p w:rsidR="00FD61F6" w:rsidRDefault="00FD61F6">
            <w:r>
              <w:t>STD0045</w:t>
            </w:r>
          </w:p>
        </w:tc>
        <w:tc>
          <w:tcPr>
            <w:tcW w:w="1510" w:type="dxa"/>
          </w:tcPr>
          <w:p w:rsidR="00FD61F6" w:rsidRDefault="00F21961">
            <w:r>
              <w:t>CRS</w:t>
            </w:r>
            <w:r w:rsidR="00221929">
              <w:t>00</w:t>
            </w:r>
            <w:r w:rsidR="00047B21">
              <w:t>3</w:t>
            </w:r>
            <w:r w:rsidR="00221929">
              <w:t>0</w:t>
            </w:r>
          </w:p>
        </w:tc>
        <w:tc>
          <w:tcPr>
            <w:tcW w:w="1510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</w:tr>
      <w:tr w:rsidR="00FD61F6" w:rsidTr="00014FEE">
        <w:tc>
          <w:tcPr>
            <w:tcW w:w="1510" w:type="dxa"/>
          </w:tcPr>
          <w:p w:rsidR="00FD61F6" w:rsidRDefault="00FD61F6">
            <w:r>
              <w:t>STD0050</w:t>
            </w:r>
          </w:p>
        </w:tc>
        <w:tc>
          <w:tcPr>
            <w:tcW w:w="1510" w:type="dxa"/>
          </w:tcPr>
          <w:p w:rsidR="00FD61F6" w:rsidRDefault="00F21961">
            <w:r>
              <w:t>CRS</w:t>
            </w:r>
            <w:r w:rsidR="00221929">
              <w:t>0060</w:t>
            </w:r>
          </w:p>
        </w:tc>
        <w:tc>
          <w:tcPr>
            <w:tcW w:w="1510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</w:tr>
      <w:tr w:rsidR="00FD61F6" w:rsidTr="00014FEE">
        <w:tc>
          <w:tcPr>
            <w:tcW w:w="1510" w:type="dxa"/>
          </w:tcPr>
          <w:p w:rsidR="00FD61F6" w:rsidRDefault="00FD61F6">
            <w:r>
              <w:t>STD0060</w:t>
            </w:r>
          </w:p>
        </w:tc>
        <w:tc>
          <w:tcPr>
            <w:tcW w:w="1510" w:type="dxa"/>
          </w:tcPr>
          <w:p w:rsidR="00FD61F6" w:rsidRDefault="00F21961">
            <w:r>
              <w:t>CRS</w:t>
            </w:r>
            <w:r w:rsidR="00047B21">
              <w:t>0040</w:t>
            </w:r>
          </w:p>
        </w:tc>
        <w:tc>
          <w:tcPr>
            <w:tcW w:w="1510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</w:tr>
      <w:tr w:rsidR="00FD61F6" w:rsidTr="00014FEE">
        <w:tc>
          <w:tcPr>
            <w:tcW w:w="1510" w:type="dxa"/>
          </w:tcPr>
          <w:p w:rsidR="00FD61F6" w:rsidRDefault="00FD61F6">
            <w:r>
              <w:t>STD0064</w:t>
            </w:r>
          </w:p>
        </w:tc>
        <w:tc>
          <w:tcPr>
            <w:tcW w:w="1510" w:type="dxa"/>
          </w:tcPr>
          <w:p w:rsidR="00FD61F6" w:rsidRDefault="00F21961">
            <w:r>
              <w:t>CRS</w:t>
            </w:r>
            <w:r w:rsidR="00047B21">
              <w:t>0040</w:t>
            </w:r>
          </w:p>
        </w:tc>
        <w:tc>
          <w:tcPr>
            <w:tcW w:w="1510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</w:tr>
      <w:tr w:rsidR="00FD61F6" w:rsidTr="00014FEE">
        <w:tc>
          <w:tcPr>
            <w:tcW w:w="1510" w:type="dxa"/>
          </w:tcPr>
          <w:p w:rsidR="00FD61F6" w:rsidRDefault="00FD61F6">
            <w:r>
              <w:t>STD0066</w:t>
            </w:r>
          </w:p>
        </w:tc>
        <w:tc>
          <w:tcPr>
            <w:tcW w:w="1510" w:type="dxa"/>
          </w:tcPr>
          <w:p w:rsidR="00FD61F6" w:rsidRDefault="00F21961">
            <w:r>
              <w:t>CRS</w:t>
            </w:r>
            <w:r w:rsidR="00047B21">
              <w:t>0040</w:t>
            </w:r>
          </w:p>
        </w:tc>
        <w:tc>
          <w:tcPr>
            <w:tcW w:w="1510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  <w:tc>
          <w:tcPr>
            <w:tcW w:w="1511" w:type="dxa"/>
          </w:tcPr>
          <w:p w:rsidR="00FD61F6" w:rsidRDefault="00FD61F6"/>
        </w:tc>
      </w:tr>
    </w:tbl>
    <w:p w:rsidR="002873DE" w:rsidRDefault="002873DE"/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i/>
          <w:iCs/>
          <w:color w:val="000000"/>
          <w:lang w:eastAsia="sv-SE"/>
        </w:rPr>
        <w:t>Systemtest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 xml:space="preserve">De systemtest som skall utföras kontrollerar gränssnittets språk samt standard när testaren kör mjukvaran i </w:t>
      </w:r>
      <w:r w:rsidRPr="00047B21">
        <w:rPr>
          <w:rFonts w:ascii="Arial" w:eastAsia="Times New Roman" w:hAnsi="Arial" w:cs="Arial"/>
          <w:color w:val="000000"/>
          <w:lang w:eastAsia="sv-SE"/>
        </w:rPr>
        <w:t>konsolapplikationen</w:t>
      </w:r>
      <w:r w:rsidRPr="00047B21">
        <w:rPr>
          <w:rFonts w:ascii="Arial" w:eastAsia="Times New Roman" w:hAnsi="Arial" w:cs="Arial"/>
          <w:color w:val="000000"/>
          <w:lang w:eastAsia="sv-SE"/>
        </w:rPr>
        <w:t xml:space="preserve">. Samt kontrollera att logiska val finns i varje steg av </w:t>
      </w:r>
      <w:r w:rsidRPr="00047B21">
        <w:rPr>
          <w:rFonts w:ascii="Arial" w:eastAsia="Times New Roman" w:hAnsi="Arial" w:cs="Arial"/>
          <w:color w:val="000000"/>
          <w:lang w:eastAsia="sv-SE"/>
        </w:rPr>
        <w:t>konsolapplikationen</w:t>
      </w:r>
      <w:r w:rsidRPr="00047B21">
        <w:rPr>
          <w:rFonts w:ascii="Arial" w:eastAsia="Times New Roman" w:hAnsi="Arial" w:cs="Arial"/>
          <w:color w:val="000000"/>
          <w:lang w:eastAsia="sv-SE"/>
        </w:rPr>
        <w:t>. Testresultaten fylls i den bifogade bilagan, med eventuella åtgärder.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Användargränssnitt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STD0010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 xml:space="preserve">Kontrollerar att gränssnittet är skrivet på engelska enligt </w:t>
      </w:r>
      <w:bookmarkStart w:id="0" w:name="_GoBack"/>
      <w:bookmarkEnd w:id="0"/>
      <w:r w:rsidRPr="00047B21">
        <w:rPr>
          <w:rFonts w:ascii="Arial" w:eastAsia="Times New Roman" w:hAnsi="Arial" w:cs="Arial"/>
          <w:color w:val="000000"/>
          <w:lang w:eastAsia="sv-SE"/>
        </w:rPr>
        <w:t>kravet CRS0010.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STD0015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>Kontrollerar att gränssnittet är skrivet enligt överenskommen standard mot kravet CRS0015.</w:t>
      </w:r>
    </w:p>
    <w:p w:rsidR="00047B21" w:rsidRPr="00047B21" w:rsidRDefault="00047B21" w:rsidP="00047B21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Användbarhet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STD0020</w:t>
      </w:r>
      <w:r w:rsidRPr="00047B21">
        <w:rPr>
          <w:rFonts w:ascii="Arial" w:eastAsia="Times New Roman" w:hAnsi="Arial" w:cs="Arial"/>
          <w:color w:val="000000"/>
          <w:lang w:eastAsia="sv-SE"/>
        </w:rPr>
        <w:tab/>
        <w:t xml:space="preserve">Användartest skall genomföras med positivt resultat för varje steg i </w:t>
      </w:r>
      <w:r w:rsidRPr="00047B21">
        <w:rPr>
          <w:rFonts w:ascii="Arial" w:eastAsia="Times New Roman" w:hAnsi="Arial" w:cs="Arial"/>
          <w:color w:val="000000"/>
          <w:lang w:eastAsia="sv-SE"/>
        </w:rPr>
        <w:t>konsolapplikationen</w:t>
      </w:r>
      <w:r w:rsidRPr="00047B21">
        <w:rPr>
          <w:rFonts w:ascii="Arial" w:eastAsia="Times New Roman" w:hAnsi="Arial" w:cs="Arial"/>
          <w:color w:val="000000"/>
          <w:lang w:eastAsia="sv-SE"/>
        </w:rPr>
        <w:t>, enligt krav CRS0020.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STD0025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Alternativet avbryt finns där det kan behövas, enligt krav CRS0020.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>Scenariobaserade test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color w:val="000000"/>
          <w:lang w:eastAsia="sv-SE"/>
        </w:rPr>
        <w:t xml:space="preserve">Dessa scenarier är till för att förutse en tänkbar situation när vi har levererat. 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STD0030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kan checka in bil med hjälp av giltigt registreringsnummer.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STD0035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avbryta en incheckning.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STD0040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kan checka ut incheckad bil, avsluta parkering och betala. Se bifogad bilaga.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STD0045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avbryta en utcheckning.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STD0050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checka in med ogiltigt registreringsnummer.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STD0060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checka ut en bil utan att betala. Se bifogad bilaga.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STD0064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inte kunna betala med ogiltigt betalmedel. Se bifogad bilaga.</w:t>
      </w:r>
    </w:p>
    <w:p w:rsidR="00047B21" w:rsidRPr="00047B21" w:rsidRDefault="00047B21" w:rsidP="0004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>STD0066</w:t>
      </w:r>
      <w:r w:rsidRPr="00047B21">
        <w:rPr>
          <w:rFonts w:ascii="Arial" w:eastAsia="Times New Roman" w:hAnsi="Arial" w:cs="Arial"/>
          <w:b/>
          <w:bCs/>
          <w:color w:val="000000"/>
          <w:lang w:eastAsia="sv-SE"/>
        </w:rPr>
        <w:tab/>
      </w:r>
      <w:r w:rsidRPr="00047B21">
        <w:rPr>
          <w:rFonts w:ascii="Arial" w:eastAsia="Times New Roman" w:hAnsi="Arial" w:cs="Arial"/>
          <w:color w:val="000000"/>
          <w:lang w:eastAsia="sv-SE"/>
        </w:rPr>
        <w:t>En användare skall kunna välja att fakturering sker till bilens ägare.</w:t>
      </w:r>
    </w:p>
    <w:p w:rsidR="00014FEE" w:rsidRDefault="00014FEE" w:rsidP="00047B21">
      <w:pPr>
        <w:spacing w:after="0" w:line="240" w:lineRule="auto"/>
      </w:pPr>
    </w:p>
    <w:sectPr w:rsidR="00014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EE"/>
    <w:rsid w:val="00014FEE"/>
    <w:rsid w:val="00047B21"/>
    <w:rsid w:val="00221929"/>
    <w:rsid w:val="002873DE"/>
    <w:rsid w:val="00433CCD"/>
    <w:rsid w:val="00537F5F"/>
    <w:rsid w:val="00F21961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9299"/>
  <w15:chartTrackingRefBased/>
  <w15:docId w15:val="{C98C3701-5410-426C-9A04-186B2597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1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01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01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273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Aidonis</dc:creator>
  <cp:keywords/>
  <dc:description/>
  <cp:lastModifiedBy>Sofia Aidonis</cp:lastModifiedBy>
  <cp:revision>2</cp:revision>
  <dcterms:created xsi:type="dcterms:W3CDTF">2019-03-04T11:44:00Z</dcterms:created>
  <dcterms:modified xsi:type="dcterms:W3CDTF">2019-03-05T08:12:00Z</dcterms:modified>
</cp:coreProperties>
</file>