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E56923" w:rsidRPr="00D44519" w:rsidTr="00C27F81">
        <w:trPr>
          <w:tblCellSpacing w:w="0" w:type="dxa"/>
        </w:trPr>
        <w:tc>
          <w:tcPr>
            <w:tcW w:w="5000" w:type="pct"/>
            <w:shd w:val="clear" w:color="auto" w:fill="E5E5F5"/>
            <w:vAlign w:val="center"/>
            <w:hideMark/>
          </w:tcPr>
          <w:p w:rsidR="00E56923" w:rsidRPr="00D44519" w:rsidRDefault="00E56923" w:rsidP="00031029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организаций, выполнявших на</w:t>
            </w:r>
            <w:r w:rsidR="00031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учные исследования и разработки</w:t>
            </w:r>
            <w:r w:rsidRPr="00C675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</w:p>
        </w:tc>
      </w:tr>
    </w:tbl>
    <w:p w:rsidR="00C67505" w:rsidRPr="00C67505" w:rsidRDefault="00C67505" w:rsidP="008767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Статистические данные охватывают организации, выполнявшие научные исследования</w:t>
      </w:r>
      <w:r w:rsidR="001747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и разработки за отчетный год</w:t>
      </w: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, нез</w:t>
      </w:r>
      <w:bookmarkStart w:id="0" w:name="_GoBack"/>
      <w:bookmarkEnd w:id="0"/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ависимо от их основного вида экономической деятельности и формы собственности.</w:t>
      </w:r>
    </w:p>
    <w:p w:rsidR="00C67505" w:rsidRPr="00C67505" w:rsidRDefault="00C67505" w:rsidP="008767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Организации, выполнявшие научные исследования и разработки классифицируются по секторам деятельности: </w:t>
      </w:r>
      <w:proofErr w:type="gramStart"/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государственный</w:t>
      </w:r>
      <w:proofErr w:type="gramEnd"/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, предпринимательский, высшего образования, некоммерческих организаций.</w:t>
      </w:r>
    </w:p>
    <w:p w:rsidR="00C67505" w:rsidRPr="00C67505" w:rsidRDefault="00C67505" w:rsidP="008767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 состав </w:t>
      </w:r>
      <w:r w:rsidRPr="00C675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государственного сектора</w:t>
      </w: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входят: организации министерств и ведомств, обеспечивающие управление государством и удовлетворение потребностей общества в целом; некоммерческие организации, полностью или в основном финансируемые и контролируемые Правительством Российской Федерации.</w:t>
      </w:r>
    </w:p>
    <w:p w:rsidR="00C67505" w:rsidRPr="00C67505" w:rsidRDefault="00C67505" w:rsidP="008767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C6750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Предпринимательский сектор </w:t>
      </w: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включает: все организации, чья основная деятельность связана с производством продукции или услуг в целях продажи, в том числе находящиеся в собственности государства; частные некоммерческие организации, обслуживающие вышеназванные организации.</w:t>
      </w:r>
    </w:p>
    <w:p w:rsidR="00B10B52" w:rsidRPr="00B10B52" w:rsidRDefault="00B10B52" w:rsidP="008767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B10B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В состав </w:t>
      </w:r>
      <w:r w:rsidRPr="00B10B52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ru-RU"/>
        </w:rPr>
        <w:t>сектора высшего образования</w:t>
      </w:r>
      <w:r w:rsidRPr="00B10B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входят: образовательные организации высшего образования, независимо от источников финансирования и правового статуса, а также находящиеся под их контролем либо ассоциированные с ними научно-исследовательские институты, экспериментальные станции, клиники.  </w:t>
      </w:r>
    </w:p>
    <w:p w:rsidR="00B10B52" w:rsidRPr="00B10B52" w:rsidRDefault="00B10B52" w:rsidP="008767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B10B52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lang w:eastAsia="ru-RU"/>
        </w:rPr>
        <w:t>Сектор некоммерческих организаций</w:t>
      </w:r>
      <w:r w:rsidRPr="00B10B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состоит из частных организаций, не ставящих своей целью получение прибыли (профессиональные общества, общественные организации, фонды и т.д.), и частных индивидуальных организаций.</w:t>
      </w:r>
    </w:p>
    <w:p w:rsidR="00C67505" w:rsidRPr="00B10B52" w:rsidRDefault="00C67505" w:rsidP="00C6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tbl>
      <w:tblPr>
        <w:tblW w:w="5000" w:type="pct"/>
        <w:tblCellSpacing w:w="0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CE456A" w:rsidRPr="00D44519" w:rsidTr="00CE456A">
        <w:trPr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:rsidR="00CE456A" w:rsidRPr="00D44519" w:rsidRDefault="00CE456A" w:rsidP="00B10B5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4451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Источники и контакты</w:t>
            </w:r>
          </w:p>
        </w:tc>
      </w:tr>
    </w:tbl>
    <w:p w:rsidR="00B10B52" w:rsidRPr="00B10B52" w:rsidRDefault="00B10B52" w:rsidP="001D46B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</w:pPr>
    </w:p>
    <w:tbl>
      <w:tblPr>
        <w:tblW w:w="9617" w:type="dxa"/>
        <w:jc w:val="center"/>
        <w:tblCellSpacing w:w="7" w:type="dxa"/>
        <w:tblInd w:w="2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36"/>
        <w:gridCol w:w="6781"/>
      </w:tblGrid>
      <w:tr w:rsidR="00C67505" w:rsidRPr="00C67505" w:rsidTr="001747C9">
        <w:trPr>
          <w:trHeight w:val="675"/>
          <w:tblCellSpacing w:w="7" w:type="dxa"/>
          <w:jc w:val="center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67505" w:rsidRPr="00C67505" w:rsidRDefault="00C67505" w:rsidP="00C675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Источник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C67505" w:rsidRDefault="00C67505" w:rsidP="00C675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Форма федерального статистического наблюдения </w:t>
            </w:r>
          </w:p>
          <w:p w:rsidR="00C67505" w:rsidRPr="00C67505" w:rsidRDefault="00C67505" w:rsidP="00C67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2-наука «Сведения о выполнении научных исследований и разработок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C67505" w:rsidRPr="00C67505" w:rsidTr="001747C9">
        <w:trPr>
          <w:trHeight w:val="570"/>
          <w:tblCellSpacing w:w="7" w:type="dxa"/>
          <w:jc w:val="center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505" w:rsidRPr="00C67505" w:rsidRDefault="00C67505" w:rsidP="00C675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Периодичность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505" w:rsidRPr="00C67505" w:rsidRDefault="00C67505" w:rsidP="00C675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Годовая</w:t>
            </w:r>
          </w:p>
        </w:tc>
      </w:tr>
      <w:tr w:rsidR="00C67505" w:rsidRPr="00C67505" w:rsidTr="001747C9">
        <w:trPr>
          <w:trHeight w:val="570"/>
          <w:tblCellSpacing w:w="7" w:type="dxa"/>
          <w:jc w:val="center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67505" w:rsidRPr="00C67505" w:rsidRDefault="00C67505" w:rsidP="00C675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Сроки обновления на сайте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C67505" w:rsidRPr="00AF76E4" w:rsidRDefault="00AF76E4" w:rsidP="00B963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</w:t>
            </w:r>
            <w:r w:rsidR="00B10B5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ентябрь</w:t>
            </w:r>
            <w:r w:rsidRPr="00AF76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AF76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(</w:t>
            </w:r>
            <w:r w:rsidR="00361DC5" w:rsidRPr="00361DC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следующий за отчетным годом</w:t>
            </w:r>
            <w:r w:rsidRPr="00AF76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)</w:t>
            </w:r>
          </w:p>
        </w:tc>
      </w:tr>
      <w:tr w:rsidR="00C67505" w:rsidRPr="00C67505" w:rsidTr="001747C9">
        <w:trPr>
          <w:trHeight w:val="555"/>
          <w:tblCellSpacing w:w="7" w:type="dxa"/>
          <w:jc w:val="center"/>
        </w:trPr>
        <w:tc>
          <w:tcPr>
            <w:tcW w:w="1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505" w:rsidRPr="00C67505" w:rsidRDefault="00C67505" w:rsidP="00C675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35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67505" w:rsidRPr="00C67505" w:rsidRDefault="00C67505" w:rsidP="00C675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Геращенко О.В., </w:t>
            </w:r>
            <w:r w:rsidR="00B10B5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тел. 8(495)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607-42</w:t>
            </w:r>
            <w:r w:rsidR="00B10B5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-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97</w:t>
            </w:r>
          </w:p>
        </w:tc>
      </w:tr>
    </w:tbl>
    <w:p w:rsidR="00C67505" w:rsidRPr="00C67505" w:rsidRDefault="00C67505" w:rsidP="00C6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C675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</w:p>
    <w:sectPr w:rsidR="00C67505" w:rsidRPr="00C67505" w:rsidSect="0003102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05"/>
    <w:rsid w:val="00031029"/>
    <w:rsid w:val="001013A3"/>
    <w:rsid w:val="001747C9"/>
    <w:rsid w:val="001D46BD"/>
    <w:rsid w:val="002C6583"/>
    <w:rsid w:val="00353B02"/>
    <w:rsid w:val="00361DC5"/>
    <w:rsid w:val="005E67C6"/>
    <w:rsid w:val="008767C6"/>
    <w:rsid w:val="00877813"/>
    <w:rsid w:val="008810BF"/>
    <w:rsid w:val="00AF76E4"/>
    <w:rsid w:val="00B10B52"/>
    <w:rsid w:val="00B96344"/>
    <w:rsid w:val="00C27F81"/>
    <w:rsid w:val="00C67505"/>
    <w:rsid w:val="00CE456A"/>
    <w:rsid w:val="00E56923"/>
    <w:rsid w:val="00F9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67505"/>
  </w:style>
  <w:style w:type="paragraph" w:styleId="a4">
    <w:name w:val="Balloon Text"/>
    <w:basedOn w:val="a"/>
    <w:link w:val="a5"/>
    <w:uiPriority w:val="99"/>
    <w:semiHidden/>
    <w:unhideWhenUsed/>
    <w:rsid w:val="00C6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7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67505"/>
  </w:style>
  <w:style w:type="paragraph" w:styleId="a4">
    <w:name w:val="Balloon Text"/>
    <w:basedOn w:val="a"/>
    <w:link w:val="a5"/>
    <w:uiPriority w:val="99"/>
    <w:semiHidden/>
    <w:unhideWhenUsed/>
    <w:rsid w:val="00C67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7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Геращенко Ольга Викторовна</dc:creator>
  <cp:lastModifiedBy>Геращенко Ольга Викторовна</cp:lastModifiedBy>
  <cp:revision>7</cp:revision>
  <dcterms:created xsi:type="dcterms:W3CDTF">2018-08-06T14:53:00Z</dcterms:created>
  <dcterms:modified xsi:type="dcterms:W3CDTF">2018-08-08T12:50:00Z</dcterms:modified>
</cp:coreProperties>
</file>