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3A56" w14:textId="77777777" w:rsidR="00401DEE" w:rsidRPr="00401DEE" w:rsidRDefault="00401DEE" w:rsidP="00401DEE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0" w:name="_GoBack"/>
      <w:bookmarkEnd w:id="0"/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Сутність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майстерності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її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значення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у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структурі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професійної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</w:p>
    <w:p w14:paraId="1122B310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майстерність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комплекс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особистісних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виконувати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обов’язки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забезпечуючи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успішне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виховання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тільки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компетентності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творчо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підходити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вирішення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освітніх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знаходити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індивідуальний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підхід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кожного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сприятливий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психологічний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клімат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класі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B3C1AAA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szCs w:val="28"/>
          <w:lang w:eastAsia="ru-RU"/>
        </w:rPr>
        <w:t xml:space="preserve">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структурі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займає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ключову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позицію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оскільки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вона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визначає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4BD7F241" w14:textId="77777777" w:rsidR="00401DEE" w:rsidRPr="00401DEE" w:rsidRDefault="00401DEE" w:rsidP="00401DE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Рівень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педагогічного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впливу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на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сприяючи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їхніх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36758340" w14:textId="77777777" w:rsidR="00401DEE" w:rsidRPr="00401DEE" w:rsidRDefault="00401DEE" w:rsidP="00401DE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Ефективність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освітнього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процесу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зокрема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через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проводити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уроки,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розвивають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інтерес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55390DB5" w14:textId="77777777" w:rsidR="00401DEE" w:rsidRPr="00401DEE" w:rsidRDefault="00401DEE" w:rsidP="00401DE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Побудову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позитивних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міжособистісних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відносин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з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учнями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іншими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учасниками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освітнього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08CFC255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Використання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особистісного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потенціалу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розв'язання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педагогічних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завдань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урочній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позаурочній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діяльності</w:t>
      </w:r>
      <w:proofErr w:type="spellEnd"/>
    </w:p>
    <w:p w14:paraId="255EE7BC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Особистісний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потенціал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сукупність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людських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використовує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Сюди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входять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44ECDB42" w14:textId="77777777" w:rsidR="00401DEE" w:rsidRPr="00401DEE" w:rsidRDefault="00401DEE" w:rsidP="00401DE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Емоційний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інтелект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розпізнавати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керувати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власними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).</w:t>
      </w:r>
    </w:p>
    <w:p w14:paraId="4DA44326" w14:textId="77777777" w:rsidR="00401DEE" w:rsidRPr="00401DEE" w:rsidRDefault="00401DEE" w:rsidP="00401DE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навички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дозволяють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встановлювати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взаємодію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31B0F048" w14:textId="77777777" w:rsidR="00401DEE" w:rsidRPr="00401DEE" w:rsidRDefault="00401DEE" w:rsidP="00401DE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Творчий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підхід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урізноманітнювати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позаурочну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гуртки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проекти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тощо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).</w:t>
      </w:r>
    </w:p>
    <w:p w14:paraId="6BFECE13" w14:textId="77777777" w:rsidR="00401DEE" w:rsidRPr="00401DEE" w:rsidRDefault="00401DEE" w:rsidP="00401DE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Професійна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мотивація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вдосконаленню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29349987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szCs w:val="28"/>
          <w:lang w:eastAsia="ru-RU"/>
        </w:rPr>
        <w:t xml:space="preserve">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урочній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зробити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уроки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цікавими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мотиваційно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насиченими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освітніх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позаурочній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вони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індивідуальних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нахилів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талантів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соціальної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активності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загальної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культури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61F295CD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Елементи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майстерності</w:t>
      </w:r>
      <w:proofErr w:type="spellEnd"/>
    </w:p>
    <w:p w14:paraId="3269B76F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lastRenderedPageBreak/>
        <w:t>Основними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елементами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є:</w:t>
      </w:r>
    </w:p>
    <w:p w14:paraId="1CAEEEA0" w14:textId="77777777" w:rsidR="00401DEE" w:rsidRPr="00401DEE" w:rsidRDefault="00401DEE" w:rsidP="00401DE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техніка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володіння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навичками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організації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навчального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ведення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уроку,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створення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навчальних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матеріалів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E0526AB" w14:textId="77777777" w:rsidR="00401DEE" w:rsidRPr="00401DEE" w:rsidRDefault="00401DEE" w:rsidP="00401DE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>Психолого-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знання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вікових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психологічних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особливостей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26A97751" w14:textId="77777777" w:rsidR="00401DEE" w:rsidRPr="00401DEE" w:rsidRDefault="00401DEE" w:rsidP="00401DE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Професійні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батьками.</w:t>
      </w:r>
    </w:p>
    <w:p w14:paraId="4E532861" w14:textId="77777777" w:rsidR="00401DEE" w:rsidRPr="00401DEE" w:rsidRDefault="00401DEE" w:rsidP="00401DE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Методична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підготовка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використовувати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різноманітні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форми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6740F5CA" w14:textId="77777777" w:rsidR="00401DEE" w:rsidRPr="00401DEE" w:rsidRDefault="00401DEE" w:rsidP="00401DE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Творчість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у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педагогічній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постійний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пошук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форм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готовність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інновацій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42223D72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Суб'єкт-суб'єктний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характер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відносин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у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педагогічній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діяльності</w:t>
      </w:r>
      <w:proofErr w:type="spellEnd"/>
    </w:p>
    <w:p w14:paraId="369C09F1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Суб'єкт-суб'єктна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модель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ґрунтується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визнанні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рівноправними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учасниками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освітнього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означає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1B363FFD" w14:textId="77777777" w:rsidR="00401DEE" w:rsidRPr="00401DEE" w:rsidRDefault="00401DEE" w:rsidP="00401DEE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Учень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розглядається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як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активний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суб'єкт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не просто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сприймає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інформацію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взаємодіє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вчителем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ставить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питання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висловлює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думки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бере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участь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обговореннях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0B4193CC" w14:textId="77777777" w:rsidR="00401DEE" w:rsidRPr="00401DEE" w:rsidRDefault="00401DEE" w:rsidP="00401DEE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виступає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не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лише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як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джерело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знань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але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й як партнер в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освітньому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процесі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підтримує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мотивує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розвиває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самостійно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мислити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приймати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рішення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6DCFA624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Такий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підхід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критичного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творчих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особистісної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відповідальності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власне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підвищує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освітнього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52259349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06903A0E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401DEE">
        <w:rPr>
          <w:rFonts w:eastAsia="Times New Roman" w:cs="Times New Roman"/>
          <w:szCs w:val="28"/>
          <w:lang w:val="uk-UA" w:eastAsia="ru-RU"/>
        </w:rPr>
        <w:t>2. Специфіка дидактичної, розвивальної та виховної функцій учителя в сучасних умовах має важливе значення для формування гармонійної особистості учня, його пізнавальних здібностей, морально-етичних цінностей та соціальної активності.</w:t>
      </w:r>
    </w:p>
    <w:p w14:paraId="660FD917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1. Дидактична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функція</w:t>
      </w:r>
      <w:proofErr w:type="spellEnd"/>
    </w:p>
    <w:p w14:paraId="0908356E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szCs w:val="28"/>
          <w:lang w:eastAsia="ru-RU"/>
        </w:rPr>
        <w:t xml:space="preserve">Дидактична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функція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полягає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організації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управлінні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навчальним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процесом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Основні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аспекти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цієї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функції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включають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1AF669EC" w14:textId="77777777" w:rsidR="00401DEE" w:rsidRPr="00401DEE" w:rsidRDefault="00401DEE" w:rsidP="00401DE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Передача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знань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систематизує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подає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матеріал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відповідно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навчальної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програми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A4A359C" w14:textId="77777777" w:rsidR="00401DEE" w:rsidRPr="00401DEE" w:rsidRDefault="00401DEE" w:rsidP="00401DE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lastRenderedPageBreak/>
        <w:t>Організація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створення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ситуацій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активної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задачі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практичні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завдання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проєкти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).</w:t>
      </w:r>
    </w:p>
    <w:p w14:paraId="0BF78854" w14:textId="77777777" w:rsidR="00401DEE" w:rsidRPr="00401DEE" w:rsidRDefault="00401DEE" w:rsidP="00401DE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Оцінювання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знань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повинен не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перевіряти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результати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надавати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конструктивний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зворотній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зв'язок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покращення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3235AC4C" w14:textId="77777777" w:rsidR="00401DEE" w:rsidRPr="00401DEE" w:rsidRDefault="00401DEE" w:rsidP="00401DE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Мотивація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сучасних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технологій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зацікавити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пізнавальну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активність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501FB8C6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Розвивальна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функція</w:t>
      </w:r>
      <w:proofErr w:type="spellEnd"/>
    </w:p>
    <w:p w14:paraId="6C00639C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Ця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функція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спрямована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пізнавальних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емоційних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комунікативних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Вона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передбачає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65FA5626" w14:textId="77777777" w:rsidR="00401DEE" w:rsidRPr="00401DEE" w:rsidRDefault="00401DEE" w:rsidP="00401DEE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Інтелектуальний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критичного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творчості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самостійності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вирішенні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4FC7E105" w14:textId="77777777" w:rsidR="00401DEE" w:rsidRPr="00401DEE" w:rsidRDefault="00401DEE" w:rsidP="00401DEE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Соціальні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навички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робота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команді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комунікація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співпраця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соціальних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компетентностей.</w:t>
      </w:r>
    </w:p>
    <w:p w14:paraId="42106844" w14:textId="77777777" w:rsidR="00401DEE" w:rsidRPr="00401DEE" w:rsidRDefault="00401DEE" w:rsidP="00401DEE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Емоційний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виражати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регулювати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поведінку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соціальних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ситуаціях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0A7CBE51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3.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Виховна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функція</w:t>
      </w:r>
      <w:proofErr w:type="spellEnd"/>
    </w:p>
    <w:p w14:paraId="6E9DD315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Виховання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сучасній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школі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направлено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системи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моральних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цінностей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норм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поведінки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повинен:</w:t>
      </w:r>
    </w:p>
    <w:p w14:paraId="37B7CC88" w14:textId="77777777" w:rsidR="00401DEE" w:rsidRPr="00401DEE" w:rsidRDefault="00401DEE" w:rsidP="00401DEE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Формувати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цінності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прищеплювати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любов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батьківщини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відповідальність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доброту,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чесність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212E59A5" w14:textId="77777777" w:rsidR="00401DEE" w:rsidRPr="00401DEE" w:rsidRDefault="00401DEE" w:rsidP="00401DEE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Розвивати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громадянську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позицію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активними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членами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суспільства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0A31D96C" w14:textId="77777777" w:rsidR="00401DEE" w:rsidRPr="00401DEE" w:rsidRDefault="00401DEE" w:rsidP="00401DEE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Особистісний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приклад</w:t>
      </w:r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моделлю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наслідування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поведінка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великий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вплив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світогляду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356ECCD7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4.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діяльності</w:t>
      </w:r>
      <w:proofErr w:type="spellEnd"/>
    </w:p>
    <w:p w14:paraId="76B52E51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поділити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два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основні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компоненти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фізіологічний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психологічний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1FBECDF1" w14:textId="77777777" w:rsidR="00401DEE" w:rsidRPr="00401DEE" w:rsidRDefault="00401DEE" w:rsidP="00401DEE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>Анатомо-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фізіологічні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особливості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потрібні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фізіологічні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як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витривалість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енергія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тривалого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контакту 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Крім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того,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добре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розвинені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мовні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чітку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дикцію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спроможність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тримати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увагу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5EF5B68" w14:textId="77777777" w:rsidR="00401DEE" w:rsidRPr="00401DEE" w:rsidRDefault="00401DEE" w:rsidP="00401DEE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lastRenderedPageBreak/>
        <w:t>Індивідуальні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психологічні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властивості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Психологічні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включають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емпатію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емоційну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стійкість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творче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рефлексії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комунікативні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вирішувати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конфлікти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елементом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саморегуляції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вдосконалювати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власні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аналіз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своєї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освоєння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методик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технологій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A92A235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401DEE">
        <w:rPr>
          <w:rFonts w:eastAsia="Times New Roman" w:cs="Times New Roman"/>
          <w:szCs w:val="28"/>
          <w:lang w:eastAsia="ru-RU"/>
        </w:rPr>
        <w:t xml:space="preserve">Таким чином,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сучасний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виконує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багатофункціональну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роль,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спрямовану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передачу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й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особистості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потенціалу</w:t>
      </w:r>
      <w:proofErr w:type="spellEnd"/>
    </w:p>
    <w:p w14:paraId="6665CE27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6AA29498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szCs w:val="28"/>
          <w:lang w:val="uk-UA" w:eastAsia="ru-RU"/>
        </w:rPr>
        <w:t xml:space="preserve">3.Відповідність діяльності досвідчених педагогів критеріям педагогічної майстерності є ключовим аспектом у визначенні рівня професіоналізму вчителя. Педагогічна майстерність — це вища ступінь професійної підготовки педагога, що базується на глибоких знаннях, уміннях та особистісних якостях.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Існує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кілька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основних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критеріїв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за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якими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оцінювати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 точки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зору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A2B70AB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Основні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критерії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майстерності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6F8E4E13" w14:textId="77777777" w:rsidR="00401DEE" w:rsidRPr="00401DEE" w:rsidRDefault="00401DEE" w:rsidP="00401DE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Професійні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знання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компетенції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415615C7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Досвідчені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глибокі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своєї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предметної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області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Вони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адаптувати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забезпечують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зрозумілу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структуровану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подачу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матеріалу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1E8E5C45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szCs w:val="28"/>
          <w:lang w:eastAsia="ru-RU"/>
        </w:rPr>
        <w:t xml:space="preserve">Також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важливою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вікові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психологічні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особливості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основі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цього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будувати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567688E6" w14:textId="77777777" w:rsidR="00401DEE" w:rsidRPr="00401DEE" w:rsidRDefault="00401DEE" w:rsidP="00401DE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1C6EC47C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сукупність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таких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як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інтуїція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емпатія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налагоджувати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контакт 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позитивний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клімат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класі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управляти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емоційним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станом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60749639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Уміння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мотивувати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також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важливою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ознакою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педагога.</w:t>
      </w:r>
    </w:p>
    <w:p w14:paraId="73B3E5FD" w14:textId="77777777" w:rsidR="00401DEE" w:rsidRPr="00401DEE" w:rsidRDefault="00401DEE" w:rsidP="00401DE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Інноваційність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творчий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підхід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578B2095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Досвідчені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шукають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впроваджують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інноваційні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технології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адаптують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підхід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викликів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освітнього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0F6DCFC5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szCs w:val="28"/>
          <w:lang w:eastAsia="ru-RU"/>
        </w:rPr>
        <w:lastRenderedPageBreak/>
        <w:t xml:space="preserve">Вони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відкриті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змін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постійного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самовдосконалення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розвиватися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02C871AA" w14:textId="77777777" w:rsidR="00401DEE" w:rsidRPr="00401DEE" w:rsidRDefault="00401DEE" w:rsidP="00401DE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навички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5EBD49F8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батьками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показником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1ECB8651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слухати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враховувати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думки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інших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коректно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аргументовано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висловлювати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ідеї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співпраці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колективі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00EC8608" w14:textId="77777777" w:rsidR="00401DEE" w:rsidRPr="00401DEE" w:rsidRDefault="00401DEE" w:rsidP="00401DE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Рефлексія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самовдосконалення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0CDE81A7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 регулярно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аналізує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шукає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шляхи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покращення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займається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самоосвітою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відвідує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семінари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тренінги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майстер-класи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4F20A59B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приймати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критику,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робити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висновки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вдосконалювати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327E0AA8" w14:textId="77777777" w:rsidR="00401DEE" w:rsidRPr="00401DEE" w:rsidRDefault="00401DEE" w:rsidP="00401DE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Виховна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функція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286B9B03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 не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передає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а й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формує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морально-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етичні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цінності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патріотизм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громадянську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свідомість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соціальні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43267C9C" w14:textId="77777777" w:rsidR="00401DEE" w:rsidRPr="00401DEE" w:rsidRDefault="00401DEE" w:rsidP="00401DEE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виступає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авторитетом для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їхньому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особистісному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зростанню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36874131" w14:textId="77777777" w:rsidR="00401DEE" w:rsidRPr="00401DEE" w:rsidRDefault="00401DEE" w:rsidP="00401DE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Висновок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7DDCCA71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досвідчених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повинна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відповідати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критеріям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визнаною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високому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професійному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рівні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майстерність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статичний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постійний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удосконалення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виконувати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обов'язки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1A4F427F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6DB6B5E9" w14:textId="77777777" w:rsidR="00401DEE" w:rsidRPr="00401DEE" w:rsidRDefault="00401DEE" w:rsidP="00401DEE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szCs w:val="28"/>
          <w:lang w:val="uk-UA" w:eastAsia="ru-RU"/>
        </w:rPr>
        <w:t xml:space="preserve">4.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Актуалізація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значущих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особливостей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активного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студентські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роки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етапом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майбутнього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педагога.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спрямований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ключових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компетенцій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необхідних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кілька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основних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аспектів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156D9931" w14:textId="77777777" w:rsidR="00401DEE" w:rsidRPr="00401DEE" w:rsidRDefault="00401DEE" w:rsidP="00401DE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професійних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здібностей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289AB5DC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навчитися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взаємодіяти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батьками.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слухати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переконувати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аргументувати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свою точку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зору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523F7038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lastRenderedPageBreak/>
        <w:t>Організаційні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здібності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педагогу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необхідно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планувати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забезпечувати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66C0F021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Емпатія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психологічна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чутливість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потреби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стан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створенню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комфортної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навчальної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атмосфери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12C90F63" w14:textId="77777777" w:rsidR="00401DEE" w:rsidRPr="00401DEE" w:rsidRDefault="00401DEE" w:rsidP="00401DE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Формування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педагогічних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умінь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466003EF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Методична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компетентність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обирати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відповідні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підходи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враховуючи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вікові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індивідуальні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особливості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6C83BFCA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Уміння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аналізувати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оцінювати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результати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критичного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аналізувати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так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успішність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15618BAA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Рефлексивні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самоаналізу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оцінки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власної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 метою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її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подальшого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5A37C628" w14:textId="77777777" w:rsidR="00401DEE" w:rsidRPr="00401DEE" w:rsidRDefault="00401DEE" w:rsidP="00401DE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Активне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педагогічне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28B9DEB9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Творче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інновацій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розробка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підходів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методик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DA23226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Гнучкість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адаптуватися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різних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ситуацій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враховувати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зміни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середовищі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потреби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526ADEEE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Системність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освіти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як комплексного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де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всі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елементи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пов’язані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собою.</w:t>
      </w:r>
    </w:p>
    <w:p w14:paraId="68F72581" w14:textId="77777777" w:rsidR="00401DEE" w:rsidRPr="00401DEE" w:rsidRDefault="00401DEE" w:rsidP="00401DE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Особистісний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:</w:t>
      </w:r>
    </w:p>
    <w:p w14:paraId="6C66A5EB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Самостійність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ініціативність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студентські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роки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майбутні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педагоги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вчаться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брати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на себе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відповідальність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ініціювати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проекти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долучатися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науково-дослідної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38F82354" w14:textId="77777777" w:rsidR="00401DEE" w:rsidRPr="00401DEE" w:rsidRDefault="00401DEE" w:rsidP="00401DEE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Професійна</w:t>
      </w:r>
      <w:proofErr w:type="spellEnd"/>
      <w:r w:rsidRPr="00401DE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b/>
          <w:bCs/>
          <w:szCs w:val="28"/>
          <w:lang w:eastAsia="ru-RU"/>
        </w:rPr>
        <w:t>мотивація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сформувати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внутрішню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мотивацію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забезпечить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стійкий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інтерес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постійний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p w14:paraId="7A58CD64" w14:textId="22702A34" w:rsidR="00F12C76" w:rsidRDefault="00401DEE" w:rsidP="00401DEE">
      <w:pPr>
        <w:spacing w:after="0"/>
        <w:ind w:firstLine="709"/>
        <w:jc w:val="both"/>
      </w:pPr>
      <w:proofErr w:type="spellStart"/>
      <w:r w:rsidRPr="00401DEE">
        <w:rPr>
          <w:rFonts w:eastAsia="Times New Roman" w:cs="Times New Roman"/>
          <w:szCs w:val="28"/>
          <w:lang w:eastAsia="ru-RU"/>
        </w:rPr>
        <w:t>Отже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студентські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роки є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вирішальним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періодом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формуванні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професійно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значущих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здібностей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активного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педагогічного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Цей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вимагає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систематичної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, критичного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аналізу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досягнень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постійного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1DEE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1DEE">
        <w:rPr>
          <w:rFonts w:eastAsia="Times New Roman" w:cs="Times New Roman"/>
          <w:szCs w:val="28"/>
          <w:lang w:eastAsia="ru-RU"/>
        </w:rPr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71FF"/>
    <w:multiLevelType w:val="multilevel"/>
    <w:tmpl w:val="3318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70F08"/>
    <w:multiLevelType w:val="multilevel"/>
    <w:tmpl w:val="9CE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D1945"/>
    <w:multiLevelType w:val="multilevel"/>
    <w:tmpl w:val="5C8E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7A5B"/>
    <w:multiLevelType w:val="multilevel"/>
    <w:tmpl w:val="4C0A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lang w:val="uk-U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23F9B"/>
    <w:multiLevelType w:val="multilevel"/>
    <w:tmpl w:val="E2F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679F1"/>
    <w:multiLevelType w:val="multilevel"/>
    <w:tmpl w:val="BFB8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F6CF0"/>
    <w:multiLevelType w:val="multilevel"/>
    <w:tmpl w:val="0B66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904F5"/>
    <w:multiLevelType w:val="multilevel"/>
    <w:tmpl w:val="A21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54496"/>
    <w:multiLevelType w:val="hybridMultilevel"/>
    <w:tmpl w:val="16866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A6708"/>
    <w:multiLevelType w:val="multilevel"/>
    <w:tmpl w:val="B03E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F192B"/>
    <w:multiLevelType w:val="multilevel"/>
    <w:tmpl w:val="5636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0534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6977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192696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81631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65415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5104033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5767349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31352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08340033">
    <w:abstractNumId w:val="3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78056878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635975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E"/>
    <w:rsid w:val="0030310A"/>
    <w:rsid w:val="00401DEE"/>
    <w:rsid w:val="006C0B77"/>
    <w:rsid w:val="00714164"/>
    <w:rsid w:val="008242FF"/>
    <w:rsid w:val="00870751"/>
    <w:rsid w:val="00922C48"/>
    <w:rsid w:val="00B05DA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F04E"/>
  <w15:chartTrackingRefBased/>
  <w15:docId w15:val="{D781D9D4-CEDF-43CD-A98B-0E98E993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2024-10-21T18:05:00Z</dcterms:created>
  <dcterms:modified xsi:type="dcterms:W3CDTF">2024-10-21T18:36:00Z</dcterms:modified>
</cp:coreProperties>
</file>