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0723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eastAsia="ru-RU"/>
        </w:rPr>
        <w:t xml:space="preserve">Доброго дня,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шановні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слухачі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!</w:t>
      </w:r>
    </w:p>
    <w:p w14:paraId="2C1FA774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eastAsia="ru-RU"/>
        </w:rPr>
        <w:t>Рад</w:t>
      </w:r>
      <w:r w:rsidRPr="006A21BA">
        <w:rPr>
          <w:rFonts w:eastAsia="Times New Roman" w:cs="Times New Roman"/>
          <w:szCs w:val="28"/>
          <w:lang w:val="uk-UA" w:eastAsia="ru-RU"/>
        </w:rPr>
        <w:t>а</w:t>
      </w:r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сьогодні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звернутися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вас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із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цікавою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пропозицією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! Ми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маємо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чудову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можливість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об’єднати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наші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зусилля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створити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щось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справді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корисне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натхненне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Спільна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тільки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нам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змогу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обмінюватися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ідеями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досвідом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збудувати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щось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більше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ніж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кожен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 нас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міг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досягти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окремо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567C988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eastAsia="ru-RU"/>
        </w:rPr>
        <w:t xml:space="preserve">Моя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пропозиція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полягає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тому,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об’єднати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наші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таланти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енергію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створення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проєкту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принесе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користь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нам,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нашій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спільноті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бути як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волонтерська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ініціатива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так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креативний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проєкт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— головне,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дозволить нам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працювати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разом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досягати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висот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09AB4FAF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Якщо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зацікавлені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тому,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долучитися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цієї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справи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ділитися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своїми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ідеями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робити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світ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трішки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кращим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— давайте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об’єднаємо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наші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зусилля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!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Впевнений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наша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співпраця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приведе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неймовірних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результатів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0C1CA7EC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Чекаю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ваших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пропозицій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нетерпінням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очікую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нашу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спільну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роботу!</w:t>
      </w:r>
    </w:p>
    <w:p w14:paraId="4262B6D1" w14:textId="77777777" w:rsid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767C0290" w14:textId="77777777" w:rsidR="00BC5503" w:rsidRDefault="00BC5503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27893D6E" w14:textId="77777777" w:rsidR="00BC5503" w:rsidRPr="006A21BA" w:rsidRDefault="00BC5503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600C3E99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val="uk-UA" w:eastAsia="ru-RU"/>
        </w:rPr>
        <w:t xml:space="preserve">Питання 1: </w:t>
      </w:r>
      <w:r w:rsidRPr="006A21BA">
        <w:rPr>
          <w:rFonts w:eastAsia="Times New Roman" w:cs="Times New Roman"/>
          <w:b/>
          <w:bCs/>
          <w:szCs w:val="28"/>
          <w:lang w:val="uk-UA" w:eastAsia="ru-RU"/>
        </w:rPr>
        <w:t>Діалогічний принцип комунікативної діяльності вчителя</w:t>
      </w:r>
      <w:r w:rsidRPr="006A21BA">
        <w:rPr>
          <w:rFonts w:eastAsia="Times New Roman" w:cs="Times New Roman"/>
          <w:szCs w:val="28"/>
          <w:lang w:val="uk-UA" w:eastAsia="ru-RU"/>
        </w:rPr>
        <w:t xml:space="preserve"> полягає в тому, що навчальний процес розглядається як взаємодія між вчителем та учнями, де кожен учасник має право на висловлювання і взаємне слухання.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принцип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підкреслює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діалогу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якому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передає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а й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активно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беруть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участь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обміні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думками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обговореннях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0CA6925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Урок як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діалогічна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взаємодія</w:t>
      </w:r>
      <w:proofErr w:type="spellEnd"/>
    </w:p>
    <w:p w14:paraId="00308A0F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eastAsia="ru-RU"/>
        </w:rPr>
        <w:t xml:space="preserve">Урок,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побудований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діалогічним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принципом,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платформою для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вільного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вираження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думок,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обговорень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спільного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пошуку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рішень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Такий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урок:</w:t>
      </w:r>
    </w:p>
    <w:p w14:paraId="612D1E37" w14:textId="77777777" w:rsidR="006A21BA" w:rsidRPr="006A21BA" w:rsidRDefault="006A21BA" w:rsidP="006A21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Сприяє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розвитку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критичного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мислення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аналізують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інформацію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висловлюють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власні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погляди,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формують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аргументи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1AED09BD" w14:textId="77777777" w:rsidR="006A21BA" w:rsidRPr="006A21BA" w:rsidRDefault="006A21BA" w:rsidP="006A21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Створює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умови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для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співпраці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разом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розв'язувати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проблеми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дискутувати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один одному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навчанні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129B4CCA" w14:textId="77777777" w:rsidR="006A21BA" w:rsidRPr="006A21BA" w:rsidRDefault="006A21BA" w:rsidP="006A21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Підвищує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мотивацію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відчувають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значущість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процесі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стимулює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їх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активнішої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участі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6ADD8C8A" w14:textId="77777777" w:rsidR="006A21BA" w:rsidRPr="006A21BA" w:rsidRDefault="006A21BA" w:rsidP="006A21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lastRenderedPageBreak/>
        <w:t>Забезпечує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зворотний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зв'язок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отримує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інформацію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про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розуміння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матеріалу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коригувати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навчальний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0657BF3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Комунікативна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компетентність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учителя</w:t>
      </w:r>
    </w:p>
    <w:p w14:paraId="6050EFD1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Комунікативна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компетентність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будувати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батьками.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компетентність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:</w:t>
      </w:r>
    </w:p>
    <w:p w14:paraId="1C0D1D43" w14:textId="77777777" w:rsidR="006A21BA" w:rsidRPr="006A21BA" w:rsidRDefault="006A21BA" w:rsidP="006A21B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Знання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мовних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норм</w:t>
      </w:r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уміння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коректно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використовувати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їх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процесі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E28623D" w14:textId="77777777" w:rsidR="006A21BA" w:rsidRPr="006A21BA" w:rsidRDefault="006A21BA" w:rsidP="006A21B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Емпатію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здатність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до активного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слухання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потреби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проблеми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2E4DA244" w14:textId="77777777" w:rsidR="006A21BA" w:rsidRPr="006A21BA" w:rsidRDefault="006A21BA" w:rsidP="006A21B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Уміння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вибудовувати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діалог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ставити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запитання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стимулюють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а не просто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перевіряють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7356D7F4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eastAsia="ru-RU"/>
        </w:rPr>
        <w:t xml:space="preserve">Без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належного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комунікативної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компетентності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буде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важко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організувати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продуктивне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педагогічне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мотивувати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уникати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конфліктних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ситуацій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65A78FE5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Перцептивні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помилки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та шляхи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їх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усунення</w:t>
      </w:r>
      <w:proofErr w:type="spellEnd"/>
    </w:p>
    <w:p w14:paraId="68481F87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Перцептивні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помилки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помилки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сприйнятті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оцінці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впливати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ефективність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навчального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взаємодію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класі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Основні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перцептивні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помилки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включають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:</w:t>
      </w:r>
    </w:p>
    <w:p w14:paraId="31EE67FE" w14:textId="77777777" w:rsidR="006A21BA" w:rsidRPr="006A21BA" w:rsidRDefault="006A21BA" w:rsidP="006A21B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Ефект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першого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враження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коли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формує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загальну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думку про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основі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перших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зустрічей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22184EF8" w14:textId="77777777" w:rsidR="006A21BA" w:rsidRPr="006A21BA" w:rsidRDefault="006A21BA" w:rsidP="006A21B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Ефект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"ореолу"</w:t>
      </w:r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позитивні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негативні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риси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впливають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загальну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оцінку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поведінки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успіхів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199A55D0" w14:textId="77777777" w:rsidR="006A21BA" w:rsidRPr="006A21BA" w:rsidRDefault="006A21BA" w:rsidP="006A21B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Стереотипізація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узагальнення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основі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зовнішнього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вигляду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статі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соціального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стану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етнічної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належності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0DADE9C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Шляхи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усунення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перцептивних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помилок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779ADC89" w14:textId="77777777" w:rsidR="006A21BA" w:rsidRPr="006A21BA" w:rsidRDefault="006A21BA" w:rsidP="006A21B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Саморефлексія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аналіз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власних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суджень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реакцій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зрозуміти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впливають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нього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суб'єктивні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фактори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0B0B7A1F" w14:textId="77777777" w:rsidR="006A21BA" w:rsidRPr="006A21BA" w:rsidRDefault="006A21BA" w:rsidP="006A21B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Діалог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зворотний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зв'язок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постійне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краще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їхні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особливості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можливості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2589E99" w14:textId="77777777" w:rsidR="006A21BA" w:rsidRPr="006A21BA" w:rsidRDefault="006A21BA" w:rsidP="006A21B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Об'єктивність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в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оцінюванні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чітких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критеріїв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оцінювання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зменшує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суб'єктивні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впливи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рішення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2CC93B49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6A21BA">
        <w:rPr>
          <w:rFonts w:eastAsia="Times New Roman" w:cs="Times New Roman"/>
          <w:szCs w:val="28"/>
          <w:lang w:eastAsia="ru-RU"/>
        </w:rPr>
        <w:lastRenderedPageBreak/>
        <w:t xml:space="preserve">Таким чином,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ефективна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комунікація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розуміння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принципів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діалогічної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взаємодії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створити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атмосферу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довіри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співпраці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яка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продуктивному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навчанню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EF421FB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36C87872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6A21BA">
        <w:rPr>
          <w:rFonts w:eastAsia="Times New Roman" w:cs="Times New Roman"/>
          <w:szCs w:val="28"/>
          <w:lang w:val="uk-UA" w:eastAsia="ru-RU"/>
        </w:rPr>
        <w:t>Питання 2: Діалогічне спілкування між учителем та учнями відіграє важливу роль у педагогічному процесі, оскільки сприяє розвитку комунікативних здібностей учнів, взаєморозумінню та взаємодії. Основою педагогічно доцільних взаємин є рівноправний і конструктивний діалог, що враховує інтереси й потреби учнів, їхні особливості розвитку, рівень пізнавальної активності та емоційний стан.</w:t>
      </w:r>
    </w:p>
    <w:p w14:paraId="43C17439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Основні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принципи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організації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діалогічного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:</w:t>
      </w:r>
    </w:p>
    <w:p w14:paraId="6F947B22" w14:textId="77777777" w:rsidR="006A21BA" w:rsidRPr="006A21BA" w:rsidRDefault="006A21BA" w:rsidP="006A21B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Рівноправність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учасників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учитель повинен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створювати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атмосферу, де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кожен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учень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висловлювати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думки без страху критики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засудження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2E44ABAF" w14:textId="77777777" w:rsidR="006A21BA" w:rsidRPr="006A21BA" w:rsidRDefault="006A21BA" w:rsidP="006A21B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Активне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слухання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учитель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уважно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слухати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демонструвати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розуміння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підтримку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відкритості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1B7B1472" w14:textId="77777777" w:rsidR="006A21BA" w:rsidRPr="006A21BA" w:rsidRDefault="006A21BA" w:rsidP="006A21B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Зворотний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зв'язок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учитель не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ставив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запитання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й надавав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конструктивний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зворотний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зв'язок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коригуючи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відповіді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без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пригнічення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їхньої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ініціативи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BCC11E9" w14:textId="77777777" w:rsidR="006A21BA" w:rsidRPr="006A21BA" w:rsidRDefault="006A21BA" w:rsidP="006A21B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Гнучкість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у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веденні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діалогу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учителя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адаптувати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стиль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обставин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завдань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уроку.</w:t>
      </w:r>
    </w:p>
    <w:p w14:paraId="3ED7EFD6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як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засіб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спілкування</w:t>
      </w:r>
      <w:proofErr w:type="spellEnd"/>
    </w:p>
    <w:p w14:paraId="7D18B68F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основним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засобом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комунікації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учителем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Воно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передавати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формувати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виражати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сприяти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пізнавальному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педагогічній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виконує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такі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функції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:</w:t>
      </w:r>
    </w:p>
    <w:p w14:paraId="382099A4" w14:textId="77777777" w:rsidR="006A21BA" w:rsidRPr="006A21BA" w:rsidRDefault="006A21BA" w:rsidP="006A21B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Інформаційна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забезпечує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передачу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, понять, правил.</w:t>
      </w:r>
    </w:p>
    <w:p w14:paraId="55B2EEA3" w14:textId="77777777" w:rsidR="006A21BA" w:rsidRPr="006A21BA" w:rsidRDefault="006A21BA" w:rsidP="006A21B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Емоційно-оціночна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учителю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виражати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своє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ставлення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подій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поведінки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4C79B6AF" w14:textId="77777777" w:rsidR="006A21BA" w:rsidRPr="006A21BA" w:rsidRDefault="006A21BA" w:rsidP="006A21B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Мотивуюча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спонукає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активної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самостійного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74623EBF" w14:textId="77777777" w:rsidR="006A21BA" w:rsidRPr="006A21BA" w:rsidRDefault="006A21BA" w:rsidP="006A21B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Регулятивна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керує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поведінкою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дисципліною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класі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780E2A28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Роль та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особливості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професійного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</w:p>
    <w:p w14:paraId="52743BA3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lastRenderedPageBreak/>
        <w:t>Професійне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один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із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ключових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інструментів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виховання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Воно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особливе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значення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оскільки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педагог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встановлює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контакт 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формує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їх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світогляд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цінності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020C6D6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Особливості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:</w:t>
      </w:r>
    </w:p>
    <w:p w14:paraId="1478EBCB" w14:textId="77777777" w:rsidR="006A21BA" w:rsidRPr="006A21BA" w:rsidRDefault="006A21BA" w:rsidP="006A21B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Доступність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зрозумілість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мова повинна бути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адаптованою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віку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освіченості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7DFA7B5F" w14:textId="77777777" w:rsidR="006A21BA" w:rsidRPr="006A21BA" w:rsidRDefault="006A21BA" w:rsidP="006A21B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Логічність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послідовність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висловлювання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чіткими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структурованими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дотриманням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логічних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зв'язків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думками.</w:t>
      </w:r>
    </w:p>
    <w:p w14:paraId="0D5BE74C" w14:textId="77777777" w:rsidR="006A21BA" w:rsidRPr="006A21BA" w:rsidRDefault="006A21BA" w:rsidP="006A21B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Емоційність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уміти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говорити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використовуючи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інтонацію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паузи,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зміни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темпу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акцентування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уваги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19C504C9" w14:textId="77777777" w:rsidR="006A21BA" w:rsidRPr="006A21BA" w:rsidRDefault="006A21BA" w:rsidP="006A21B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Коректність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дотримуватись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норм, не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допускати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грубих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висловлювань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нетактовних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реплік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6555302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Комунікативні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якості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педагогічного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</w:p>
    <w:p w14:paraId="025E5237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Ефективність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педагогічного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залежить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певних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комунікативних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якостей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включають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:</w:t>
      </w:r>
    </w:p>
    <w:p w14:paraId="7784BD54" w14:textId="77777777" w:rsidR="006A21BA" w:rsidRPr="006A21BA" w:rsidRDefault="006A21BA" w:rsidP="006A21B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Зрозумілість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повинно бути таким,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кожен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учень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міг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легко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зрозуміти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зміст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сенс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висловлювання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A6025F2" w14:textId="77777777" w:rsidR="006A21BA" w:rsidRPr="006A21BA" w:rsidRDefault="006A21BA" w:rsidP="006A21B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Точність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точність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виборі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уникнути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двозначностей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забезпечити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правильне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сприйняття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159C8B02" w14:textId="77777777" w:rsidR="006A21BA" w:rsidRPr="006A21BA" w:rsidRDefault="006A21BA" w:rsidP="006A21B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Лаконічність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надмірні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деталі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перевантажити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тому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висловлювати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думки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стисло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по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суті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18D9A41" w14:textId="77777777" w:rsidR="006A21BA" w:rsidRPr="006A21BA" w:rsidRDefault="006A21BA" w:rsidP="006A21B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Виразність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засобів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інтонації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міміки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жестів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утримувати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увагу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робить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емоційно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насиченим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206370E1" w14:textId="77777777" w:rsidR="006A21BA" w:rsidRPr="006A21BA" w:rsidRDefault="006A21BA" w:rsidP="006A21B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Правильність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дотримання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норм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літературної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6A21BA">
        <w:rPr>
          <w:rFonts w:eastAsia="Times New Roman" w:cs="Times New Roman"/>
          <w:szCs w:val="28"/>
          <w:lang w:eastAsia="ru-RU"/>
        </w:rPr>
        <w:t>для прикладу</w:t>
      </w:r>
      <w:proofErr w:type="gram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й для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збереження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культури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навчальному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процесі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21EE233C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Отже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правильне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організоване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діалогічне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учителем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а також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запорукою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ефективного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педагогічного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47CA70D0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3C56C85C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val="uk-UA" w:eastAsia="ru-RU"/>
        </w:rPr>
        <w:t xml:space="preserve">Питання 3: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Техніка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сукупність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умінь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дозволяють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людині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чітко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правильно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передавати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думки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допомогою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голосу. Вона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кілька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основних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аспектів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дихання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голос,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lastRenderedPageBreak/>
        <w:t>дикцію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ритміку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інтонацію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її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складові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логічну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емоційно-образну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6851415E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1.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Дихання</w:t>
      </w:r>
      <w:proofErr w:type="spellEnd"/>
    </w:p>
    <w:p w14:paraId="1045AC16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Дихання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— основа голосу.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Правильне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дихання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забезпечує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силу,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гнучкість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тривалість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BE781E9" w14:textId="77777777" w:rsidR="006A21BA" w:rsidRPr="006A21BA" w:rsidRDefault="006A21BA" w:rsidP="006A21B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Діафрагмальне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дихання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Використовується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6A21BA">
        <w:rPr>
          <w:rFonts w:eastAsia="Times New Roman" w:cs="Times New Roman"/>
          <w:szCs w:val="28"/>
          <w:lang w:eastAsia="ru-RU"/>
        </w:rPr>
        <w:t>для контролю</w:t>
      </w:r>
      <w:proofErr w:type="gramEnd"/>
      <w:r w:rsidRPr="006A21BA">
        <w:rPr>
          <w:rFonts w:eastAsia="Times New Roman" w:cs="Times New Roman"/>
          <w:szCs w:val="28"/>
          <w:lang w:eastAsia="ru-RU"/>
        </w:rPr>
        <w:t xml:space="preserve"> за силою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тривалістю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звуку.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Діафрагма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направляти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повітря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рівномірно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довше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говорити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без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напруження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B6FB124" w14:textId="77777777" w:rsidR="006A21BA" w:rsidRPr="006A21BA" w:rsidRDefault="006A21BA" w:rsidP="006A21B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Контроль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видиху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навчитись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рівномірно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випускати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повітря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час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уникнути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різких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переривань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затухання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звуку.</w:t>
      </w:r>
    </w:p>
    <w:p w14:paraId="66EBA8B0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>2. Голос</w:t>
      </w:r>
    </w:p>
    <w:p w14:paraId="79B35661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eastAsia="ru-RU"/>
        </w:rPr>
        <w:t xml:space="preserve">Голос 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головний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інструмент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розвивати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природність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силу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гнучкість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7005BD66" w14:textId="77777777" w:rsidR="006A21BA" w:rsidRPr="006A21BA" w:rsidRDefault="006A21BA" w:rsidP="006A21B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>Тембр</w:t>
      </w:r>
      <w:r w:rsidRPr="006A21BA">
        <w:rPr>
          <w:rFonts w:eastAsia="Times New Roman" w:cs="Times New Roman"/>
          <w:szCs w:val="28"/>
          <w:lang w:eastAsia="ru-RU"/>
        </w:rPr>
        <w:t xml:space="preserve">: Характеристика звуку, яка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відрізняє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один голос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іншого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м'яким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грубим,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приємним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різким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тощо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273FDD21" w14:textId="77777777" w:rsidR="006A21BA" w:rsidRPr="006A21BA" w:rsidRDefault="006A21BA" w:rsidP="006A21B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Гучність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контролювати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силу голосу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залежності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ситуації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досягти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8130431" w14:textId="77777777" w:rsidR="006A21BA" w:rsidRPr="006A21BA" w:rsidRDefault="006A21BA" w:rsidP="006A21B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Висота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Голос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варіативним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різних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висот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низьких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високих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нот)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додає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різноманітності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емоційності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6C94B765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3.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Дикція</w:t>
      </w:r>
      <w:proofErr w:type="spellEnd"/>
    </w:p>
    <w:p w14:paraId="204C979A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Дикція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чіткість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вимови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звуків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Вона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впливає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зрозумілість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560B6CD" w14:textId="77777777" w:rsidR="006A21BA" w:rsidRPr="006A21BA" w:rsidRDefault="006A21BA" w:rsidP="006A21B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Чітка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вимова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звуків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правильно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вимовляти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всі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звуки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уникати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"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проковтування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"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кінців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A51B7BA" w14:textId="77777777" w:rsidR="006A21BA" w:rsidRPr="006A21BA" w:rsidRDefault="006A21BA" w:rsidP="006A21B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Швидкість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Оптимальна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швидкість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залежить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аудиторії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ситуації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цілому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занадто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швидке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занадто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повільне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ускладнює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сприйняття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0C0251EF" w14:textId="77777777" w:rsidR="006A21BA" w:rsidRPr="006A21BA" w:rsidRDefault="006A21BA" w:rsidP="006A21B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Тренування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артикуляції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Вправи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для губ,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язика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щелеп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покращити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чіткість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вимови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00DFEDC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4.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Ритміка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мови</w:t>
      </w:r>
      <w:proofErr w:type="spellEnd"/>
    </w:p>
    <w:p w14:paraId="43F7313D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eastAsia="ru-RU"/>
        </w:rPr>
        <w:t xml:space="preserve">Ритм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чергування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наголошених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ненаголошених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складів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пауз,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створює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плавність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7D28B98A" w14:textId="77777777" w:rsidR="006A21BA" w:rsidRPr="006A21BA" w:rsidRDefault="006A21BA" w:rsidP="006A21B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lastRenderedPageBreak/>
        <w:t>Пауза</w:t>
      </w:r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робити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паузи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слухачам час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обмірковування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сказаного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підкреслює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моменти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1E62CECF" w14:textId="77777777" w:rsidR="006A21BA" w:rsidRPr="006A21BA" w:rsidRDefault="006A21BA" w:rsidP="006A21B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>Темп</w:t>
      </w:r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варіювати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темп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залежності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змісту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підкреслюючи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динаміку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спокій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4FA48F6C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5.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Інтонація</w:t>
      </w:r>
      <w:proofErr w:type="spellEnd"/>
    </w:p>
    <w:p w14:paraId="771F1339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Інтонація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додає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показує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емоційне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ставлення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мовця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того,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говорить.</w:t>
      </w:r>
    </w:p>
    <w:p w14:paraId="7E316E9C" w14:textId="77777777" w:rsidR="006A21BA" w:rsidRPr="006A21BA" w:rsidRDefault="006A21BA" w:rsidP="006A21B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Логічний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наголос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Виділення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головних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реченні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слухачам правильно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сприймати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зміст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повідомлення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496D4F15" w14:textId="77777777" w:rsidR="006A21BA" w:rsidRPr="006A21BA" w:rsidRDefault="006A21BA" w:rsidP="006A21B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Мелодика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Плавний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перехід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низьких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високих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тонів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навпаки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створити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логічну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структуру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017FAE93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6.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Логічна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виразність</w:t>
      </w:r>
      <w:proofErr w:type="spellEnd"/>
    </w:p>
    <w:p w14:paraId="1A58FDFE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Логічна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полягає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 правильному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підкресленні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ключових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моментів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тексті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інтонацію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паузи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логічні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наголоси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Вона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слухачеві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зрозуміти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зміст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структуру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6314C2C7" w14:textId="77777777" w:rsidR="006A21BA" w:rsidRPr="006A21BA" w:rsidRDefault="006A21BA" w:rsidP="006A21BA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Логічні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паузи</w:t>
      </w:r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доречними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переривати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сенс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2E8138E7" w14:textId="77777777" w:rsidR="006A21BA" w:rsidRPr="006A21BA" w:rsidRDefault="006A21BA" w:rsidP="006A21BA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Виділення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важливих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слів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Наголос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ключових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словах робить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більш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зрозумілим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чітким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2E70C797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7.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Емоційно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-образна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виразність</w:t>
      </w:r>
      <w:proofErr w:type="spellEnd"/>
    </w:p>
    <w:p w14:paraId="37A5C53F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Емоційно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-образна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передавати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створювати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образи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свідомості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слухачів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6D8CD01C" w14:textId="77777777" w:rsidR="006A21BA" w:rsidRPr="006A21BA" w:rsidRDefault="006A21BA" w:rsidP="006A21B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Зміна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інтонації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Використовується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передачі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різних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радості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смутку,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здивування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тощо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4E18B44A" w14:textId="77777777" w:rsidR="006A21BA" w:rsidRPr="006A21BA" w:rsidRDefault="006A21BA" w:rsidP="006A21B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Емоційні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акценти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створювати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яскраві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емоційні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образи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слухачів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завдяки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чому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стає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більш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переконливим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живим.</w:t>
      </w:r>
    </w:p>
    <w:p w14:paraId="24C946F0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Техніка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постійної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практики,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досягти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природності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легкості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вираженні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думок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8B326AC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6BDF8B3E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szCs w:val="28"/>
          <w:lang w:val="uk-UA" w:eastAsia="ru-RU"/>
        </w:rPr>
        <w:t xml:space="preserve">Питання 4: Вдосконалення мовлення майбутнього вчителя є надзвичайно важливим, оскільки ефективне володіння мовою – один із ключових </w:t>
      </w:r>
      <w:r w:rsidRPr="006A21BA">
        <w:rPr>
          <w:rFonts w:eastAsia="Times New Roman" w:cs="Times New Roman"/>
          <w:szCs w:val="28"/>
          <w:lang w:val="uk-UA" w:eastAsia="ru-RU"/>
        </w:rPr>
        <w:lastRenderedPageBreak/>
        <w:t xml:space="preserve">інструментів педагогічної діяльності.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Нижче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наведено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кілька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шляхів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допомогти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майбутнім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учителям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вдосконалити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своє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:</w:t>
      </w:r>
    </w:p>
    <w:p w14:paraId="79EDC5E7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1.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культури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</w:p>
    <w:p w14:paraId="31CE1CD7" w14:textId="77777777" w:rsidR="006A21BA" w:rsidRPr="006A21BA" w:rsidRDefault="006A21BA" w:rsidP="006A21B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>Робота над лексиконом</w:t>
      </w:r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багатого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словникового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запасу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точніше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глибше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висловлювати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думки.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вдосконалювати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читання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художньої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літератури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4B352990" w14:textId="77777777" w:rsidR="006A21BA" w:rsidRPr="006A21BA" w:rsidRDefault="006A21BA" w:rsidP="006A21B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Уникнення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мовних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кліше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шаблони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кліше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зробити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менш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виразним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цікавим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Варто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практикувати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унікальні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способи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формулювання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думок.</w:t>
      </w:r>
    </w:p>
    <w:p w14:paraId="518861C3" w14:textId="77777777" w:rsidR="006A21BA" w:rsidRPr="006A21BA" w:rsidRDefault="006A21BA" w:rsidP="006A21B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стилістичної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різноманітності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варіювати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стиль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залежно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аудиторії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наприклад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у формальному, неформальному контекстах) 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важливою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навичкою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781B579E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2.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Підвищення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грамотності</w:t>
      </w:r>
      <w:proofErr w:type="spellEnd"/>
    </w:p>
    <w:p w14:paraId="4BFD4A2D" w14:textId="77777777" w:rsidR="006A21BA" w:rsidRPr="006A21BA" w:rsidRDefault="006A21BA" w:rsidP="006A21B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Правопис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пунктуація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Дотримання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правил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правопису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пунктуації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аспектом грамотного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Регулярні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практичні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завдання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писемне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допомогти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закріпити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4F136AE7" w14:textId="77777777" w:rsidR="006A21BA" w:rsidRPr="006A21BA" w:rsidRDefault="006A21BA" w:rsidP="006A21B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орфоепічних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навичок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Чітке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вимовляння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слів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правильне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наголошення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тощо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більш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зрозумілому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професійному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6F8EF7E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3.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Ораторське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мистецтво</w:t>
      </w:r>
      <w:proofErr w:type="spellEnd"/>
    </w:p>
    <w:p w14:paraId="07088ADF" w14:textId="77777777" w:rsidR="006A21BA" w:rsidRPr="006A21BA" w:rsidRDefault="006A21BA" w:rsidP="006A21BA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Риторика і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публічні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виступи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Вчителям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часто доводиться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виступати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перед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класом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тому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опанувати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мистецтво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ораторства: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тренувати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дикцію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інтонацію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паузування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невербальних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засобів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(жести,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міміка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).</w:t>
      </w:r>
    </w:p>
    <w:p w14:paraId="6DC4352C" w14:textId="77777777" w:rsidR="006A21BA" w:rsidRPr="006A21BA" w:rsidRDefault="006A21BA" w:rsidP="006A21BA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Практика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дебатів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дискусій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Участь у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дискусіях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дебатах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формувати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аргументувати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захищати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свою думку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спілкуватися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аудиторією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режимі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реального часу.</w:t>
      </w:r>
    </w:p>
    <w:p w14:paraId="1B38C09D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4.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Рефлексія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самооцінка</w:t>
      </w:r>
      <w:proofErr w:type="spellEnd"/>
    </w:p>
    <w:p w14:paraId="6B42029A" w14:textId="77777777" w:rsidR="006A21BA" w:rsidRPr="006A21BA" w:rsidRDefault="006A21BA" w:rsidP="006A21BA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Аналіз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власного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Регулярне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прослуховування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записів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власних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виступів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уроків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виявляти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недоліки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покращувати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їх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5E6AB74B" w14:textId="77777777" w:rsidR="006A21BA" w:rsidRPr="006A21BA" w:rsidRDefault="006A21BA" w:rsidP="006A21BA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Зворотний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зв'язок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Залучення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колег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викладачів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оцінки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аналізу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також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цінні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поради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щодо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F06A112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lastRenderedPageBreak/>
        <w:t xml:space="preserve">5.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емоційного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інтелекту</w:t>
      </w:r>
      <w:proofErr w:type="spellEnd"/>
    </w:p>
    <w:p w14:paraId="7C5E0DCC" w14:textId="77777777" w:rsidR="006A21BA" w:rsidRPr="006A21BA" w:rsidRDefault="006A21BA" w:rsidP="006A21B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Вміння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адаптуватися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до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емоційного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стану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аудиторії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спілкуватися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різними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враховуючи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їхні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настрої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емоційні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потреби.</w:t>
      </w:r>
    </w:p>
    <w:p w14:paraId="3F443848" w14:textId="77777777" w:rsidR="006A21BA" w:rsidRPr="006A21BA" w:rsidRDefault="006A21BA" w:rsidP="006A21B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Емпатія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розуміння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підтримки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мотивації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залучення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аспектом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майстерності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72FEEA9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6.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Тренінги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курси</w:t>
      </w:r>
      <w:proofErr w:type="spellEnd"/>
    </w:p>
    <w:p w14:paraId="44E38E54" w14:textId="77777777" w:rsidR="006A21BA" w:rsidRPr="006A21BA" w:rsidRDefault="006A21BA" w:rsidP="006A21B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Курси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підвищення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кваліфікації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з риторики,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мовознавства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чи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педагогіки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Регулярна участь у таких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програмах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бути в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курсі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сучасних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методів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практик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68D80A8C" w14:textId="77777777" w:rsidR="006A21BA" w:rsidRPr="006A21BA" w:rsidRDefault="006A21BA" w:rsidP="006A21B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Психолінгвістика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нейролінгвістичне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програмування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(НЛП)</w:t>
      </w:r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Вивчення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принципів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НЛП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допомогти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вчителям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краще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взаємодіяти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мовному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рівні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43199B7D" w14:textId="77777777" w:rsidR="006A21BA" w:rsidRPr="006A21BA" w:rsidRDefault="006A21BA" w:rsidP="006A21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7.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Технічні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засоби</w:t>
      </w:r>
      <w:proofErr w:type="spellEnd"/>
    </w:p>
    <w:p w14:paraId="486EE333" w14:textId="77777777" w:rsidR="006A21BA" w:rsidRPr="006A21BA" w:rsidRDefault="006A21BA" w:rsidP="006A21BA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Мультимедійні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презентації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технологій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візуалізації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матеріалу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підсилення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вербальних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пояснень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допомогти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зробити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більш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цікавим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доступним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610EFEBB" w14:textId="77777777" w:rsidR="006A21BA" w:rsidRPr="006A21BA" w:rsidRDefault="006A21BA" w:rsidP="006A21BA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6A21BA">
        <w:rPr>
          <w:rFonts w:eastAsia="Times New Roman" w:cs="Times New Roman"/>
          <w:b/>
          <w:bCs/>
          <w:szCs w:val="28"/>
          <w:lang w:eastAsia="ru-RU"/>
        </w:rPr>
        <w:t>Онлайн-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платформи</w:t>
      </w:r>
      <w:proofErr w:type="spellEnd"/>
      <w:r w:rsidRPr="006A21BA">
        <w:rPr>
          <w:rFonts w:eastAsia="Times New Roman" w:cs="Times New Roman"/>
          <w:b/>
          <w:bCs/>
          <w:szCs w:val="28"/>
          <w:lang w:eastAsia="ru-RU"/>
        </w:rPr>
        <w:t xml:space="preserve"> для </w:t>
      </w:r>
      <w:proofErr w:type="spellStart"/>
      <w:r w:rsidRPr="006A21BA">
        <w:rPr>
          <w:rFonts w:eastAsia="Times New Roman" w:cs="Times New Roman"/>
          <w:b/>
          <w:bCs/>
          <w:szCs w:val="28"/>
          <w:lang w:eastAsia="ru-RU"/>
        </w:rPr>
        <w:t>комунікації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Освоєння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засобів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дистанційного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(Zoom, Google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Classroom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тощо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допоможе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краще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організовувати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модерувати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онлайн-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174F38A8" w14:textId="77777777" w:rsidR="006A21BA" w:rsidRPr="006A21BA" w:rsidRDefault="006A21BA" w:rsidP="006A21B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6A21BA">
        <w:rPr>
          <w:rFonts w:eastAsia="Times New Roman" w:cs="Times New Roman"/>
          <w:szCs w:val="28"/>
          <w:lang w:eastAsia="ru-RU"/>
        </w:rPr>
        <w:t>Ці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кроки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спрямовані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формування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здатного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спілкуватися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мотивувати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їх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досягати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навчальних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цілей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чітке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грамотне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A21BA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6A21BA">
        <w:rPr>
          <w:rFonts w:eastAsia="Times New Roman" w:cs="Times New Roman"/>
          <w:szCs w:val="28"/>
          <w:lang w:eastAsia="ru-RU"/>
        </w:rPr>
        <w:t>.</w:t>
      </w:r>
    </w:p>
    <w:p w14:paraId="320B064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D7E14"/>
    <w:multiLevelType w:val="multilevel"/>
    <w:tmpl w:val="19B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30EFC"/>
    <w:multiLevelType w:val="multilevel"/>
    <w:tmpl w:val="006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B180B"/>
    <w:multiLevelType w:val="multilevel"/>
    <w:tmpl w:val="3908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E7F"/>
    <w:multiLevelType w:val="multilevel"/>
    <w:tmpl w:val="67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42D3D"/>
    <w:multiLevelType w:val="multilevel"/>
    <w:tmpl w:val="7A1A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8696D"/>
    <w:multiLevelType w:val="multilevel"/>
    <w:tmpl w:val="95D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A0B5A"/>
    <w:multiLevelType w:val="multilevel"/>
    <w:tmpl w:val="41F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B42AE"/>
    <w:multiLevelType w:val="multilevel"/>
    <w:tmpl w:val="B6B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445F8"/>
    <w:multiLevelType w:val="multilevel"/>
    <w:tmpl w:val="03AE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67659"/>
    <w:multiLevelType w:val="multilevel"/>
    <w:tmpl w:val="EE50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27B96"/>
    <w:multiLevelType w:val="multilevel"/>
    <w:tmpl w:val="ECE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A7BEC"/>
    <w:multiLevelType w:val="multilevel"/>
    <w:tmpl w:val="BFE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27443C"/>
    <w:multiLevelType w:val="multilevel"/>
    <w:tmpl w:val="E59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70C4C"/>
    <w:multiLevelType w:val="multilevel"/>
    <w:tmpl w:val="FE02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B60C0"/>
    <w:multiLevelType w:val="multilevel"/>
    <w:tmpl w:val="D8A6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E7DA1"/>
    <w:multiLevelType w:val="multilevel"/>
    <w:tmpl w:val="D41C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42331"/>
    <w:multiLevelType w:val="multilevel"/>
    <w:tmpl w:val="8554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C340F"/>
    <w:multiLevelType w:val="multilevel"/>
    <w:tmpl w:val="D05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72277"/>
    <w:multiLevelType w:val="multilevel"/>
    <w:tmpl w:val="DE1A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23CC2"/>
    <w:multiLevelType w:val="multilevel"/>
    <w:tmpl w:val="3BC6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8746A"/>
    <w:multiLevelType w:val="multilevel"/>
    <w:tmpl w:val="BAF2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B277A0"/>
    <w:multiLevelType w:val="multilevel"/>
    <w:tmpl w:val="EDE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4119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2849055">
    <w:abstractNumId w:val="6"/>
  </w:num>
  <w:num w:numId="3" w16cid:durableId="4443471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74036">
    <w:abstractNumId w:val="9"/>
  </w:num>
  <w:num w:numId="5" w16cid:durableId="4838605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3546569">
    <w:abstractNumId w:val="0"/>
  </w:num>
  <w:num w:numId="7" w16cid:durableId="1459954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70059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652429">
    <w:abstractNumId w:val="12"/>
  </w:num>
  <w:num w:numId="10" w16cid:durableId="675226377">
    <w:abstractNumId w:val="10"/>
  </w:num>
  <w:num w:numId="11" w16cid:durableId="684333630">
    <w:abstractNumId w:val="18"/>
  </w:num>
  <w:num w:numId="12" w16cid:durableId="501547284">
    <w:abstractNumId w:val="14"/>
  </w:num>
  <w:num w:numId="13" w16cid:durableId="1005327794">
    <w:abstractNumId w:val="13"/>
  </w:num>
  <w:num w:numId="14" w16cid:durableId="1986083297">
    <w:abstractNumId w:val="1"/>
  </w:num>
  <w:num w:numId="15" w16cid:durableId="818570862">
    <w:abstractNumId w:val="17"/>
  </w:num>
  <w:num w:numId="16" w16cid:durableId="301351427">
    <w:abstractNumId w:val="5"/>
  </w:num>
  <w:num w:numId="17" w16cid:durableId="537737326">
    <w:abstractNumId w:val="7"/>
  </w:num>
  <w:num w:numId="18" w16cid:durableId="1685403460">
    <w:abstractNumId w:val="21"/>
  </w:num>
  <w:num w:numId="19" w16cid:durableId="1981375123">
    <w:abstractNumId w:val="19"/>
  </w:num>
  <w:num w:numId="20" w16cid:durableId="1801191727">
    <w:abstractNumId w:val="15"/>
  </w:num>
  <w:num w:numId="21" w16cid:durableId="1041903078">
    <w:abstractNumId w:val="16"/>
  </w:num>
  <w:num w:numId="22" w16cid:durableId="179228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A"/>
    <w:rsid w:val="00320FF7"/>
    <w:rsid w:val="006A21BA"/>
    <w:rsid w:val="006C0B77"/>
    <w:rsid w:val="008242FF"/>
    <w:rsid w:val="00870751"/>
    <w:rsid w:val="00922C48"/>
    <w:rsid w:val="00B05DAC"/>
    <w:rsid w:val="00B915B7"/>
    <w:rsid w:val="00BC5503"/>
    <w:rsid w:val="00EA59DF"/>
    <w:rsid w:val="00ED3E2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71CC"/>
  <w15:chartTrackingRefBased/>
  <w15:docId w15:val="{739A99A7-A863-4AEA-950F-31D6B279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1970</Words>
  <Characters>11234</Characters>
  <Application>Microsoft Office Word</Application>
  <DocSecurity>0</DocSecurity>
  <Lines>93</Lines>
  <Paragraphs>26</Paragraphs>
  <ScaleCrop>false</ScaleCrop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3</cp:revision>
  <dcterms:created xsi:type="dcterms:W3CDTF">2024-10-21T20:11:00Z</dcterms:created>
  <dcterms:modified xsi:type="dcterms:W3CDTF">2024-10-21T20:43:00Z</dcterms:modified>
</cp:coreProperties>
</file>