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Ata - Semana 2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Dayane Carvalho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Felix de Souza Lopes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Jean Soares Silva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Victor de Almeida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 Duran Munhos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Eduarda Romero Brocca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Durante a aula do dia 7, tendo em mãos o levantamento dos portais da transparência e suas características, percebemos a discrepância entre eles, o que nos fez destacar aqueles que continham as informações de forma desejável ou não. Vimos bons exemplos das informações no Maranhão, no Distrito Federal e no Espírito Santo.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Discutimos que era preciso definir critérios para entender o que seriam bons exemplos ou não da promoção da transparência pública e da disposição dos dados desejados, e a partir destes critérios avaliar os portais existentes para definir uma referência para o desenvolvimento do protótipo. Essa foi a principal responsabilidade da semana.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Divisão de atividades: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João: Transcrição da metodologia a ser apropriada para análise dos Estados utilizados como base para o protótipo final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Eduarda Romero Brocca: análise do portal do Distrito Federal com base nos critérios definidos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Felix de Souza Lopes: levantamento bibliográfico para definir a metodologia e os critérios de classificação.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Dayane: descrição dos resultados do trabalho da semana e atualização do arquivo de trabalho.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Karina Duran Munhos: Análise do portal do Maranhão com base nos critérios definidos.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Jean Soares Silva: Análise do portal do Espírito Santo com base nos critérios definidos.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