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Video script</w:t>
      </w:r>
    </w:p>
    <w:p>
      <w:pPr>
        <w:spacing w:after="120"/>
      </w:pPr>
      <w:r>
        <w:t xml:space="preserve">Metrics, Team Metrics. Imperial Global Hackathon Hong Kong and Macau 2026, Challenge 6.</w:t>
      </w:r>
    </w:p>
    <w:p>
      <w:pPr>
        <w:spacing w:after="120"/>
      </w:pPr>
      <w:r>
        <w:t xml:space="preserve">Hard limit 4:30. Target 4:20. English. Burned-in subtitles on every spoken line. Every member speaks at least twice.</w:t>
      </w:r>
    </w:p>
    <w:p>
      <w:pPr>
        <w:pStyle w:val="Heading1"/>
      </w:pPr>
      <w:r>
        <w:t xml:space="preserve">Structure</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2935"/>
        <w:gridCol w:w="1428"/>
        <w:gridCol w:w="5237"/>
        <w:gridCol w:w="5238"/>
      </w:tblGrid>
      <w:tr>
        <w:trPr>
          <w:cantSplit/>
          <w:tblHeader/>
        </w:trPr>
        <w:tc>
          <w:tcPr>
            <w:tcW w:type="dxa" w:w="2935"/>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Part</w:t>
            </w:r>
          </w:p>
        </w:tc>
        <w:tc>
          <w:tcPr>
            <w:tcW w:type="dxa" w:w="1428"/>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Time</w:t>
            </w:r>
          </w:p>
        </w:tc>
        <w:tc>
          <w:tcPr>
            <w:tcW w:type="dxa" w:w="5237"/>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What</w:t>
            </w:r>
          </w:p>
        </w:tc>
        <w:tc>
          <w:tcPr>
            <w:tcW w:type="dxa" w:w="5238"/>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Judges' criteria it serves</w:t>
            </w:r>
          </w:p>
        </w:tc>
      </w:tr>
      <w:tr>
        <w:trPr>
          <w:cantSplit/>
          <w:tblHeader w:val="off"/>
        </w:trPr>
        <w:tc>
          <w:tcPr>
            <w:tcW w:type="dxa" w:w="29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 Intro clips</w:t>
            </w:r>
          </w:p>
        </w:tc>
        <w:tc>
          <w:tcPr>
            <w:tcW w:type="dxa" w:w="142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0:00 to 0:20</w:t>
            </w:r>
          </w:p>
        </w:tc>
        <w:tc>
          <w:tcPr>
            <w:tcW w:type="dxa" w:w="523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Street footage and big type. The human cost and the policy anchor</w:t>
            </w:r>
          </w:p>
        </w:tc>
        <w:tc>
          <w:tcPr>
            <w:tcW w:type="dxa" w:w="523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Problem identification, potential impact</w:t>
            </w:r>
          </w:p>
        </w:tc>
      </w:tr>
      <w:tr>
        <w:trPr>
          <w:cantSplit/>
          <w:tblHeader w:val="off"/>
        </w:trPr>
        <w:tc>
          <w:tcPr>
            <w:tcW w:type="dxa" w:w="29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 How it works</w:t>
            </w:r>
          </w:p>
        </w:tc>
        <w:tc>
          <w:tcPr>
            <w:tcW w:type="dxa" w:w="142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0:20 to 1:20</w:t>
            </w:r>
          </w:p>
        </w:tc>
        <w:tc>
          <w:tcPr>
            <w:tcW w:type="dxa" w:w="523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Team relay, one line each: the gap, the idea, how it works</w:t>
            </w:r>
          </w:p>
        </w:tc>
        <w:tc>
          <w:tcPr>
            <w:tcW w:type="dxa" w:w="523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Problem identification, creativity, interdisciplinarity</w:t>
            </w:r>
          </w:p>
        </w:tc>
      </w:tr>
      <w:tr>
        <w:trPr>
          <w:cantSplit/>
          <w:tblHeader w:val="off"/>
        </w:trPr>
        <w:tc>
          <w:tcPr>
            <w:tcW w:type="dxa" w:w="29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 The market</w:t>
            </w:r>
          </w:p>
        </w:tc>
        <w:tc>
          <w:tcPr>
            <w:tcW w:type="dxa" w:w="142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1:20 to 1:50</w:t>
            </w:r>
          </w:p>
        </w:tc>
        <w:tc>
          <w:tcPr>
            <w:tcW w:type="dxa" w:w="523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Who pays, why now, how big</w:t>
            </w:r>
          </w:p>
        </w:tc>
        <w:tc>
          <w:tcPr>
            <w:tcW w:type="dxa" w:w="523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Feasibility, translation, impact</w:t>
            </w:r>
          </w:p>
        </w:tc>
      </w:tr>
      <w:tr>
        <w:trPr>
          <w:cantSplit/>
          <w:tblHeader w:val="off"/>
        </w:trPr>
        <w:tc>
          <w:tcPr>
            <w:tcW w:type="dxa" w:w="29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 Screen recording</w:t>
            </w:r>
          </w:p>
        </w:tc>
        <w:tc>
          <w:tcPr>
            <w:tcW w:type="dxa" w:w="142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1:50 to 2:40</w:t>
            </w:r>
          </w:p>
        </w:tc>
        <w:tc>
          <w:tcPr>
            <w:tcW w:type="dxa" w:w="523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 walks through the live app, face in the corner</w:t>
            </w:r>
          </w:p>
        </w:tc>
        <w:tc>
          <w:tcPr>
            <w:tcW w:type="dxa" w:w="523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Design and build, innovation, validation, ethics</w:t>
            </w:r>
          </w:p>
        </w:tc>
      </w:tr>
      <w:tr>
        <w:trPr>
          <w:cantSplit/>
          <w:tblHeader w:val="off"/>
        </w:trPr>
        <w:tc>
          <w:tcPr>
            <w:tcW w:type="dxa" w:w="29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5. Split screen</w:t>
            </w:r>
          </w:p>
        </w:tc>
        <w:tc>
          <w:tcPr>
            <w:tcW w:type="dxa" w:w="142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2:40 to 3:05</w:t>
            </w:r>
          </w:p>
        </w:tc>
        <w:tc>
          <w:tcPr>
            <w:tcW w:type="dxa" w:w="523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Same crash, today versus with the record</w:t>
            </w:r>
          </w:p>
        </w:tc>
        <w:tc>
          <w:tcPr>
            <w:tcW w:type="dxa" w:w="523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Impact, social return</w:t>
            </w:r>
          </w:p>
        </w:tc>
      </w:tr>
      <w:tr>
        <w:trPr>
          <w:cantSplit/>
          <w:tblHeader w:val="off"/>
        </w:trPr>
        <w:tc>
          <w:tcPr>
            <w:tcW w:type="dxa" w:w="29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 Limits, risks and next steps</w:t>
            </w:r>
          </w:p>
        </w:tc>
        <w:tc>
          <w:tcPr>
            <w:tcW w:type="dxa" w:w="142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3:05 to 4:12</w:t>
            </w:r>
          </w:p>
        </w:tc>
        <w:tc>
          <w:tcPr>
            <w:tcW w:type="dxa" w:w="523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Team relay: limits, top three barriers, ethics, insurer pathway, answers to Imperial feedback</w:t>
            </w:r>
          </w:p>
        </w:tc>
        <w:tc>
          <w:tcPr>
            <w:tcW w:type="dxa" w:w="523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Validation, risk register, ethics, translation, research integrity</w:t>
            </w:r>
          </w:p>
        </w:tc>
      </w:tr>
      <w:tr>
        <w:trPr>
          <w:cantSplit/>
          <w:tblHeader w:val="off"/>
        </w:trPr>
        <w:tc>
          <w:tcPr>
            <w:tcW w:type="dxa" w:w="29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7. End card</w:t>
            </w:r>
          </w:p>
        </w:tc>
        <w:tc>
          <w:tcPr>
            <w:tcW w:type="dxa" w:w="142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4:12 to 4:20</w:t>
            </w:r>
          </w:p>
        </w:tc>
        <w:tc>
          <w:tcPr>
            <w:tcW w:type="dxa" w:w="523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Team, quote, live URL</w:t>
            </w:r>
          </w:p>
        </w:tc>
        <w:tc>
          <w:tcPr>
            <w:tcW w:type="dxa" w:w="523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Teamwork</w:t>
            </w:r>
          </w:p>
        </w:tc>
      </w:tr>
    </w:tbl>
    <w:p>
      <w:pPr>
        <w:spacing w:after="120"/>
      </w:pPr>
    </w:p>
    <w:p>
      <w:pPr>
        <w:spacing w:after="120"/>
      </w:pPr>
      <w:r>
        <w:t xml:space="preserve">Rules for the edit:</w:t>
      </w:r>
    </w:p>
    <w:p>
      <w:pPr>
        <w:pStyle w:val="ListParagraph"/>
        <w:numPr>
          <w:ilvl w:val="0"/>
          <w:numId w:val="2"/>
        </w:numPr>
      </w:pPr>
      <w:r>
        <w:t xml:space="preserve">Every number on screen has a source line in the corner. Anything modelled or targeted says so on screen.</w:t>
      </w:r>
    </w:p>
    <w:p>
      <w:pPr>
        <w:pStyle w:val="ListParagraph"/>
        <w:numPr>
          <w:ilvl w:val="0"/>
          <w:numId w:val="2"/>
        </w:numPr>
      </w:pPr>
      <w:r>
        <w:t xml:space="preserve">Synthetic data is captioned "synthetic" wherever it appears.</w:t>
      </w:r>
    </w:p>
    <w:p>
      <w:pPr>
        <w:pStyle w:val="ListParagraph"/>
        <w:numPr>
          <w:ilvl w:val="0"/>
          <w:numId w:val="2"/>
        </w:numPr>
      </w:pPr>
      <w:r>
        <w:t xml:space="preserve">No line longer than nine seconds in the relays, except lines 14 and 15 in Part 6. Cut on every line.</w:t>
      </w:r>
    </w:p>
    <w:p>
      <w:pPr>
        <w:pStyle w:val="ListParagraph"/>
        <w:numPr>
          <w:ilvl w:val="0"/>
          <w:numId w:val="2"/>
        </w:numPr>
      </w:pPr>
      <w:r>
        <w:t xml:space="preserve">No music swell over the problem lines. No smiling on the problem lines.</w:t>
      </w:r>
    </w:p>
    <w:p>
      <w:pPr>
        <w:pStyle w:val="Heading1"/>
      </w:pPr>
      <w:r>
        <w:t xml:space="preserve">Part 1. Intro clips (0:00 to 0:20)</w:t>
      </w:r>
    </w:p>
    <w:p>
      <w:pPr>
        <w:spacing w:after="120"/>
      </w:pPr>
      <w:r>
        <w:t xml:space="preserve">Sound: rain, an order notification, a skid, silence. Footage cuts every 2 seconds: riders in rain, a phone mount with two delivery apps, a helmet on a seat, a hospital corridor (our own footage or licensed stock). White type over each cut. No voice.</w:t>
      </w:r>
    </w:p>
    <w:p>
      <w:pPr>
        <w:spacing w:after="120"/>
      </w:pPr>
      <w:r>
        <w:t xml:space="preserve">If rider interviews are recorded before the shoot, replace 0:00 to 0:04 with four seconds of a rider's own voice, subtitled.</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348"/>
        <w:gridCol w:w="7689"/>
        <w:gridCol w:w="5801"/>
      </w:tblGrid>
      <w:tr>
        <w:trPr>
          <w:cantSplit/>
          <w:tblHeader/>
        </w:trPr>
        <w:tc>
          <w:tcPr>
            <w:tcW w:type="dxa" w:w="1348"/>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Time</w:t>
            </w:r>
          </w:p>
        </w:tc>
        <w:tc>
          <w:tcPr>
            <w:tcW w:type="dxa" w:w="7689"/>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On screen</w:t>
            </w:r>
          </w:p>
        </w:tc>
        <w:tc>
          <w:tcPr>
            <w:tcW w:type="dxa" w:w="5801"/>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Source corner</w:t>
            </w:r>
          </w:p>
        </w:tc>
      </w:tr>
      <w:tr>
        <w:trPr>
          <w:cantSplit/>
          <w:tblHeader w:val="off"/>
        </w:trPr>
        <w:tc>
          <w:tcPr>
            <w:tcW w:type="dxa" w:w="134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0:00</w:t>
            </w:r>
          </w:p>
        </w:tc>
        <w:tc>
          <w:tcPr>
            <w:tcW w:type="dxa" w:w="768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HONG KONG RUNS ON TWO WHEELS.</w:t>
            </w:r>
          </w:p>
        </w:tc>
        <w:tc>
          <w:tcPr>
            <w:tcW w:type="dxa" w:w="58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134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0:02</w:t>
            </w:r>
          </w:p>
        </w:tc>
        <w:tc>
          <w:tcPr>
            <w:tcW w:type="dxa" w:w="768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12,900 delivery platform workers. Zero employers.</w:t>
            </w:r>
          </w:p>
        </w:tc>
        <w:tc>
          <w:tcPr>
            <w:tcW w:type="dxa" w:w="58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C&amp;SD Thematic Household Survey No. 81</w:t>
            </w:r>
          </w:p>
        </w:tc>
      </w:tr>
      <w:tr>
        <w:trPr>
          <w:cantSplit/>
          <w:tblHeader w:val="off"/>
        </w:trPr>
        <w:tc>
          <w:tcPr>
            <w:tcW w:type="dxa" w:w="134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0:05</w:t>
            </w:r>
          </w:p>
        </w:tc>
        <w:tc>
          <w:tcPr>
            <w:tcW w:type="dxa" w:w="768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 of 22 injured riders compensated by the platform.</w:t>
            </w:r>
          </w:p>
        </w:tc>
        <w:tc>
          <w:tcPr>
            <w:tcW w:type="dxa" w:w="58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HKFTU survey of 168 riders, 2021</w:t>
            </w:r>
          </w:p>
        </w:tc>
      </w:tr>
      <w:tr>
        <w:trPr>
          <w:cantSplit/>
          <w:tblHeader w:val="off"/>
        </w:trPr>
        <w:tc>
          <w:tcPr>
            <w:tcW w:type="dxa" w:w="134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0:08</w:t>
            </w:r>
          </w:p>
        </w:tc>
        <w:tc>
          <w:tcPr>
            <w:tcW w:type="dxa" w:w="768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One typhoon. One rider. Five years in court.</w:t>
            </w:r>
          </w:p>
        </w:tc>
        <w:tc>
          <w:tcPr>
            <w:tcW w:type="dxa" w:w="58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HK High Court, Sep 2025</w:t>
            </w:r>
          </w:p>
        </w:tc>
      </w:tr>
      <w:tr>
        <w:trPr>
          <w:cantSplit/>
          <w:tblHeader w:val="off"/>
        </w:trPr>
        <w:tc>
          <w:tcPr>
            <w:tcW w:type="dxa" w:w="134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0:11</w:t>
            </w:r>
          </w:p>
        </w:tc>
        <w:tc>
          <w:tcPr>
            <w:tcW w:type="dxa" w:w="768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"Statutory compensation for injuries at work."</w:t>
            </w:r>
          </w:p>
        </w:tc>
        <w:tc>
          <w:tcPr>
            <w:tcW w:type="dxa" w:w="58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2026 Policy Address, para 385</w:t>
            </w:r>
          </w:p>
        </w:tc>
      </w:tr>
      <w:tr>
        <w:trPr>
          <w:cantSplit/>
          <w:tblHeader w:val="off"/>
        </w:trPr>
        <w:tc>
          <w:tcPr>
            <w:tcW w:type="dxa" w:w="134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0:15</w:t>
            </w:r>
          </w:p>
        </w:tc>
        <w:tc>
          <w:tcPr>
            <w:tcW w:type="dxa" w:w="768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Platforms will pay. For what?</w:t>
            </w:r>
          </w:p>
        </w:tc>
        <w:tc>
          <w:tcPr>
            <w:tcW w:type="dxa" w:w="58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134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0:18</w:t>
            </w:r>
          </w:p>
        </w:tc>
        <w:tc>
          <w:tcPr>
            <w:tcW w:type="dxa" w:w="768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RECORD. NO PROOF. NO PRICE.</w:t>
            </w:r>
          </w:p>
        </w:tc>
        <w:tc>
          <w:tcPr>
            <w:tcW w:type="dxa" w:w="58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bl>
    <w:p>
      <w:pPr>
        <w:spacing w:after="120"/>
      </w:pPr>
    </w:p>
    <w:p>
      <w:pPr>
        <w:spacing w:after="120"/>
      </w:pPr>
      <w:r>
        <w:t xml:space="preserve">Hard cut to Part 2.</w:t>
      </w:r>
    </w:p>
    <w:p>
      <w:pPr>
        <w:pStyle w:val="Heading1"/>
      </w:pPr>
      <w:r>
        <w:t xml:space="preserve">Part 2. How it works (0:20 to 1:20)</w:t>
      </w:r>
    </w:p>
    <w:p>
      <w:pPr>
        <w:spacing w:after="120"/>
      </w:pPr>
      <w:r>
        <w:t xml:space="preserve">One speaker per line, into the lens, a different location each time. Lower third with name and pillar on first appearance only.</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888"/>
        <w:gridCol w:w="1304"/>
        <w:gridCol w:w="6623"/>
        <w:gridCol w:w="4716"/>
        <w:gridCol w:w="1307"/>
      </w:tblGrid>
      <w:tr>
        <w:trPr>
          <w:cantSplit/>
          <w:tblHeader/>
        </w:trPr>
        <w:tc>
          <w:tcPr>
            <w:tcW w:type="dxa" w:w="888"/>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t>
            </w:r>
          </w:p>
        </w:tc>
        <w:tc>
          <w:tcPr>
            <w:tcW w:type="dxa" w:w="1304"/>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Speaker</w:t>
            </w:r>
          </w:p>
        </w:tc>
        <w:tc>
          <w:tcPr>
            <w:tcW w:type="dxa" w:w="6623"/>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Line</w:t>
            </w:r>
          </w:p>
        </w:tc>
        <w:tc>
          <w:tcPr>
            <w:tcW w:type="dxa" w:w="4716"/>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Location</w:t>
            </w:r>
          </w:p>
        </w:tc>
        <w:tc>
          <w:tcPr>
            <w:tcW w:type="dxa" w:w="1307"/>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Seconds</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When a rider crashes in Hong Kong today, nothing records it. Not the time, not the impact, not the app.</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Road crossing, traffic behind</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new law makes platforms pay. A third of riders work two apps at once. So who pays?</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Food court pick-up counters</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Nobody can say without evidence. That is an occupational health gap, and no other challenge covers it.</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Hospital or clinic entrance</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Simone</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So we built the record. The rider's own phone is the sensor.</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Holding a phone on /rider, "On shift" lit</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5</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Hannes</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On a motorbike, a helmet clip adds crash-grade data, for about a hundred and ten Hong Kong dollars.</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3D printer, clip and ESP32 in hand</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 model trained on public fall data spots the crash. The rider has thirty seconds to cancel.</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Phone countdown on screen</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5</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7</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answer, and dispatch gets the location and the likely injury, in the order a 999 call taker asks.</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Dispatcher console on a laptop</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8</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That event becomes a signed record naming every app the rider was on. The payout, and the split between platforms, become a lookup.</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Whiteboard, two logos, one split arrow</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7</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9</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Hannes</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Four disciplines: the sensors, the model, the triage and the law, and the money.</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Whole team at one table, quick pan</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5</w:t>
            </w:r>
          </w:p>
        </w:tc>
      </w:tr>
    </w:tbl>
    <w:p>
      <w:pPr>
        <w:spacing w:after="120"/>
      </w:pPr>
    </w:p>
    <w:p>
      <w:pPr>
        <w:spacing w:after="120"/>
      </w:pPr>
      <w:r>
        <w:t xml:space="preserve">About 155 words, 60 seconds at relay pace.</w:t>
      </w:r>
    </w:p>
    <w:p>
      <w:pPr>
        <w:pStyle w:val="Heading1"/>
      </w:pPr>
      <w:r>
        <w:t xml:space="preserve">Part 3. The market (1:20 to 1:50)</w:t>
      </w:r>
    </w:p>
    <w:p>
      <w:pPr>
        <w:spacing w:after="120"/>
      </w:pPr>
      <w:r>
        <w:t xml:space="preserve">Alysa to camera, intercut with full-screen cards. Source corner on every card.</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044"/>
        <w:gridCol w:w="6896"/>
        <w:gridCol w:w="6898"/>
      </w:tblGrid>
      <w:tr>
        <w:trPr>
          <w:cantSplit/>
          <w:tblHeader/>
        </w:trPr>
        <w:tc>
          <w:tcPr>
            <w:tcW w:type="dxa" w:w="1044"/>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Time</w:t>
            </w:r>
          </w:p>
        </w:tc>
        <w:tc>
          <w:tcPr>
            <w:tcW w:type="dxa" w:w="6896"/>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Alysa</w:t>
            </w:r>
          </w:p>
        </w:tc>
        <w:tc>
          <w:tcPr>
            <w:tcW w:type="dxa" w:w="6898"/>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Card</w:t>
            </w:r>
          </w:p>
        </w:tc>
      </w:tr>
      <w:tr>
        <w:trPr>
          <w:cantSplit/>
          <w:tblHeader w:val="off"/>
        </w:trPr>
        <w:tc>
          <w:tcPr>
            <w:tcW w:type="dxa" w:w="104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1:20</w:t>
            </w:r>
          </w:p>
        </w:tc>
        <w:tc>
          <w:tcPr>
            <w:tcW w:type="dxa" w:w="68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law creates the buyer: platforms carry the liability, and insurers need data to price it."</w:t>
            </w:r>
          </w:p>
        </w:tc>
        <w:tc>
          <w:tcPr>
            <w:tcW w:type="dxa" w:w="6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"No-fault. Platforms liable. Split across apps." Source: Labour and Welfare Bureau proposal, Jul 2026</w:t>
            </w:r>
          </w:p>
        </w:tc>
      </w:tr>
      <w:tr>
        <w:trPr>
          <w:cantSplit/>
          <w:tblHeader w:val="off"/>
        </w:trPr>
        <w:tc>
          <w:tcPr>
            <w:tcW w:type="dxa" w:w="104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1:28</w:t>
            </w:r>
          </w:p>
        </w:tc>
        <w:tc>
          <w:tcPr>
            <w:tcW w:type="dxa" w:w="68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"Hong Kong is the proving ground: thirteen thousand riders and a law being written now."</w:t>
            </w:r>
          </w:p>
        </w:tc>
        <w:tc>
          <w:tcPr>
            <w:tcW w:type="dxa" w:w="6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"HK: 12,900 riders. 41,254 work injury claims a year." Sources: C&amp;SD No. 81; Labour Department 2024</w:t>
            </w:r>
          </w:p>
        </w:tc>
      </w:tr>
      <w:tr>
        <w:trPr>
          <w:cantSplit/>
          <w:tblHeader w:val="off"/>
        </w:trPr>
        <w:tc>
          <w:tcPr>
            <w:tcW w:type="dxa" w:w="104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1:35</w:t>
            </w:r>
          </w:p>
        </w:tc>
        <w:tc>
          <w:tcPr>
            <w:tcW w:type="dxa" w:w="68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market is next door. China's scheme already covers twelve million riders, with flat premiums and claims checked by hand. Singapore made cover compulsory in 2025."</w:t>
            </w:r>
          </w:p>
        </w:tc>
        <w:tc>
          <w:tcPr>
            <w:tcW w:type="dxa" w:w="6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Bar chart: 12.3M mainland riders covered, 14 platforms, Meituan over 3bn yuan paid in. Sources: Asia Insurance Review; China Daily; Singapore MOM</w:t>
            </w:r>
          </w:p>
        </w:tc>
      </w:tr>
      <w:tr>
        <w:trPr>
          <w:cantSplit/>
          <w:tblHeader w:val="off"/>
        </w:trPr>
        <w:tc>
          <w:tcPr>
            <w:tcW w:type="dxa" w:w="104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1:44</w:t>
            </w:r>
          </w:p>
        </w:tc>
        <w:tc>
          <w:tcPr>
            <w:tcW w:type="dxa" w:w="68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"Platforms and insurers pay per rider and per verified event. Riders never pay. We are not the insurer. We are the evidence."</w:t>
            </w:r>
          </w:p>
        </w:tc>
        <w:tc>
          <w:tcPr>
            <w:tcW w:type="dxa" w:w="6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"Revenue: per rider per month plus per verified event. Hong Kong pilot: low single-digit HK$ millions a year [modelled]."</w:t>
            </w:r>
          </w:p>
        </w:tc>
      </w:tr>
    </w:tbl>
    <w:p>
      <w:pPr>
        <w:spacing w:after="120"/>
      </w:pPr>
    </w:p>
    <w:p>
      <w:pPr>
        <w:spacing w:after="120"/>
      </w:pPr>
      <w:r>
        <w:t xml:space="preserve">About 80 words, 30 seconds.</w:t>
      </w:r>
    </w:p>
    <w:p>
      <w:pPr>
        <w:pStyle w:val="Heading1"/>
      </w:pPr>
      <w:r>
        <w:t xml:space="preserve">Part 4. Screen recording (1:50 to 2:40)</w:t>
      </w:r>
    </w:p>
    <w:p>
      <w:pPr>
        <w:spacing w:after="120"/>
      </w:pPr>
      <w:r>
        <w:t xml:space="preserve">50 seconds, technical. Karina narrates, with her face in a floating circle in the bottom right corner (about a fifth of the frame width). It opens full screen on her phone running the app, then moves to the laptop screen. Record three files at the same time: the laptop screen, the face camera, and the phone screen. They are combined in the edit.</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911"/>
        <w:gridCol w:w="1041"/>
        <w:gridCol w:w="4295"/>
        <w:gridCol w:w="4295"/>
        <w:gridCol w:w="4296"/>
      </w:tblGrid>
      <w:tr>
        <w:trPr>
          <w:cantSplit/>
          <w:tblHeader/>
        </w:trPr>
        <w:tc>
          <w:tcPr>
            <w:tcW w:type="dxa" w:w="911"/>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Seconds</w:t>
            </w:r>
          </w:p>
        </w:tc>
        <w:tc>
          <w:tcPr>
            <w:tcW w:type="dxa" w:w="1041"/>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Video time</w:t>
            </w:r>
          </w:p>
        </w:tc>
        <w:tc>
          <w:tcPr>
            <w:tcW w:type="dxa" w:w="4295"/>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Screen</w:t>
            </w:r>
          </w:p>
        </w:tc>
        <w:tc>
          <w:tcPr>
            <w:tcW w:type="dxa" w:w="4295"/>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Karina says</w:t>
            </w:r>
          </w:p>
        </w:tc>
        <w:tc>
          <w:tcPr>
            <w:tcW w:type="dxa" w:w="4296"/>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Caption or source corner</w:t>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 to 3</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1:50</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Face camera grows to fill the centre. Karina lifts her phone to the lens, screen facing the camera, /rider on shift with the live trace moving</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"This is the live app, running on my phone."</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 to 6</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1:53</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Cut to the phone screen recording, full screen: On shift, trace moving. Face shrinks to the circle bottom right</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"My phone is the sensor, only while I'm on shift."</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 to 9</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1:56</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Face camera: she drops the phone onto a cushion in frame. No words, keep the thud</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(silent)</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9 to 12</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1:59</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Phone screen recording: the 30 second countdown and the big I'm OK button</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 fall. Thirty seconds to cancel."</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12 to 19</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2:02</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README, How it works: the system architecture diagram. Slow pan left to right: rider device, Metrics API, who reads the record</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"Under the hood: phone or helmet, our model, a thirty second cancel, then one signed record everyone reads."</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README, How it works</w:t>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19 to 24</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2:09</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Laptop /demo, Second app already on: press Crash, the sensor panel spikes, the probability reads high</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"Our model catches 93 percent of falls on people it never saw, at 93 percent precision."</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UMAFall, leave-subjects-out, 95% CIs. Demo rider, synthetic crash window</w:t>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24 to 28</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2:14</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Dispatcher card slides in. Hover Copy for 999</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tap, and dispatch gets the location and likely injury."</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28 to 33</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2:18</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Underwriter panel: Paid, split 50 and 50 between Platform A and B, Settlement verified</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record names both apps, so tier one pays and splits between them."</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Placeholder amounts</w:t>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33 to 37</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2:23</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Terminal beside the browser: verify returns valid. Change payoutHkd to 80000, run again, returns invalid</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"Every record is signed. Edit one number and verification fails."</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37 to 41</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2:27</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/labour: injuries by time left on the delivery clock, hazard cells ranked by rate</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Labour Department sees totals only. No names, no routes."</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41 to 46</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2:31</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README, "Are the numbers real?": the real riding rows</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"On fifteen hours of real motorbike riding, one false alarm every five hours."</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TU Wien motorcyclist IMU dataset</w:t>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46 to 50</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2:36</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Face circle grows back. Karina holds the phone up again, showing the Paid card</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"Try it yourself: metricsfile dot vercel dot app."</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metricsfile.vercel.app</w:t>
            </w:r>
          </w:p>
        </w:tc>
      </w:tr>
    </w:tbl>
    <w:p>
      <w:pPr>
        <w:spacing w:after="120"/>
      </w:pPr>
    </w:p>
    <w:p>
      <w:pPr>
        <w:spacing w:after="120"/>
      </w:pPr>
      <w:r>
        <w:t xml:space="preserve">About 120 words at a brisk pace, about 46 seconds, plus a 3 second silent drop.</w:t>
      </w:r>
    </w:p>
    <w:p>
      <w:pPr>
        <w:spacing w:after="120"/>
      </w:pPr>
      <w:r>
        <w:t xml:space="preserve">What each beat shows the judges:</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3"/>
        <w:gridCol w:w="7835"/>
      </w:tblGrid>
      <w:tr>
        <w:trPr>
          <w:cantSplit/>
          <w:tblHeader/>
        </w:trPr>
        <w:tc>
          <w:tcPr>
            <w:tcW w:type="dxa" w:w="7003"/>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Beat</w:t>
            </w:r>
          </w:p>
        </w:tc>
        <w:tc>
          <w:tcPr>
            <w:tcW w:type="dxa" w:w="7835"/>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Criterion</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Phone held up to the camera, then the phone as sensor</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Design and build: a working prototype on a real phone, not a mock-up</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93% at 93% on unseen people</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Validation: held-out people, confidence intervals</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How it works over the architecture diagram</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Replicable design: the whole system in one picture</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Dispatch and the record naming both apps</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Problem fit: triage, and multi-app apportionment from the July 2026 proposal</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Tier one, split, signed and chained</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Innovation and translation: the parametric trigger and the data standard</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Verification fails on one edit</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Trust: tamper evidence anyone can check</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Aggregates only for the Labour Department</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Ethics and governance: no surveillance, a stakeholder view for government</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Real riding false alarms</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Validation and limits: real-world data, stated honestly</w:t>
            </w:r>
          </w:p>
        </w:tc>
      </w:tr>
    </w:tbl>
    <w:p>
      <w:pPr>
        <w:spacing w:after="120"/>
      </w:pPr>
    </w:p>
    <w:p>
      <w:pPr>
        <w:spacing w:after="120"/>
      </w:pPr>
      <w:r>
        <w:t xml:space="preserve">Recording setup:</w:t>
      </w:r>
    </w:p>
    <w:p>
      <w:pPr>
        <w:pStyle w:val="ListParagraph"/>
        <w:numPr>
          <w:ilvl w:val="0"/>
          <w:numId w:val="2"/>
        </w:numPr>
      </w:pPr>
      <w:r>
        <w:t xml:space="preserve">Laptop: Chrome window at 1440 by 900, zoom 110%, bookmarks bar hidden, notifications off. Record with QuickTime (File, New Screen Recording) or OBS.</w:t>
      </w:r>
    </w:p>
    <w:p>
      <w:pPr>
        <w:pStyle w:val="ListParagraph"/>
        <w:numPr>
          <w:ilvl w:val="0"/>
          <w:numId w:val="2"/>
        </w:numPr>
      </w:pPr>
      <w:r>
        <w:t xml:space="preserve">Face: the laptop camera or a phone on a stand, recorded at the same time. Plain background, face lit from the front.</w:t>
      </w:r>
    </w:p>
    <w:p>
      <w:pPr>
        <w:pStyle w:val="ListParagraph"/>
        <w:numPr>
          <w:ilvl w:val="0"/>
          <w:numId w:val="2"/>
        </w:numPr>
      </w:pPr>
      <w:r>
        <w:t xml:space="preserve">Phone: connect an iPhone by cable and record it in QuickTime (New Movie Recording, choose the iPhone as camera), or use the phone's own screen recorder.</w:t>
      </w:r>
    </w:p>
    <w:p>
      <w:pPr>
        <w:pStyle w:val="ListParagraph"/>
        <w:numPr>
          <w:ilvl w:val="0"/>
          <w:numId w:val="2"/>
        </w:numPr>
      </w:pPr>
      <w:r>
        <w:t xml:space="preserve">Before recording: open /demo?key=... and press Reset, so the demo starts clean. Save the record for the terminal shot from /api/events/EVT-... as record.json.</w:t>
      </w:r>
    </w:p>
    <w:p>
      <w:pPr>
        <w:pStyle w:val="ListParagraph"/>
        <w:numPr>
          <w:ilvl w:val="0"/>
          <w:numId w:val="2"/>
        </w:numPr>
      </w:pPr>
      <w:r>
        <w:t xml:space="preserve">Do each beat as its own take if easier. Name files part4_01_phone.mov, part4_02_demo.mov and so on.</w:t>
      </w:r>
    </w:p>
    <w:p>
      <w:pPr>
        <w:pStyle w:val="Heading1"/>
      </w:pPr>
      <w:r>
        <w:t xml:space="preserve">Part 5. Split screen (2:40 to 3:05)</w:t>
      </w:r>
    </w:p>
    <w:p>
      <w:pPr>
        <w:spacing w:after="120"/>
      </w:pPr>
      <w:r>
        <w:t xml:space="preserve">Vertical split. Left header TODAY, grey and silent. Right header WITH THE RECORD, colour, system sounds. Same rider, same wet road. One narrator per row.</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891"/>
        <w:gridCol w:w="4101"/>
        <w:gridCol w:w="4922"/>
        <w:gridCol w:w="4924"/>
      </w:tblGrid>
      <w:tr>
        <w:trPr>
          <w:cantSplit/>
          <w:tblHeader/>
        </w:trPr>
        <w:tc>
          <w:tcPr>
            <w:tcW w:type="dxa" w:w="891"/>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Time</w:t>
            </w:r>
          </w:p>
        </w:tc>
        <w:tc>
          <w:tcPr>
            <w:tcW w:type="dxa" w:w="4101"/>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Left: today</w:t>
            </w:r>
          </w:p>
        </w:tc>
        <w:tc>
          <w:tcPr>
            <w:tcW w:type="dxa" w:w="4922"/>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Right: with the record</w:t>
            </w:r>
          </w:p>
        </w:tc>
        <w:tc>
          <w:tcPr>
            <w:tcW w:type="dxa" w:w="4924"/>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Narration</w:t>
            </w:r>
          </w:p>
        </w:tc>
      </w:tr>
      <w:tr>
        <w:trPr>
          <w:cantSplit/>
          <w:tblHeader w:val="off"/>
        </w:trPr>
        <w:tc>
          <w:tcPr>
            <w:tcW w:type="dxa" w:w="89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2:40</w:t>
            </w:r>
          </w:p>
        </w:tc>
        <w:tc>
          <w:tcPr>
            <w:tcW w:type="dxa" w:w="41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Rider down on a wet road. Text: NO RECORD.</w:t>
            </w:r>
          </w:p>
        </w:tc>
        <w:tc>
          <w:tcPr>
            <w:tcW w:type="dxa" w:w="492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Countdown on the phone, dispatcher card arriving</w:t>
            </w:r>
          </w:p>
        </w:tc>
        <w:tc>
          <w:tcPr>
            <w:tcW w:type="dxa" w:w="492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 "Same crash. On the right, help knows where and how hard."</w:t>
            </w:r>
          </w:p>
        </w:tc>
      </w:tr>
      <w:tr>
        <w:trPr>
          <w:cantSplit/>
          <w:tblHeader w:val="off"/>
        </w:trPr>
        <w:tc>
          <w:tcPr>
            <w:tcW w:type="dxa" w:w="89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2:46</w:t>
            </w:r>
          </w:p>
        </w:tc>
        <w:tc>
          <w:tcPr>
            <w:tcW w:type="dxa" w:w="41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Rider at home, leg in a cast. Text: NO INCOME.</w:t>
            </w:r>
          </w:p>
        </w:tc>
        <w:tc>
          <w:tcPr>
            <w:tcW w:type="dxa" w:w="492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Phone shows the Paid card. Caption: "Next-day payout [target]"</w:t>
            </w:r>
          </w:p>
        </w:tc>
        <w:tc>
          <w:tcPr>
            <w:tcW w:type="dxa" w:w="492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 "On the right, a fixed payout the next day."</w:t>
            </w:r>
          </w:p>
        </w:tc>
      </w:tr>
      <w:tr>
        <w:trPr>
          <w:cantSplit/>
          <w:tblHeader w:val="off"/>
        </w:trPr>
        <w:tc>
          <w:tcPr>
            <w:tcW w:type="dxa" w:w="89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2:52</w:t>
            </w:r>
          </w:p>
        </w:tc>
        <w:tc>
          <w:tcPr>
            <w:tcW w:type="dxa" w:w="41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Email from a platform: "You were not on a job."</w:t>
            </w:r>
          </w:p>
        </w:tc>
        <w:tc>
          <w:tcPr>
            <w:tcW w:type="dxa" w:w="492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Signed record: two orders, the split, signature verified</w:t>
            </w:r>
          </w:p>
        </w:tc>
        <w:tc>
          <w:tcPr>
            <w:tcW w:type="dxa" w:w="492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 "On the left, an argument. On the right, a lookup."</w:t>
            </w:r>
          </w:p>
        </w:tc>
      </w:tr>
      <w:tr>
        <w:trPr>
          <w:cantSplit/>
          <w:tblHeader w:val="off"/>
        </w:trPr>
        <w:tc>
          <w:tcPr>
            <w:tcW w:type="dxa" w:w="89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2:58</w:t>
            </w:r>
          </w:p>
        </w:tc>
        <w:tc>
          <w:tcPr>
            <w:tcW w:type="dxa" w:w="41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Calendar pages flipping. Text: 5 YEARS. HK$1.35M.</w:t>
            </w:r>
          </w:p>
        </w:tc>
        <w:tc>
          <w:tcPr>
            <w:tcW w:type="dxa" w:w="492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Text: DAYS [target]</w:t>
            </w:r>
          </w:p>
        </w:tc>
        <w:tc>
          <w:tcPr>
            <w:tcW w:type="dxa" w:w="492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 "That is the difference a record makes."</w:t>
            </w:r>
          </w:p>
        </w:tc>
      </w:tr>
    </w:tbl>
    <w:p>
      <w:pPr>
        <w:spacing w:after="120"/>
      </w:pPr>
    </w:p>
    <w:p>
      <w:pPr>
        <w:spacing w:after="120"/>
      </w:pPr>
      <w:r>
        <w:t xml:space="preserve">About 40 words, 25 seconds.</w:t>
      </w:r>
    </w:p>
    <w:p>
      <w:pPr>
        <w:pStyle w:val="Heading1"/>
      </w:pPr>
      <w:r>
        <w:t xml:space="preserve">Part 6. Limits, risks and what comes next (3:05 to 4:12)</w:t>
      </w:r>
    </w:p>
    <w:p>
      <w:pPr>
        <w:spacing w:after="120"/>
      </w:pPr>
      <w:r>
        <w:t xml:space="preserve">Relay, one line each, each person on their own field. A single card behind each line. This part answers, before anyone asks: what the evidence does not prove, the top three barriers (accuracy, rider trust, insurer and regulator), the dual use risk, and each point in Imperial's feedback on our problem statement.</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4360"/>
        <w:gridCol w:w="4360"/>
        <w:gridCol w:w="4364"/>
      </w:tblGrid>
      <w:tr>
        <w:trPr>
          <w:cantSplit/>
          <w:tblHeader/>
        </w:trPr>
        <w:tc>
          <w:tcPr>
            <w:tcW w:type="dxa" w:w="877"/>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t>
            </w:r>
          </w:p>
        </w:tc>
        <w:tc>
          <w:tcPr>
            <w:tcW w:type="dxa" w:w="877"/>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Speaker</w:t>
            </w:r>
          </w:p>
        </w:tc>
        <w:tc>
          <w:tcPr>
            <w:tcW w:type="dxa" w:w="4360"/>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Line</w:t>
            </w:r>
          </w:p>
        </w:tc>
        <w:tc>
          <w:tcPr>
            <w:tcW w:type="dxa" w:w="4360"/>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Card behind</w:t>
            </w:r>
          </w:p>
        </w:tc>
        <w:tc>
          <w:tcPr>
            <w:tcW w:type="dxa" w:w="4364"/>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Answers</w:t>
            </w:r>
          </w:p>
        </w:tc>
      </w:tr>
      <w:tr>
        <w:trPr>
          <w:cantSplit/>
          <w:tblHeader w:val="off"/>
        </w:trPr>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10</w:t>
            </w:r>
          </w:p>
        </w:tc>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Our biggest limit: we trained on volunteers falling onto mats, not road crashes. So riders who opt in can now donate real rides for us to retrain on.</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"Simulated falls. Real rides next." Research mode toggle on /rider</w:t>
            </w:r>
          </w:p>
        </w:tc>
        <w:tc>
          <w:tcPr>
            <w:tcW w:type="dxa" w:w="436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Limits of the evidence, further research</w:t>
            </w:r>
          </w:p>
        </w:tc>
      </w:tr>
      <w:tr>
        <w:trPr>
          <w:cantSplit/>
          <w:tblHeader w:val="off"/>
        </w:trPr>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11</w:t>
            </w:r>
          </w:p>
        </w:tc>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Simone</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Will it cry wolf? About ten false alarms an hour of phone handling, one every five hours of real riding. Every alarm cancels in thirty seconds.</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"10.5 per hour handling. 0.2 per hour real riding." Sources: ml/STREAMING.md; TU Wien dataset</w:t>
            </w:r>
          </w:p>
        </w:tc>
        <w:tc>
          <w:tcPr>
            <w:tcW w:type="dxa" w:w="436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Barrier one: accuracy</w:t>
            </w:r>
          </w:p>
        </w:tc>
      </w:tr>
      <w:tr>
        <w:trPr>
          <w:cantSplit/>
          <w:tblHeader w:val="off"/>
        </w:trPr>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12</w:t>
            </w:r>
          </w:p>
        </w:tc>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Hannes</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Imperial asked us for drop test evidence. The protocol is written; we run it before the final and demo it live.</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Drop test protocol page; helmet on the bench</w:t>
            </w:r>
          </w:p>
        </w:tc>
        <w:tc>
          <w:tcPr>
            <w:tcW w:type="dxa" w:w="436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Feedback: prototype and validation</w:t>
            </w:r>
          </w:p>
        </w:tc>
      </w:tr>
      <w:tr>
        <w:trPr>
          <w:cantSplit/>
          <w:tblHeader w:val="off"/>
        </w:trPr>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13</w:t>
            </w:r>
          </w:p>
        </w:tc>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It never diagnoses, and it can't be turned against riders: they opt in each shift and own their record. No routes, no risk score.</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Consent screen, then the who-sees-what matrix</w:t>
            </w:r>
          </w:p>
        </w:tc>
        <w:tc>
          <w:tcPr>
            <w:tcW w:type="dxa" w:w="436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Barrier two: rider trust. Feedback: consent, ownership, dual use</w:t>
            </w:r>
          </w:p>
        </w:tc>
      </w:tr>
      <w:tr>
        <w:trPr>
          <w:cantSplit/>
          <w:tblHeader w:val="off"/>
        </w:trPr>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14</w:t>
            </w:r>
          </w:p>
        </w:tc>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We are not an insurer, and no insurer has signed with us yet. A licensed insurer writes the cover; we supply the trigger: a verified crash that nobody cancelled.</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Diagram: rider, Metrics trigger, licensed insurer, platform</w:t>
            </w:r>
          </w:p>
        </w:tc>
        <w:tc>
          <w:tcPr>
            <w:tcW w:type="dxa" w:w="436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Barrier three: insurer and regulator. Feedback: insurance mechanism</w:t>
            </w:r>
          </w:p>
        </w:tc>
      </w:tr>
      <w:tr>
        <w:trPr>
          <w:cantSplit/>
          <w:tblHeader w:val="off"/>
        </w:trPr>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15</w:t>
            </w:r>
          </w:p>
        </w:tc>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It adds to statutory compensation, never replaces it. Next, a licensed insurer takes us into the Insurance Authority's sandbox as its technology partner.</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"Tier one on top of statutory rights. Next: Insurtech Sandbox pilot."</w:t>
            </w:r>
          </w:p>
        </w:tc>
        <w:tc>
          <w:tcPr>
            <w:tcW w:type="dxa" w:w="436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Feedback: Hong Kong regulatory framework</w:t>
            </w:r>
          </w:p>
        </w:tc>
      </w:tr>
      <w:tr>
        <w:trPr>
          <w:cantSplit/>
          <w:tblHeader w:val="off"/>
        </w:trPr>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16</w:t>
            </w:r>
          </w:p>
        </w:tc>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Then outdoor workers in the heat, and the mainland and Singapore schemes. One record for all of them.</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Map card: Hong Kong, Shenzhen, Singapore</w:t>
            </w:r>
          </w:p>
        </w:tc>
        <w:tc>
          <w:tcPr>
            <w:tcW w:type="dxa" w:w="436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Vision and scale</w:t>
            </w:r>
          </w:p>
        </w:tc>
      </w:tr>
    </w:tbl>
    <w:p>
      <w:pPr>
        <w:spacing w:after="120"/>
      </w:pPr>
    </w:p>
    <w:p>
      <w:pPr>
        <w:spacing w:after="120"/>
      </w:pPr>
      <w:r>
        <w:t xml:space="preserve">About 170 words, 67 seconds. Lines 14 and 15 run about 10 seconds each; that is fine here.</w:t>
      </w:r>
    </w:p>
    <w:p>
      <w:pPr>
        <w:pStyle w:val="Heading1"/>
      </w:pPr>
      <w:r>
        <w:t xml:space="preserve">Part 7. End card (4:12 to 4:20)</w:t>
      </w:r>
    </w:p>
    <w:p>
      <w:pPr>
        <w:spacing w:after="120"/>
      </w:pPr>
      <w:r>
        <w:t xml:space="preserve">Whole team, one shot, rooftop, 3 seconds. Then the card for 5 seconds:</w:t>
      </w:r>
    </w:p>
    <w:p>
      <w:pPr>
        <w:pStyle w:val="ListParagraph"/>
        <w:numPr>
          <w:ilvl w:val="0"/>
          <w:numId w:val="2"/>
        </w:numPr>
      </w:pPr>
      <w:r>
        <w:t xml:space="preserve">Metrics. Proof for the people who keep this city moving.</w:t>
      </w:r>
    </w:p>
    <w:p>
      <w:pPr>
        <w:pStyle w:val="ListParagraph"/>
        <w:numPr>
          <w:ilvl w:val="0"/>
          <w:numId w:val="2"/>
        </w:numPr>
      </w:pPr>
      <w:r>
        <w:t xml:space="preserve">"Statutory compensation for injuries at work." 2026 Policy Address, para 385</w:t>
      </w:r>
    </w:p>
    <w:p>
      <w:pPr>
        <w:pStyle w:val="ListParagraph"/>
        <w:numPr>
          <w:ilvl w:val="0"/>
          <w:numId w:val="2"/>
        </w:numPr>
      </w:pPr>
      <w:r>
        <w:t xml:space="preserve">metricsfile.vercel.app (large) and github.com/KarinaKKarinaK/imperial-hackathon</w:t>
      </w:r>
    </w:p>
    <w:p>
      <w:pPr>
        <w:pStyle w:val="ListParagraph"/>
        <w:numPr>
          <w:ilvl w:val="0"/>
          <w:numId w:val="2"/>
        </w:numPr>
      </w:pPr>
      <w:r>
        <w:t xml:space="preserve">Team Metrics: Karina Kalicka-Molin, Simone Copetti, Hannes Ganske, Maalon Jochmann, Alysa de Haas. Engineering, natural sciences, medicine and health, business.</w:t>
      </w:r>
    </w:p>
    <w:p>
      <w:pPr>
        <w:pStyle w:val="Heading1"/>
      </w:pPr>
      <w:r>
        <w:t xml:space="preserve">Coverage check against what the judges assess</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419"/>
        <w:gridCol w:w="7419"/>
      </w:tblGrid>
      <w:tr>
        <w:trPr>
          <w:cantSplit/>
          <w:tblHeader/>
        </w:trPr>
        <w:tc>
          <w:tcPr>
            <w:tcW w:type="dxa" w:w="7419"/>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Judges look for</w:t>
            </w:r>
          </w:p>
        </w:tc>
        <w:tc>
          <w:tcPr>
            <w:tcW w:type="dxa" w:w="7419"/>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Where it is in the video</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Human story first</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1 footage, a rider's voice if recorded, Part 5</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Policy anchor, quoted</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1 at 0:11, end card</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Why this is an open challenge problem</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 3 (Maalon)</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Scale and burden, with sources</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1 cards, Part 3 cards</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specific gap and why it persisted</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Lines 1 to 3</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Evidence base</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Source corners on every number; the full evidence table is one click from the repo on the end card</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Research-grade prototype others can replicate</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4, the live app on a real phone and laptop; open repo on the end card</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Failure modes and limits</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Lines 10 and 11</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Imperial feedback: STEMB composition</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 9, end card with each name and pillar</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Imperial feedback: prototype and drop test validation</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4 live app; line 12 (drop tests before the final, live demo)</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Imperial feedback: insurance mechanism and regulation</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3; lines 14 and 15 (trigger, licensed insurer, on top of statutory rights, sandbox pilot)</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Imperial feedback: consent, ownership, not used against workers</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4 consent screen and labour view; line 13</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Validation with uncertainty</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4 (held-out people, 95% CIs, real riding hours); line 11</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Regulatory pathway</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3 (Labour and Welfare Bureau regime); lines 14 and 15 (licensed insurer, statutory rights kept, Insurance Authority sandbox)</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Financial model</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3 revenue card, labelled modelled</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Stakeholders: government, industry, civil society</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Parts 3 and 4: platforms, insurers, dispatch, Labour Department; riders and unions in lines 1 and 13</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Risk register, top three barriers</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 11 (accuracy), line 13 (rider trust), lines 14 and 15 (insurer and regulator)</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Ethics and dual use</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 13 and Part 4 labour view: no route history, no risk score, no platform surveillance</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Conflicts of interest</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3: "We are not the insurer"</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STEMB integration and teamwork</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 9; every member speaks at least twice; end card</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Vision</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 16</w:t>
            </w:r>
          </w:p>
        </w:tc>
      </w:tr>
    </w:tbl>
    <w:p>
      <w:pPr>
        <w:spacing w:after="120"/>
      </w:pPr>
    </w:p>
    <w:p>
      <w:pPr>
        <w:pStyle w:val="Heading1"/>
      </w:pPr>
      <w:r>
        <w:t xml:space="preserve">Speaking count</w:t>
      </w:r>
    </w:p>
    <w:p>
      <w:pPr>
        <w:spacing w:after="120"/>
      </w:pPr>
      <w:r>
        <w:t xml:space="preserve">Each person speaks only on their own field.</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506"/>
        <w:gridCol w:w="5912"/>
        <w:gridCol w:w="7420"/>
      </w:tblGrid>
      <w:tr>
        <w:trPr>
          <w:cantSplit/>
          <w:tblHeader/>
        </w:trPr>
        <w:tc>
          <w:tcPr>
            <w:tcW w:type="dxa" w:w="1506"/>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Speaker</w:t>
            </w:r>
          </w:p>
        </w:tc>
        <w:tc>
          <w:tcPr>
            <w:tcW w:type="dxa" w:w="5912"/>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Field</w:t>
            </w:r>
          </w:p>
        </w:tc>
        <w:tc>
          <w:tcPr>
            <w:tcW w:type="dxa" w:w="7420"/>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Lines</w:t>
            </w:r>
          </w:p>
        </w:tc>
      </w:tr>
      <w:tr>
        <w:trPr>
          <w:cantSplit/>
          <w:tblHeader w:val="off"/>
        </w:trPr>
        <w:tc>
          <w:tcPr>
            <w:tcW w:type="dxa" w:w="150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w:t>
            </w:r>
          </w:p>
        </w:tc>
        <w:tc>
          <w:tcPr>
            <w:tcW w:type="dxa" w:w="591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Business: law, market, money, insurance</w:t>
            </w:r>
          </w:p>
        </w:tc>
        <w:tc>
          <w:tcPr>
            <w:tcW w:type="dxa" w:w="742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 8, Part 3, Part 5 (twice), 14, 15</w:t>
            </w:r>
          </w:p>
        </w:tc>
      </w:tr>
      <w:tr>
        <w:trPr>
          <w:cantSplit/>
          <w:tblHeader w:val="off"/>
        </w:trPr>
        <w:tc>
          <w:tcPr>
            <w:tcW w:type="dxa" w:w="150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w:t>
            </w:r>
          </w:p>
        </w:tc>
        <w:tc>
          <w:tcPr>
            <w:tcW w:type="dxa" w:w="591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Medicine and health: injury, triage, ethics</w:t>
            </w:r>
          </w:p>
        </w:tc>
        <w:tc>
          <w:tcPr>
            <w:tcW w:type="dxa" w:w="742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 3, 7, Part 5, 13, 16</w:t>
            </w:r>
          </w:p>
        </w:tc>
      </w:tr>
      <w:tr>
        <w:trPr>
          <w:cantSplit/>
          <w:tblHeader w:val="off"/>
        </w:trPr>
        <w:tc>
          <w:tcPr>
            <w:tcW w:type="dxa" w:w="150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Hannes</w:t>
            </w:r>
          </w:p>
        </w:tc>
        <w:tc>
          <w:tcPr>
            <w:tcW w:type="dxa" w:w="591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Engineering: sensors, helmet clip, drop tests</w:t>
            </w:r>
          </w:p>
        </w:tc>
        <w:tc>
          <w:tcPr>
            <w:tcW w:type="dxa" w:w="742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5, 9, 12</w:t>
            </w:r>
          </w:p>
        </w:tc>
      </w:tr>
      <w:tr>
        <w:trPr>
          <w:cantSplit/>
          <w:tblHeader w:val="off"/>
        </w:trPr>
        <w:tc>
          <w:tcPr>
            <w:tcW w:type="dxa" w:w="150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w:t>
            </w:r>
          </w:p>
        </w:tc>
        <w:tc>
          <w:tcPr>
            <w:tcW w:type="dxa" w:w="591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ML and software: the model, the data</w:t>
            </w:r>
          </w:p>
        </w:tc>
        <w:tc>
          <w:tcPr>
            <w:tcW w:type="dxa" w:w="742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 Part 4 (all of it, on camera in the corner), Part 5, 10</w:t>
            </w:r>
          </w:p>
        </w:tc>
      </w:tr>
      <w:tr>
        <w:trPr>
          <w:cantSplit/>
          <w:tblHeader w:val="off"/>
        </w:trPr>
        <w:tc>
          <w:tcPr>
            <w:tcW w:type="dxa" w:w="150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Simone</w:t>
            </w:r>
          </w:p>
        </w:tc>
        <w:tc>
          <w:tcPr>
            <w:tcW w:type="dxa" w:w="591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ML and software: the app and the backend</w:t>
            </w:r>
          </w:p>
        </w:tc>
        <w:tc>
          <w:tcPr>
            <w:tcW w:type="dxa" w:w="742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4, 11</w:t>
            </w:r>
          </w:p>
        </w:tc>
      </w:tr>
    </w:tbl>
    <w:p>
      <w:pPr>
        <w:spacing w:after="120"/>
      </w:pPr>
    </w:p>
    <w:p>
      <w:pPr>
        <w:pStyle w:val="Heading1"/>
      </w:pPr>
      <w:r>
        <w:t xml:space="preserve">Capture list</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196"/>
        <w:gridCol w:w="4547"/>
        <w:gridCol w:w="7898"/>
        <w:gridCol w:w="1197"/>
      </w:tblGrid>
      <w:tr>
        <w:trPr>
          <w:cantSplit/>
          <w:tblHeader/>
        </w:trPr>
        <w:tc>
          <w:tcPr>
            <w:tcW w:type="dxa" w:w="1196"/>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Clip</w:t>
            </w:r>
          </w:p>
        </w:tc>
        <w:tc>
          <w:tcPr>
            <w:tcW w:type="dxa" w:w="4547"/>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Where</w:t>
            </w:r>
          </w:p>
        </w:tc>
        <w:tc>
          <w:tcPr>
            <w:tcW w:type="dxa" w:w="7898"/>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What</w:t>
            </w:r>
          </w:p>
        </w:tc>
        <w:tc>
          <w:tcPr>
            <w:tcW w:type="dxa" w:w="1197"/>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Part</w:t>
            </w:r>
          </w:p>
        </w:tc>
      </w:tr>
      <w:tr>
        <w:trPr>
          <w:cantSplit/>
          <w:tblHeader w:val="off"/>
        </w:trPr>
        <w:tc>
          <w:tcPr>
            <w:tcW w:type="dxa" w:w="11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C1</w:t>
            </w:r>
          </w:p>
        </w:tc>
        <w:tc>
          <w:tcPr>
            <w:tcW w:type="dxa" w:w="45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Street or Creative Commons stock</w:t>
            </w:r>
          </w:p>
        </w:tc>
        <w:tc>
          <w:tcPr>
            <w:tcW w:type="dxa" w:w="7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Riders in rain, phone mounts, helmets, hospital corridor, government buildings. Faces only with consent</w:t>
            </w:r>
          </w:p>
        </w:tc>
        <w:tc>
          <w:tcPr>
            <w:tcW w:type="dxa" w:w="119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w:t>
            </w:r>
          </w:p>
        </w:tc>
      </w:tr>
      <w:tr>
        <w:trPr>
          <w:cantSplit/>
          <w:tblHeader w:val="off"/>
        </w:trPr>
        <w:tc>
          <w:tcPr>
            <w:tcW w:type="dxa" w:w="11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C2</w:t>
            </w:r>
          </w:p>
        </w:tc>
        <w:tc>
          <w:tcPr>
            <w:tcW w:type="dxa" w:w="45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Karina's phone, /rider</w:t>
            </w:r>
          </w:p>
        </w:tc>
        <w:tc>
          <w:tcPr>
            <w:tcW w:type="dxa" w:w="7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Consent, On shift, drop onto a cushion, countdown</w:t>
            </w:r>
          </w:p>
        </w:tc>
        <w:tc>
          <w:tcPr>
            <w:tcW w:type="dxa" w:w="119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w:t>
            </w:r>
          </w:p>
        </w:tc>
      </w:tr>
      <w:tr>
        <w:trPr>
          <w:cantSplit/>
          <w:tblHeader w:val="off"/>
        </w:trPr>
        <w:tc>
          <w:tcPr>
            <w:tcW w:type="dxa" w:w="11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C3</w:t>
            </w:r>
          </w:p>
        </w:tc>
        <w:tc>
          <w:tcPr>
            <w:tcW w:type="dxa" w:w="45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Laptop screen</w:t>
            </w:r>
          </w:p>
        </w:tc>
        <w:tc>
          <w:tcPr>
            <w:tcW w:type="dxa" w:w="7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/demo, the terminal verify shot, /labour, the README results section, recorded with the face camera running</w:t>
            </w:r>
          </w:p>
        </w:tc>
        <w:tc>
          <w:tcPr>
            <w:tcW w:type="dxa" w:w="119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w:t>
            </w:r>
          </w:p>
        </w:tc>
      </w:tr>
      <w:tr>
        <w:trPr>
          <w:cantSplit/>
          <w:tblHeader w:val="off"/>
        </w:trPr>
        <w:tc>
          <w:tcPr>
            <w:tcW w:type="dxa" w:w="11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C4</w:t>
            </w:r>
          </w:p>
        </w:tc>
        <w:tc>
          <w:tcPr>
            <w:tcW w:type="dxa" w:w="45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Face camera</w:t>
            </w:r>
          </w:p>
        </w:tc>
        <w:tc>
          <w:tcPr>
            <w:tcW w:type="dxa" w:w="7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 narrating Part 4, recorded at the same time as C2 and C3</w:t>
            </w:r>
          </w:p>
        </w:tc>
        <w:tc>
          <w:tcPr>
            <w:tcW w:type="dxa" w:w="119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w:t>
            </w:r>
          </w:p>
        </w:tc>
      </w:tr>
      <w:tr>
        <w:trPr>
          <w:cantSplit/>
          <w:tblHeader w:val="off"/>
        </w:trPr>
        <w:tc>
          <w:tcPr>
            <w:tcW w:type="dxa" w:w="11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C5</w:t>
            </w:r>
          </w:p>
        </w:tc>
        <w:tc>
          <w:tcPr>
            <w:tcW w:type="dxa" w:w="45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Relay locations</w:t>
            </w:r>
          </w:p>
        </w:tc>
        <w:tc>
          <w:tcPr>
            <w:tcW w:type="dxa" w:w="7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Lines 1 to 16, each shot twice</w:t>
            </w:r>
          </w:p>
        </w:tc>
        <w:tc>
          <w:tcPr>
            <w:tcW w:type="dxa" w:w="119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2, 6</w:t>
            </w:r>
          </w:p>
        </w:tc>
      </w:tr>
      <w:tr>
        <w:trPr>
          <w:cantSplit/>
          <w:tblHeader w:val="off"/>
        </w:trPr>
        <w:tc>
          <w:tcPr>
            <w:tcW w:type="dxa" w:w="11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C6</w:t>
            </w:r>
          </w:p>
        </w:tc>
        <w:tc>
          <w:tcPr>
            <w:tcW w:type="dxa" w:w="45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Split screen</w:t>
            </w:r>
          </w:p>
        </w:tc>
        <w:tc>
          <w:tcPr>
            <w:tcW w:type="dxa" w:w="7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Rider and road footage for the left side</w:t>
            </w:r>
          </w:p>
        </w:tc>
        <w:tc>
          <w:tcPr>
            <w:tcW w:type="dxa" w:w="119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5</w:t>
            </w:r>
          </w:p>
        </w:tc>
      </w:tr>
    </w:tbl>
    <w:p>
      <w:pPr>
        <w:spacing w:after="120"/>
      </w:pPr>
    </w:p>
    <w:p>
      <w:pPr>
        <w:spacing w:after="120"/>
      </w:pPr>
      <w:r>
        <w:t xml:space="preserve">Put files in footage/clips/part1 to part7, named in order. footage/ is never committed.</w:t>
      </w:r>
    </w:p>
    <w:p>
      <w:pPr>
        <w:pStyle w:val="Heading1"/>
      </w:pPr>
      <w:r>
        <w:t xml:space="preserve">Q&amp;A: what the judges are likely to poke at</w:t>
      </w:r>
    </w:p>
    <w:p>
      <w:pPr>
        <w:spacing w:after="120"/>
      </w:pPr>
      <w:r>
        <w:t xml:space="preserve">Not read in the video. One short answer each, owner in brackets.</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362"/>
        <w:gridCol w:w="7476"/>
      </w:tblGrid>
      <w:tr>
        <w:trPr>
          <w:cantSplit/>
          <w:tblHeader/>
        </w:trPr>
        <w:tc>
          <w:tcPr>
            <w:tcW w:type="dxa" w:w="7362"/>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They ask</w:t>
            </w:r>
          </w:p>
        </w:tc>
        <w:tc>
          <w:tcPr>
            <w:tcW w:type="dxa" w:w="7476"/>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We answer</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Do you work with an insurer? (Alysa)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Not yet, and we say so. We are the trigger and the evidence, not the risk carrier. Next step: a licensed general insurer writing accident (Class 1) and liability (Class 13) cover enters the Insurance Authority's Insurtech Sandbox with us as its technology partner; the sandbox is open to authorised insurers working with technology companies. Precedents for no-claim-form parametric cover in Hong Kong exist, such as typhoon signal cover.</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Do you need an insurance licence? (Alysa)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as long as we bear no risk, never call ourselves an insurer (Cap 41 s2(3)) and never invite riders to claim (s64G). We provide the verified record as clerical support for the insurer (s123(2)). We will get a legal opinion before the pilot.</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How does the data become a payout? (Alysa)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Parametric conditions: rider on shift, model probability at or above 0.5, no cancel within 30 seconds, signed record. Tier one is a fixed amount paid at the deadline. Tier two follows a hospital record. Statutory compensation is untouched.</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Are the money figures real? (Alysa)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Payout and premium are derived from sourced inputs (rider earnings, injury rates, statutory amounts) with a low, central and high range in docs/research/INSURANCE_MODEL.md. Our own fee is a pricing choice and labelled as such.</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Where are the drop tests? (Hannes)</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Protocol written, rig being built, results before the Grand Final. Meanwhile: held-out people, 1,865 hours of public real riding, and the live demo.</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Your data is simulated falls. Why believe it? (Karina)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You should not believe it proves road performance, and we say so. It proves the method works on people it never saw. Real rides come from research mode.</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What about false alarms? (Simone)</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10.5 an hour of everyday phone handling, 0.2 an hour on real motorbike riding, 30 second cancel, helmet and phone must agree.</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Could a platform use this to watch riders? (Maalon)</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route history, no risk score, opt-in per shift, platforms see events only, government sees totals only, event data never sets an individual premium.</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Could a platform use "no record" to deny a claim? (Alysa)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record never means no claim. The statutory route stays open; the record only adds proof.</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Is the triage note medical advice? (Maalon)</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It is a probable injury pattern from head impact research, worded as probable, and a person still calls 999.</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Fraud? (Simone)</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Device keys, one event per rider per minute, signed and chained records, small fixed tier one, tier two needs a hospital record.</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Why only phones and a HK$110 clip? (Hannes)</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Phone first so no rider pays for hardware; the clip adds crash-grade data for motorbike riders; a 200 g sensor is next.</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Hong Kong is small. Why here? (Alysa)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first no-fault platform regime with multi-app apportionment is being written here. The market is the mainland scheme and Singapore's.</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Your earlier statement cited 13%. Where did it go? (Karina)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We could not trace its original source, so we replaced it with a sourced figure: 2 of 22 injured riders compensated, HKFTU survey of 168 riders, 2021.</w:t>
            </w:r>
          </w:p>
        </w:tc>
      </w:tr>
    </w:tbl>
    <w:p>
      <w:pPr>
        <w:spacing w:after="120"/>
      </w:pPr>
    </w:p>
    <w:p>
      <w:pPr>
        <w:pStyle w:val="Heading1"/>
      </w:pPr>
      <w:r>
        <w:t xml:space="preserve">Before export</w:t>
      </w:r>
    </w:p>
    <w:p>
      <w:pPr>
        <w:pStyle w:val="ListParagraph"/>
        <w:numPr>
          <w:ilvl w:val="0"/>
          <w:numId w:val="3"/>
        </w:numPr>
      </w:pPr>
      <w:r>
        <w:t xml:space="preserve">Total under 4:30 (target 3:58)</w:t>
      </w:r>
    </w:p>
    <w:p>
      <w:pPr>
        <w:pStyle w:val="ListParagraph"/>
        <w:numPr>
          <w:ilvl w:val="0"/>
          <w:numId w:val="3"/>
        </w:numPr>
      </w:pPr>
      <w:r>
        <w:t xml:space="preserve">Every number has a source corner; modelled and target items say so on screen</w:t>
      </w:r>
    </w:p>
    <w:p>
      <w:pPr>
        <w:pStyle w:val="ListParagraph"/>
        <w:numPr>
          <w:ilvl w:val="0"/>
          <w:numId w:val="3"/>
        </w:numPr>
      </w:pPr>
      <w:r>
        <w:t xml:space="preserve">"Synthetic crash window" and "Placeholder amounts" captioned in Part 4; face circle never covers a number</w:t>
      </w:r>
    </w:p>
    <w:p>
      <w:pPr>
        <w:pStyle w:val="ListParagraph"/>
        <w:numPr>
          <w:ilvl w:val="0"/>
          <w:numId w:val="3"/>
        </w:numPr>
      </w:pPr>
      <w:r>
        <w:t xml:space="preserve">Para 385 quoted exactly on screen</w:t>
      </w:r>
    </w:p>
    <w:p>
      <w:pPr>
        <w:pStyle w:val="ListParagraph"/>
        <w:numPr>
          <w:ilvl w:val="0"/>
          <w:numId w:val="3"/>
        </w:numPr>
      </w:pPr>
      <w:r>
        <w:t xml:space="preserve">Subtitles on every spoken line</w:t>
      </w:r>
    </w:p>
    <w:p>
      <w:pPr>
        <w:pStyle w:val="ListParagraph"/>
        <w:numPr>
          <w:ilvl w:val="0"/>
          <w:numId w:val="3"/>
        </w:numPr>
      </w:pPr>
      <w:r>
        <w:t xml:space="preserve">Every member speaks at least twice</w:t>
      </w:r>
    </w:p>
    <w:p>
      <w:pPr>
        <w:pStyle w:val="ListParagraph"/>
        <w:numPr>
          <w:ilvl w:val="0"/>
          <w:numId w:val="3"/>
        </w:numPr>
      </w:pPr>
      <w:r>
        <w:t xml:space="preserve">No em dashes or emojis on screen</w:t>
      </w:r>
    </w:p>
    <w:p>
      <w:pPr>
        <w:pStyle w:val="ListParagraph"/>
        <w:numPr>
          <w:ilvl w:val="0"/>
          <w:numId w:val="3"/>
        </w:numPr>
      </w:pPr>
      <w:r>
        <w:t xml:space="preserve">Live URL and repo on the end card</w:t>
      </w:r>
    </w:p>
    <w:sectPr>
      <w:footerReference w:type="default" r:id="rId6"/>
      <w:pgSz w:w="16838" w:h="11906" w:orient="landscape"/>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6B66"/>
        <w:sz w:val="16"/>
        <w:szCs w:val="16"/>
      </w:rPr>
      <w:t xml:space="preserve">Metrics video script, page </w:t>
    </w:r>
    <w:r>
      <w:rPr>
        <w:color w:val="6B6B66"/>
        <w:sz w:val="16"/>
        <w:szCs w:val="16"/>
      </w:rPr>
      <w:fldChar w:fldCharType="begin"/>
    </w:r>
    <w:r>
      <w:rPr>
        <w:color w:val="6B6B66"/>
        <w:sz w:val="16"/>
        <w:szCs w:val="16"/>
      </w:rPr>
      <w:instrText xml:space="preserve">PAGE</w:instrText>
    </w:r>
    <w:r>
      <w:rPr>
        <w:color w:val="6B6B66"/>
        <w:sz w:val="16"/>
        <w:szCs w:val="16"/>
      </w:rPr>
      <w:fldChar w:fldCharType="separate"/>
    </w:r>
    <w:r>
      <w:rPr>
        <w:color w:val="6B6B66"/>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bullet"/>
      <w:lvlText w:val="☐"/>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A0A0A"/>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pPr>
      <w:spacing w:after="200"/>
    </w:pPr>
    <w:rPr>
      <w:b/>
      <w:bCs/>
      <w:color w:val="0A0A0A"/>
      <w:sz w:val="44"/>
      <w:szCs w:val="44"/>
    </w:rPr>
  </w:style>
  <w:style w:type="paragraph" w:styleId="Heading1">
    <w:name w:val="Heading 1"/>
    <w:basedOn w:val="Normal"/>
    <w:next w:val="Normal"/>
    <w:qFormat/>
    <w:pPr>
      <w:keepNext/>
      <w:spacing w:after="140" w:before="360"/>
      <w:outlineLvl w:val="0"/>
    </w:pPr>
    <w:rPr>
      <w:b/>
      <w:bCs/>
      <w:color w:val="6B4CFF"/>
      <w:sz w:val="30"/>
      <w:szCs w:val="30"/>
    </w:rPr>
  </w:style>
  <w:style w:type="paragraph" w:styleId="Heading2">
    <w:name w:val="Heading 2"/>
    <w:basedOn w:val="Normal"/>
    <w:next w:val="Normal"/>
    <w:qFormat/>
    <w:pPr>
      <w:keepNext/>
      <w:spacing w:after="100" w:before="240"/>
      <w:outlineLvl w:val="1"/>
    </w:pPr>
    <w:rPr>
      <w:b/>
      <w:bCs/>
      <w:color w:val="0A0A0A"/>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Metrics video script</dc:title>
  <dc:creator>Team Metrics</dc:creator>
  <cp:lastModifiedBy>Un-named</cp:lastModifiedBy>
  <cp:revision>1</cp:revision>
  <dcterms:created xsi:type="dcterms:W3CDTF">2026-10-23T11:58:07.279Z</dcterms:created>
  <dcterms:modified xsi:type="dcterms:W3CDTF">2026-10-23T11:58:07.280Z</dcterms:modified>
</cp:coreProperties>
</file>

<file path=docProps/custom.xml><?xml version="1.0" encoding="utf-8"?>
<Properties xmlns="http://schemas.openxmlformats.org/officeDocument/2006/custom-properties" xmlns:vt="http://schemas.openxmlformats.org/officeDocument/2006/docPropsVTypes"/>
</file>