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315FD8"/>
          <w:sz w:val="17"/>
        </w:rPr>
        <w:t>2026 FINTECHATHON · SUBMISSION TEMPLATE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7213A"/>
          <w:sz w:val="46"/>
        </w:rPr>
        <w:t>International AI Track | Execution Evidence</w:t>
      </w:r>
    </w:p>
    <w:p>
      <w:pPr>
        <w:spacing w:after="320"/>
      </w:pPr>
      <w:r>
        <w:rPr>
          <w:color w:val="616C7F"/>
          <w:sz w:val="20"/>
        </w:rPr>
        <w:t>Optional supporting material for operation logs or on-chain transaction evidence.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Team name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Please complete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Competition track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Please complete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Submission date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Please complete</w:t>
            </w:r>
          </w:p>
        </w:tc>
      </w:tr>
    </w:tbl>
    <w:p/>
    <w:p>
      <w:pPr>
        <w:pStyle w:val="Heading1"/>
      </w:pPr>
      <w:r>
        <w:t>01 Evidence Summary</w:t>
      </w:r>
    </w:p>
    <w:p>
      <w:pPr>
        <w:pStyle w:val="ListBullet"/>
        <w:spacing w:after="100"/>
      </w:pPr>
      <w:r>
        <w:t>Selected topic and scenario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ListBullet"/>
        <w:spacing w:after="100"/>
      </w:pPr>
      <w:r>
        <w:t>What the evidence demonstrates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Heading1"/>
      </w:pPr>
      <w:r>
        <w:t>02 Logs or Transactions</w:t>
      </w:r>
    </w:p>
    <w:p>
      <w:pPr>
        <w:pStyle w:val="ListBullet"/>
        <w:spacing w:after="100"/>
      </w:pPr>
      <w:r>
        <w:t>Simulated account/sandbox logs, or transaction hashes for Topic F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ListBullet"/>
        <w:spacing w:after="100"/>
      </w:pPr>
      <w:r>
        <w:t>Timestamp, action, result and relevant screenshot/link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Heading1"/>
      </w:pPr>
      <w:r>
        <w:t>03 Reproduction Guide</w:t>
      </w:r>
    </w:p>
    <w:p>
      <w:pPr>
        <w:pStyle w:val="ListBullet"/>
        <w:spacing w:after="100"/>
      </w:pPr>
      <w:r>
        <w:t>Steps required for judges to reproduce or verify the evidence</w:t>
      </w:r>
    </w:p>
    <w:p>
      <w:pPr>
        <w:spacing w:after="180"/>
        <w:ind w:left="317"/>
      </w:pPr>
      <w:r>
        <w:rPr>
          <w:color w:val="A0A8B7"/>
        </w:rPr>
        <w:t>Write here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C7F"/>
        <w:sz w:val="16"/>
      </w:rPr>
      <w:t>Complete this document according to the competition notice. If a newer template is published, the newer version prevails.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