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315FD8"/>
          <w:sz w:val="17"/>
        </w:rPr>
        <w:t>2026 FINTECHATHON · SUBMISSION TEMPLATE</w:t>
      </w:r>
    </w:p>
    <w:p>
      <w:pPr>
        <w:spacing w:after="60"/>
      </w:pPr>
      <w:r>
        <w:rPr>
          <w:rFonts w:ascii="Arial Unicode MS" w:hAnsi="Arial Unicode MS" w:eastAsia="Arial Unicode MS"/>
          <w:b/>
          <w:color w:val="17213A"/>
          <w:sz w:val="46"/>
        </w:rPr>
        <w:t>International AI Track | Security Self-assessment</w:t>
      </w:r>
    </w:p>
    <w:p>
      <w:pPr>
        <w:spacing w:after="320"/>
      </w:pPr>
      <w:r>
        <w:rPr>
          <w:color w:val="616C7F"/>
          <w:sz w:val="20"/>
        </w:rPr>
        <w:t>Optional supporting material. Please complete this document in English.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Team name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Competition track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Please complete</w:t>
            </w:r>
          </w:p>
        </w:tc>
      </w:tr>
      <w:tr>
        <w:tc>
          <w:tcPr>
            <w:tcW w:type="dxa" w:w="2088"/>
            <w:shd w:fill="EEF3FF"/>
          </w:tcPr>
          <w:p>
            <w:pPr>
              <w:spacing w:after="0"/>
            </w:pPr>
            <w:r>
              <w:rPr>
                <w:b/>
                <w:sz w:val="18"/>
              </w:rPr>
              <w:t>Submission date</w:t>
            </w:r>
          </w:p>
        </w:tc>
        <w:tc>
          <w:tcPr>
            <w:tcW w:type="dxa" w:w="7704"/>
          </w:tcPr>
          <w:p>
            <w:r>
              <w:rPr>
                <w:color w:val="616C7F"/>
              </w:rPr>
              <w:t>Please complete</w:t>
            </w:r>
          </w:p>
        </w:tc>
      </w:tr>
    </w:tbl>
    <w:p/>
    <w:p>
      <w:pPr>
        <w:pStyle w:val="Heading1"/>
      </w:pPr>
      <w:r>
        <w:t>01 Permission Model</w:t>
      </w:r>
    </w:p>
    <w:p>
      <w:pPr>
        <w:pStyle w:val="ListBullet"/>
        <w:spacing w:after="100"/>
      </w:pPr>
      <w:r>
        <w:t>Roles, operations and permission boundaries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ListBullet"/>
        <w:spacing w:after="100"/>
      </w:pPr>
      <w:r>
        <w:t>Confirmation, verification and rollback mechanisms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02 Security Tests</w:t>
      </w:r>
    </w:p>
    <w:p>
      <w:pPr>
        <w:pStyle w:val="ListBullet"/>
        <w:spacing w:after="100"/>
      </w:pPr>
      <w:r>
        <w:t>Prompt injection, social engineering, privilege escalation and failure recovery tests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03 Data and Privacy</w:t>
      </w:r>
    </w:p>
    <w:p>
      <w:pPr>
        <w:pStyle w:val="ListBullet"/>
        <w:spacing w:after="100"/>
      </w:pPr>
      <w:r>
        <w:t>Data provenance, consent, minimisation, storage and deletion</w:t>
      </w:r>
    </w:p>
    <w:p>
      <w:pPr>
        <w:spacing w:after="180"/>
        <w:ind w:left="317"/>
      </w:pPr>
      <w:r>
        <w:rPr>
          <w:color w:val="A0A8B7"/>
        </w:rPr>
        <w:t>Write here</w:t>
      </w:r>
    </w:p>
    <w:p>
      <w:pPr>
        <w:pStyle w:val="Heading1"/>
      </w:pPr>
      <w:r>
        <w:t>04 Known Risks</w:t>
      </w:r>
    </w:p>
    <w:p>
      <w:pPr>
        <w:pStyle w:val="ListBullet"/>
        <w:spacing w:after="100"/>
      </w:pPr>
      <w:r>
        <w:t>Risk, impact, mitigation and planned improvement</w:t>
      </w:r>
    </w:p>
    <w:p>
      <w:pPr>
        <w:spacing w:after="180"/>
        <w:ind w:left="317"/>
      </w:pPr>
      <w:r>
        <w:rPr>
          <w:color w:val="A0A8B7"/>
        </w:rPr>
        <w:t>Write here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16C7F"/>
        <w:sz w:val="16"/>
      </w:rPr>
      <w:t>Complete this document according to the competition notice. If a newer template is published, the newer version prevails.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72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F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