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320.0" w:type="dxa"/>
        <w:jc w:val="left"/>
        <w:tblInd w:w="-6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30"/>
        <w:gridCol w:w="3000"/>
        <w:gridCol w:w="3690"/>
        <w:tblGridChange w:id="0">
          <w:tblGrid>
            <w:gridCol w:w="3630"/>
            <w:gridCol w:w="3000"/>
            <w:gridCol w:w="36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swald Medium" w:cs="Oswald Medium" w:eastAsia="Oswald Medium" w:hAnsi="Oswald Medium"/>
                <w:sz w:val="30"/>
                <w:szCs w:val="30"/>
              </w:rPr>
            </w:pPr>
            <w:r w:rsidDel="00000000" w:rsidR="00000000" w:rsidRPr="00000000">
              <w:rPr>
                <w:rFonts w:ascii="Oswald Medium" w:cs="Oswald Medium" w:eastAsia="Oswald Medium" w:hAnsi="Oswald Medium"/>
                <w:sz w:val="30"/>
                <w:szCs w:val="30"/>
                <w:rtl w:val="0"/>
              </w:rPr>
              <w:t xml:space="preserve">Проверка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swald Medium" w:cs="Oswald Medium" w:eastAsia="Oswald Medium" w:hAnsi="Oswald Medium"/>
                <w:sz w:val="30"/>
                <w:szCs w:val="30"/>
              </w:rPr>
            </w:pPr>
            <w:r w:rsidDel="00000000" w:rsidR="00000000" w:rsidRPr="00000000">
              <w:rPr>
                <w:rFonts w:ascii="Oswald Medium" w:cs="Oswald Medium" w:eastAsia="Oswald Medium" w:hAnsi="Oswald Medium"/>
                <w:sz w:val="30"/>
                <w:szCs w:val="30"/>
                <w:rtl w:val="0"/>
              </w:rPr>
              <w:t xml:space="preserve">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swald Medium" w:cs="Oswald Medium" w:eastAsia="Oswald Medium" w:hAnsi="Oswald Medium"/>
                <w:sz w:val="30"/>
                <w:szCs w:val="30"/>
              </w:rPr>
            </w:pPr>
            <w:r w:rsidDel="00000000" w:rsidR="00000000" w:rsidRPr="00000000">
              <w:rPr>
                <w:rFonts w:ascii="Oswald Medium" w:cs="Oswald Medium" w:eastAsia="Oswald Medium" w:hAnsi="Oswald Medium"/>
                <w:sz w:val="30"/>
                <w:szCs w:val="30"/>
                <w:rtl w:val="0"/>
              </w:rPr>
              <w:t xml:space="preserve">Комментарий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нажать кнопку “Buy” по ссылке 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https://70p1h.sse.codesandbox.io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увеличить количество покупок, например, до 3-х по ссылке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https://70p1h.sse.codesandbox.io</w:t>
              </w:r>
            </w:hyperlink>
            <w:r w:rsidDel="00000000" w:rsidR="00000000" w:rsidRPr="00000000">
              <w:rPr>
                <w:rtl w:val="0"/>
              </w:rPr>
              <w:t xml:space="preserve"> и нажать кнопку “Buy”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проверить максимально доступную возможность увеличить количество покупок до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проверить возможность покупки с атрибутами карт </w:t>
            </w:r>
            <w:r w:rsidDel="00000000" w:rsidR="00000000" w:rsidRPr="00000000">
              <w:rPr>
                <w:rtl w:val="0"/>
              </w:rPr>
              <w:t xml:space="preserve">Visa, Visa (debit), Mastercard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(проверки с остальными типами карт не описывала, поскольку отображалась аналогичная ошибка о недействительном номере карты)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заведен баг: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https://karinaskillup1905.atlassian.net/jira/software/projects/SKIL/boards/1?selectedIssue=SKIL-2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совершить покупку с картой 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Mastercard (prepaid)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заведен баг: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https://karinaskillup1905.atlassian.net/jira/software/projects/SKIL/boards/1?selectedIssue=SKIL-3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проверить невозможность покупки с заполнением не всех обязательных полей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Удалось найти 2 бага: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заведенный баг № 1: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https://prnt.sc/0pLGBZxg8f-8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заведенный баг № 2: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https://prnt.sc/IVrH3lVRtRJ1</w:t>
        </w:r>
      </w:hyperlink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swald Medium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rnt.sc/IVrH3lVRtRJ1" TargetMode="External"/><Relationship Id="rId5" Type="http://schemas.openxmlformats.org/officeDocument/2006/relationships/styles" Target="styles.xml"/><Relationship Id="rId6" Type="http://schemas.openxmlformats.org/officeDocument/2006/relationships/hyperlink" Target="https://70p1h.sse.codesandbox.io/" TargetMode="External"/><Relationship Id="rId7" Type="http://schemas.openxmlformats.org/officeDocument/2006/relationships/hyperlink" Target="https://70p1h.sse.codesandbox.io/" TargetMode="External"/><Relationship Id="rId8" Type="http://schemas.openxmlformats.org/officeDocument/2006/relationships/hyperlink" Target="https://prnt.sc/0pLGBZxg8f-8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Medium-regular.ttf"/><Relationship Id="rId2" Type="http://schemas.openxmlformats.org/officeDocument/2006/relationships/font" Target="fonts/OswaldMedium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