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A662" w14:textId="47A08407" w:rsidR="006D6F01" w:rsidRPr="006D6F01" w:rsidRDefault="00DE319F" w:rsidP="006D6F01">
      <w:pPr>
        <w:pStyle w:val="Heading1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Duplicate Genes </w:t>
      </w:r>
      <w:r w:rsidR="005C4FF4">
        <w:rPr>
          <w:b/>
          <w:bCs/>
          <w:color w:val="000000" w:themeColor="text1"/>
          <w:sz w:val="36"/>
          <w:szCs w:val="36"/>
        </w:rPr>
        <w:t>in</w:t>
      </w:r>
      <w:r>
        <w:rPr>
          <w:b/>
          <w:bCs/>
          <w:color w:val="000000" w:themeColor="text1"/>
          <w:sz w:val="36"/>
          <w:szCs w:val="36"/>
        </w:rPr>
        <w:t xml:space="preserve"> Cotton et al. 2014 DNA Methylation</w:t>
      </w:r>
      <w:r w:rsidR="007D4AAF">
        <w:rPr>
          <w:b/>
          <w:bCs/>
          <w:color w:val="000000" w:themeColor="text1"/>
          <w:sz w:val="36"/>
          <w:szCs w:val="36"/>
        </w:rPr>
        <w:t xml:space="preserve"> Study</w:t>
      </w:r>
      <w:r w:rsidR="006D6F01" w:rsidRPr="006D6F01">
        <w:rPr>
          <w:b/>
          <w:bCs/>
          <w:color w:val="000000" w:themeColor="text1"/>
          <w:sz w:val="36"/>
          <w:szCs w:val="36"/>
        </w:rPr>
        <w:br/>
      </w:r>
    </w:p>
    <w:p w14:paraId="18B5DF1C" w14:textId="02EE045A" w:rsidR="00637D5C" w:rsidRDefault="00DE319F" w:rsidP="00DE319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2014 DNA methylation study, Cotton et al. </w:t>
      </w:r>
      <w:r w:rsidR="005C4FF4">
        <w:rPr>
          <w:rFonts w:ascii="Arial" w:hAnsi="Arial" w:cs="Arial"/>
        </w:rPr>
        <w:t>mapped</w:t>
      </w:r>
      <w:r>
        <w:rPr>
          <w:rFonts w:ascii="Arial" w:hAnsi="Arial" w:cs="Arial"/>
        </w:rPr>
        <w:t xml:space="preserve"> DNA methylation marks</w:t>
      </w:r>
      <w:r w:rsidR="00DD52F0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</w:t>
      </w:r>
      <w:r w:rsidR="005C4FF4">
        <w:rPr>
          <w:rFonts w:ascii="Arial" w:hAnsi="Arial" w:cs="Arial"/>
        </w:rPr>
        <w:t>their</w:t>
      </w:r>
      <w:r>
        <w:rPr>
          <w:rFonts w:ascii="Arial" w:hAnsi="Arial" w:cs="Arial"/>
        </w:rPr>
        <w:t xml:space="preserve"> nearest Transcriptional Start Site (TSS)</w:t>
      </w:r>
      <w:r w:rsidR="00364F27">
        <w:rPr>
          <w:rFonts w:ascii="Arial" w:hAnsi="Arial" w:cs="Arial"/>
        </w:rPr>
        <w:t xml:space="preserve"> </w:t>
      </w:r>
      <w:r w:rsidR="00364F27">
        <w:rPr>
          <w:rFonts w:ascii="Arial" w:hAnsi="Arial" w:cs="Arial"/>
        </w:rPr>
        <w:fldChar w:fldCharType="begin"/>
      </w:r>
      <w:r w:rsidR="00364F27">
        <w:rPr>
          <w:rFonts w:ascii="Arial" w:hAnsi="Arial" w:cs="Arial"/>
        </w:rPr>
        <w:instrText xml:space="preserve"> ADDIN EN.CITE &lt;EndNote&gt;&lt;Cite&gt;&lt;Author&gt;Cotton&lt;/Author&gt;&lt;Year&gt;2014&lt;/Year&gt;&lt;RecNum&gt;29&lt;/RecNum&gt;&lt;DisplayText&gt;[1]&lt;/DisplayText&gt;&lt;record&gt;&lt;rec-number&gt;29&lt;/rec-number&gt;&lt;foreign-keys&gt;&lt;key app="EN" db-id="92sadxew7dwap0e0sr8xpp2uspep9xtrf9sr" timestamp="1627398882" guid="d7f4c272-0bdc-4468-aecf-84e084e55aab"&gt;29&lt;/key&gt;&lt;/foreign-keys&gt;&lt;ref-type name="Journal Article"&gt;17&lt;/ref-type&gt;&lt;contributors&gt;&lt;authors&gt;&lt;author&gt;Cotton, Allison M.&lt;/author&gt;&lt;author&gt;Price, E. Magda&lt;/author&gt;&lt;author&gt;Jones, Meaghan J.&lt;/author&gt;&lt;author&gt;Balaton, Bradley P.&lt;/author&gt;&lt;author&gt;Kobor, Michael S.&lt;/author&gt;&lt;author&gt;Brown, Carolyn J.&lt;/author&gt;&lt;/authors&gt;&lt;/contributors&gt;&lt;titles&gt;&lt;title&gt;Landscape of DNA methylation on the X chromosome reflects CpG density, functional chromatin state and X-chromosome inactivation&lt;/title&gt;&lt;secondary-title&gt;Human Molecular Genetics&lt;/secondary-title&gt;&lt;/titles&gt;&lt;periodical&gt;&lt;full-title&gt;Human Molecular Genetics&lt;/full-title&gt;&lt;/periodical&gt;&lt;pages&gt;1528-1539&lt;/pages&gt;&lt;volume&gt;24&lt;/volume&gt;&lt;number&gt;6&lt;/number&gt;&lt;dates&gt;&lt;year&gt;2014&lt;/year&gt;&lt;/dates&gt;&lt;isbn&gt;0964-6906&lt;/isbn&gt;&lt;urls&gt;&lt;related-urls&gt;&lt;url&gt;https://doi.org/10.1093/hmg/ddu564&lt;/url&gt;&lt;/related-urls&gt;&lt;/urls&gt;&lt;electronic-resource-num&gt;10.1093/hmg/ddu564&lt;/electronic-resource-num&gt;&lt;access-date&gt;7/27/2021&lt;/access-date&gt;&lt;/record&gt;&lt;/Cite&gt;&lt;/EndNote&gt;</w:instrText>
      </w:r>
      <w:r w:rsidR="00364F27">
        <w:rPr>
          <w:rFonts w:ascii="Arial" w:hAnsi="Arial" w:cs="Arial"/>
        </w:rPr>
        <w:fldChar w:fldCharType="separate"/>
      </w:r>
      <w:r w:rsidR="00364F27">
        <w:rPr>
          <w:rFonts w:ascii="Arial" w:hAnsi="Arial" w:cs="Arial"/>
          <w:noProof/>
        </w:rPr>
        <w:t>[1]</w:t>
      </w:r>
      <w:r w:rsidR="00364F27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 For example, the research group measured DNA methylation at three positions which each mapped to NLGN4X.</w:t>
      </w:r>
    </w:p>
    <w:p w14:paraId="48F8F9CF" w14:textId="129466EC" w:rsidR="004C381D" w:rsidRDefault="004C381D" w:rsidP="00DE319F">
      <w:pPr>
        <w:spacing w:line="276" w:lineRule="auto"/>
        <w:rPr>
          <w:rFonts w:ascii="Arial" w:hAnsi="Arial" w:cs="Arial"/>
        </w:rPr>
      </w:pPr>
    </w:p>
    <w:p w14:paraId="623D34B6" w14:textId="77777777" w:rsidR="004C381D" w:rsidRDefault="004C381D" w:rsidP="00DE319F">
      <w:pPr>
        <w:spacing w:line="276" w:lineRule="auto"/>
        <w:rPr>
          <w:rFonts w:ascii="Arial" w:hAnsi="Arial" w:cs="Arial"/>
        </w:rPr>
      </w:pPr>
    </w:p>
    <w:p w14:paraId="0EE44D2D" w14:textId="75FF208E" w:rsidR="00DE319F" w:rsidRPr="002555B0" w:rsidRDefault="004C381D" w:rsidP="006D6F01">
      <w:pPr>
        <w:rPr>
          <w:rFonts w:ascii="Arial" w:hAnsi="Arial" w:cs="Arial"/>
          <w:sz w:val="20"/>
          <w:szCs w:val="20"/>
        </w:rPr>
      </w:pPr>
      <w:r w:rsidRPr="002555B0">
        <w:rPr>
          <w:rFonts w:ascii="Arial" w:hAnsi="Arial" w:cs="Arial"/>
          <w:sz w:val="20"/>
          <w:szCs w:val="20"/>
        </w:rPr>
        <w:t xml:space="preserve">Table 1: </w:t>
      </w:r>
      <w:r w:rsidR="002555B0">
        <w:rPr>
          <w:rFonts w:ascii="Arial" w:hAnsi="Arial" w:cs="Arial"/>
          <w:sz w:val="20"/>
          <w:szCs w:val="20"/>
        </w:rPr>
        <w:t>An example</w:t>
      </w:r>
      <w:r w:rsidRPr="002555B0">
        <w:rPr>
          <w:rFonts w:ascii="Arial" w:hAnsi="Arial" w:cs="Arial"/>
          <w:sz w:val="20"/>
          <w:szCs w:val="20"/>
        </w:rPr>
        <w:t xml:space="preserve"> of </w:t>
      </w:r>
      <w:r w:rsidR="00E237AC" w:rsidRPr="002555B0">
        <w:rPr>
          <w:rFonts w:ascii="Arial" w:hAnsi="Arial" w:cs="Arial"/>
          <w:sz w:val="20"/>
          <w:szCs w:val="20"/>
        </w:rPr>
        <w:t>a duplicate gene (NLGN4X) in Cotton et al. 2014 which was associated with multiple DNA methylation positions.</w:t>
      </w:r>
    </w:p>
    <w:tbl>
      <w:tblPr>
        <w:tblW w:w="9090" w:type="dxa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822"/>
        <w:gridCol w:w="1752"/>
        <w:gridCol w:w="1822"/>
        <w:gridCol w:w="2503"/>
      </w:tblGrid>
      <w:tr w:rsidR="00DE319F" w:rsidRPr="00DE319F" w14:paraId="43662BD7" w14:textId="77777777" w:rsidTr="00DE319F">
        <w:trPr>
          <w:trHeight w:val="252"/>
          <w:tblHeader/>
        </w:trPr>
        <w:tc>
          <w:tcPr>
            <w:tcW w:w="119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270" w:type="dxa"/>
              <w:bottom w:w="120" w:type="dxa"/>
              <w:right w:w="270" w:type="dxa"/>
            </w:tcMar>
            <w:vAlign w:val="bottom"/>
            <w:hideMark/>
          </w:tcPr>
          <w:p w14:paraId="3732744B" w14:textId="77777777" w:rsidR="00DE319F" w:rsidRPr="00DE319F" w:rsidRDefault="00DE319F" w:rsidP="00DE319F">
            <w:pP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Gene</w:t>
            </w:r>
          </w:p>
        </w:tc>
        <w:tc>
          <w:tcPr>
            <w:tcW w:w="1822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270" w:type="dxa"/>
              <w:bottom w:w="120" w:type="dxa"/>
              <w:right w:w="270" w:type="dxa"/>
            </w:tcMar>
            <w:vAlign w:val="bottom"/>
            <w:hideMark/>
          </w:tcPr>
          <w:p w14:paraId="25A42941" w14:textId="77777777" w:rsidR="00DE319F" w:rsidRPr="00DE319F" w:rsidRDefault="00DE319F" w:rsidP="00DE319F">
            <w:pP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Position (</w:t>
            </w:r>
            <w:proofErr w:type="spellStart"/>
            <w:r w:rsidRPr="00DE319F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DNAme</w:t>
            </w:r>
            <w:proofErr w:type="spellEnd"/>
            <w:r w:rsidRPr="00DE319F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1752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270" w:type="dxa"/>
              <w:bottom w:w="120" w:type="dxa"/>
              <w:right w:w="270" w:type="dxa"/>
            </w:tcMar>
            <w:vAlign w:val="bottom"/>
            <w:hideMark/>
          </w:tcPr>
          <w:p w14:paraId="25CF6B72" w14:textId="77777777" w:rsidR="00DE319F" w:rsidRPr="00DE319F" w:rsidRDefault="00DE319F" w:rsidP="00DE319F">
            <w:pP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Start (bp) [hg38]</w:t>
            </w:r>
          </w:p>
        </w:tc>
        <w:tc>
          <w:tcPr>
            <w:tcW w:w="1822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270" w:type="dxa"/>
              <w:bottom w:w="120" w:type="dxa"/>
              <w:right w:w="270" w:type="dxa"/>
            </w:tcMar>
            <w:vAlign w:val="bottom"/>
            <w:hideMark/>
          </w:tcPr>
          <w:p w14:paraId="2159BD2C" w14:textId="77777777" w:rsidR="00DE319F" w:rsidRPr="00DE319F" w:rsidRDefault="00DE319F" w:rsidP="00DE319F">
            <w:pP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End (bp) [hg38]</w:t>
            </w:r>
          </w:p>
        </w:tc>
        <w:tc>
          <w:tcPr>
            <w:tcW w:w="2503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270" w:type="dxa"/>
              <w:bottom w:w="120" w:type="dxa"/>
              <w:right w:w="270" w:type="dxa"/>
            </w:tcMar>
            <w:vAlign w:val="bottom"/>
            <w:hideMark/>
          </w:tcPr>
          <w:p w14:paraId="0ABB02C6" w14:textId="77777777" w:rsidR="00DE319F" w:rsidRPr="00DE319F" w:rsidRDefault="00DE319F" w:rsidP="00DE319F">
            <w:pP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Escape Status</w:t>
            </w:r>
          </w:p>
        </w:tc>
      </w:tr>
      <w:tr w:rsidR="00DE319F" w:rsidRPr="00DE319F" w14:paraId="2EC3CE2C" w14:textId="77777777" w:rsidTr="00DE319F">
        <w:trPr>
          <w:trHeight w:val="239"/>
        </w:trPr>
        <w:tc>
          <w:tcPr>
            <w:tcW w:w="119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680D1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hyperlink r:id="rId5" w:tgtFrame="_blank" w:history="1">
              <w:r w:rsidRPr="00DE319F">
                <w:rPr>
                  <w:rFonts w:ascii="Helvetica Neue" w:hAnsi="Helvetica Neue"/>
                  <w:color w:val="337AB7"/>
                  <w:sz w:val="21"/>
                  <w:szCs w:val="21"/>
                  <w:u w:val="single"/>
                </w:rPr>
                <w:t>NLGN4X</w:t>
              </w:r>
            </w:hyperlink>
          </w:p>
        </w:tc>
        <w:tc>
          <w:tcPr>
            <w:tcW w:w="182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894EA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color w:val="333333"/>
                <w:sz w:val="21"/>
                <w:szCs w:val="21"/>
              </w:rPr>
              <w:t>6227074</w:t>
            </w:r>
          </w:p>
        </w:tc>
        <w:tc>
          <w:tcPr>
            <w:tcW w:w="175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59752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color w:val="333333"/>
                <w:sz w:val="21"/>
                <w:szCs w:val="21"/>
              </w:rPr>
              <w:t>5840637</w:t>
            </w:r>
          </w:p>
        </w:tc>
        <w:tc>
          <w:tcPr>
            <w:tcW w:w="182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AF51D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color w:val="333333"/>
                <w:sz w:val="21"/>
                <w:szCs w:val="21"/>
              </w:rPr>
              <w:t>6228867</w:t>
            </w:r>
          </w:p>
        </w:tc>
        <w:tc>
          <w:tcPr>
            <w:tcW w:w="250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A2895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color w:val="333333"/>
                <w:sz w:val="21"/>
                <w:szCs w:val="21"/>
              </w:rPr>
              <w:t>escape</w:t>
            </w:r>
          </w:p>
        </w:tc>
      </w:tr>
      <w:tr w:rsidR="00DE319F" w:rsidRPr="00DE319F" w14:paraId="35D57F19" w14:textId="77777777" w:rsidTr="00DE319F">
        <w:trPr>
          <w:trHeight w:val="252"/>
        </w:trPr>
        <w:tc>
          <w:tcPr>
            <w:tcW w:w="119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932FF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hyperlink r:id="rId6" w:tgtFrame="_blank" w:history="1">
              <w:r w:rsidRPr="00DE319F">
                <w:rPr>
                  <w:rFonts w:ascii="Helvetica Neue" w:hAnsi="Helvetica Neue"/>
                  <w:color w:val="337AB7"/>
                  <w:sz w:val="21"/>
                  <w:szCs w:val="21"/>
                  <w:u w:val="single"/>
                </w:rPr>
                <w:t>NLGN4X</w:t>
              </w:r>
            </w:hyperlink>
          </w:p>
        </w:tc>
        <w:tc>
          <w:tcPr>
            <w:tcW w:w="182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61F47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color w:val="333333"/>
                <w:sz w:val="21"/>
                <w:szCs w:val="21"/>
              </w:rPr>
              <w:t>6227846</w:t>
            </w:r>
          </w:p>
        </w:tc>
        <w:tc>
          <w:tcPr>
            <w:tcW w:w="17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ABAEF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color w:val="333333"/>
                <w:sz w:val="21"/>
                <w:szCs w:val="21"/>
              </w:rPr>
              <w:t>5840637</w:t>
            </w:r>
          </w:p>
        </w:tc>
        <w:tc>
          <w:tcPr>
            <w:tcW w:w="182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2625A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color w:val="333333"/>
                <w:sz w:val="21"/>
                <w:szCs w:val="21"/>
              </w:rPr>
              <w:t>6228867</w:t>
            </w:r>
          </w:p>
        </w:tc>
        <w:tc>
          <w:tcPr>
            <w:tcW w:w="250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3F687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color w:val="333333"/>
                <w:sz w:val="21"/>
                <w:szCs w:val="21"/>
              </w:rPr>
              <w:t>escape</w:t>
            </w:r>
          </w:p>
        </w:tc>
      </w:tr>
      <w:tr w:rsidR="00DE319F" w:rsidRPr="00DE319F" w14:paraId="00A3397F" w14:textId="77777777" w:rsidTr="00DE319F">
        <w:trPr>
          <w:trHeight w:val="239"/>
        </w:trPr>
        <w:tc>
          <w:tcPr>
            <w:tcW w:w="119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9A4B1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hyperlink r:id="rId7" w:tgtFrame="_blank" w:history="1">
              <w:r w:rsidRPr="00DE319F">
                <w:rPr>
                  <w:rFonts w:ascii="Helvetica Neue" w:hAnsi="Helvetica Neue"/>
                  <w:color w:val="337AB7"/>
                  <w:sz w:val="21"/>
                  <w:szCs w:val="21"/>
                  <w:u w:val="single"/>
                </w:rPr>
                <w:t>NLGN4X</w:t>
              </w:r>
            </w:hyperlink>
          </w:p>
        </w:tc>
        <w:tc>
          <w:tcPr>
            <w:tcW w:w="182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00680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color w:val="333333"/>
                <w:sz w:val="21"/>
                <w:szCs w:val="21"/>
              </w:rPr>
              <w:t>6228664</w:t>
            </w:r>
          </w:p>
        </w:tc>
        <w:tc>
          <w:tcPr>
            <w:tcW w:w="175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61B12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color w:val="333333"/>
                <w:sz w:val="21"/>
                <w:szCs w:val="21"/>
              </w:rPr>
              <w:t>5840637</w:t>
            </w:r>
          </w:p>
        </w:tc>
        <w:tc>
          <w:tcPr>
            <w:tcW w:w="182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9285B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color w:val="333333"/>
                <w:sz w:val="21"/>
                <w:szCs w:val="21"/>
              </w:rPr>
              <w:t>6228867</w:t>
            </w:r>
          </w:p>
        </w:tc>
        <w:tc>
          <w:tcPr>
            <w:tcW w:w="250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DE1FC" w14:textId="77777777" w:rsidR="00DE319F" w:rsidRPr="00DE319F" w:rsidRDefault="00DE319F" w:rsidP="00DE319F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DE319F">
              <w:rPr>
                <w:rFonts w:ascii="Helvetica Neue" w:hAnsi="Helvetica Neue"/>
                <w:color w:val="333333"/>
                <w:sz w:val="21"/>
                <w:szCs w:val="21"/>
              </w:rPr>
              <w:t>escape</w:t>
            </w:r>
          </w:p>
        </w:tc>
      </w:tr>
    </w:tbl>
    <w:p w14:paraId="0358A6A2" w14:textId="7E38009B" w:rsidR="00DE319F" w:rsidRDefault="00DE319F" w:rsidP="006D6F01"/>
    <w:p w14:paraId="457C347B" w14:textId="48F61FC9" w:rsidR="00DE319F" w:rsidRDefault="00DE319F" w:rsidP="006D6F01"/>
    <w:p w14:paraId="09054F82" w14:textId="77777777" w:rsidR="00364F27" w:rsidRDefault="00364F27" w:rsidP="006D6F01"/>
    <w:p w14:paraId="2C531D46" w14:textId="77777777" w:rsidR="00364F27" w:rsidRPr="00364F27" w:rsidRDefault="00364F27" w:rsidP="006D6F01">
      <w:pPr>
        <w:rPr>
          <w:rFonts w:ascii="Arial" w:hAnsi="Arial" w:cs="Arial"/>
        </w:rPr>
      </w:pPr>
    </w:p>
    <w:p w14:paraId="563D982A" w14:textId="77777777" w:rsidR="00364F27" w:rsidRPr="00364F27" w:rsidRDefault="00364F27" w:rsidP="00364F27">
      <w:pPr>
        <w:pStyle w:val="EndNoteBibliography"/>
        <w:ind w:left="720" w:hanging="720"/>
        <w:rPr>
          <w:rFonts w:ascii="Arial" w:hAnsi="Arial" w:cs="Arial"/>
          <w:noProof/>
        </w:rPr>
      </w:pPr>
      <w:r w:rsidRPr="00364F27">
        <w:rPr>
          <w:rFonts w:ascii="Arial" w:hAnsi="Arial" w:cs="Arial"/>
        </w:rPr>
        <w:fldChar w:fldCharType="begin"/>
      </w:r>
      <w:r w:rsidRPr="00364F27">
        <w:rPr>
          <w:rFonts w:ascii="Arial" w:hAnsi="Arial" w:cs="Arial"/>
        </w:rPr>
        <w:instrText xml:space="preserve"> ADDIN EN.REFLIST </w:instrText>
      </w:r>
      <w:r w:rsidRPr="00364F27">
        <w:rPr>
          <w:rFonts w:ascii="Arial" w:hAnsi="Arial" w:cs="Arial"/>
        </w:rPr>
        <w:fldChar w:fldCharType="separate"/>
      </w:r>
      <w:r w:rsidRPr="00364F27">
        <w:rPr>
          <w:rFonts w:ascii="Arial" w:hAnsi="Arial" w:cs="Arial"/>
          <w:noProof/>
        </w:rPr>
        <w:t>1.</w:t>
      </w:r>
      <w:r w:rsidRPr="00364F27">
        <w:rPr>
          <w:rFonts w:ascii="Arial" w:hAnsi="Arial" w:cs="Arial"/>
          <w:noProof/>
        </w:rPr>
        <w:tab/>
        <w:t xml:space="preserve">Cotton, A.M., et al., </w:t>
      </w:r>
      <w:r w:rsidRPr="00364F27">
        <w:rPr>
          <w:rFonts w:ascii="Arial" w:hAnsi="Arial" w:cs="Arial"/>
          <w:i/>
          <w:noProof/>
        </w:rPr>
        <w:t>Landscape of DNA methylation on the X chromosome reflects CpG density, functional chromatin state and X-chromosome inactivation.</w:t>
      </w:r>
      <w:r w:rsidRPr="00364F27">
        <w:rPr>
          <w:rFonts w:ascii="Arial" w:hAnsi="Arial" w:cs="Arial"/>
          <w:noProof/>
        </w:rPr>
        <w:t xml:space="preserve"> Human Molecular Genetics, 2014. </w:t>
      </w:r>
      <w:r w:rsidRPr="00364F27">
        <w:rPr>
          <w:rFonts w:ascii="Arial" w:hAnsi="Arial" w:cs="Arial"/>
          <w:b/>
          <w:noProof/>
        </w:rPr>
        <w:t>24</w:t>
      </w:r>
      <w:r w:rsidRPr="00364F27">
        <w:rPr>
          <w:rFonts w:ascii="Arial" w:hAnsi="Arial" w:cs="Arial"/>
          <w:noProof/>
        </w:rPr>
        <w:t>(6): p. 1528-1539.</w:t>
      </w:r>
    </w:p>
    <w:p w14:paraId="252E3857" w14:textId="51F24493" w:rsidR="00DE319F" w:rsidRPr="006D6F01" w:rsidRDefault="00364F27" w:rsidP="006D6F01">
      <w:r w:rsidRPr="00364F27">
        <w:rPr>
          <w:rFonts w:ascii="Arial" w:hAnsi="Arial" w:cs="Arial"/>
        </w:rPr>
        <w:fldChar w:fldCharType="end"/>
      </w:r>
    </w:p>
    <w:sectPr w:rsidR="00DE319F" w:rsidRPr="006D6F01" w:rsidSect="00CD5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952ED"/>
    <w:multiLevelType w:val="multilevel"/>
    <w:tmpl w:val="ADAC240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4CD6589"/>
    <w:multiLevelType w:val="hybridMultilevel"/>
    <w:tmpl w:val="F0267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799E"/>
    <w:multiLevelType w:val="hybridMultilevel"/>
    <w:tmpl w:val="F5B6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33FDE"/>
    <w:multiLevelType w:val="hybridMultilevel"/>
    <w:tmpl w:val="E530F8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C35"/>
    <w:multiLevelType w:val="multilevel"/>
    <w:tmpl w:val="ABAC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03C79"/>
    <w:multiLevelType w:val="hybridMultilevel"/>
    <w:tmpl w:val="6C0EDF9A"/>
    <w:lvl w:ilvl="0" w:tplc="DE282D7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2sadxew7dwap0e0sr8xpp2uspep9xtrf9sr&quot;&gt;My EndNote Library&lt;record-ids&gt;&lt;item&gt;29&lt;/item&gt;&lt;/record-ids&gt;&lt;/item&gt;&lt;/Libraries&gt;"/>
  </w:docVars>
  <w:rsids>
    <w:rsidRoot w:val="009F768E"/>
    <w:rsid w:val="00015A1B"/>
    <w:rsid w:val="000C3743"/>
    <w:rsid w:val="000D07F5"/>
    <w:rsid w:val="000F3FD0"/>
    <w:rsid w:val="00105738"/>
    <w:rsid w:val="001474A1"/>
    <w:rsid w:val="00150251"/>
    <w:rsid w:val="00154F79"/>
    <w:rsid w:val="002555B0"/>
    <w:rsid w:val="00364F27"/>
    <w:rsid w:val="00384FC6"/>
    <w:rsid w:val="003E0E57"/>
    <w:rsid w:val="0040002A"/>
    <w:rsid w:val="0041199F"/>
    <w:rsid w:val="0042186B"/>
    <w:rsid w:val="00434BE3"/>
    <w:rsid w:val="00435C74"/>
    <w:rsid w:val="00443A4D"/>
    <w:rsid w:val="0047140B"/>
    <w:rsid w:val="004A1C08"/>
    <w:rsid w:val="004A4CBF"/>
    <w:rsid w:val="004C381D"/>
    <w:rsid w:val="004F7710"/>
    <w:rsid w:val="00587D3D"/>
    <w:rsid w:val="005B27AD"/>
    <w:rsid w:val="005C4FF4"/>
    <w:rsid w:val="005D5AB7"/>
    <w:rsid w:val="00603067"/>
    <w:rsid w:val="00637D5C"/>
    <w:rsid w:val="006C0E9A"/>
    <w:rsid w:val="006D6F01"/>
    <w:rsid w:val="006E252E"/>
    <w:rsid w:val="0073271D"/>
    <w:rsid w:val="007562F2"/>
    <w:rsid w:val="00757D06"/>
    <w:rsid w:val="00762785"/>
    <w:rsid w:val="007629FC"/>
    <w:rsid w:val="007D4AAF"/>
    <w:rsid w:val="0081762A"/>
    <w:rsid w:val="008A70DE"/>
    <w:rsid w:val="00904BDE"/>
    <w:rsid w:val="009654C8"/>
    <w:rsid w:val="009668ED"/>
    <w:rsid w:val="0097072B"/>
    <w:rsid w:val="009D700E"/>
    <w:rsid w:val="009E2590"/>
    <w:rsid w:val="009E2AF8"/>
    <w:rsid w:val="009F622F"/>
    <w:rsid w:val="009F768E"/>
    <w:rsid w:val="00A2507E"/>
    <w:rsid w:val="00A75E03"/>
    <w:rsid w:val="00A80BE1"/>
    <w:rsid w:val="00AB5956"/>
    <w:rsid w:val="00AC576F"/>
    <w:rsid w:val="00B30F9B"/>
    <w:rsid w:val="00B46977"/>
    <w:rsid w:val="00B720B3"/>
    <w:rsid w:val="00BB59A3"/>
    <w:rsid w:val="00BC4A2C"/>
    <w:rsid w:val="00BD257C"/>
    <w:rsid w:val="00C06CA3"/>
    <w:rsid w:val="00C171EA"/>
    <w:rsid w:val="00C405FA"/>
    <w:rsid w:val="00C517D3"/>
    <w:rsid w:val="00C60BF0"/>
    <w:rsid w:val="00CA49AD"/>
    <w:rsid w:val="00CB249F"/>
    <w:rsid w:val="00CD58CC"/>
    <w:rsid w:val="00CE653D"/>
    <w:rsid w:val="00CF0F51"/>
    <w:rsid w:val="00D01315"/>
    <w:rsid w:val="00D1631F"/>
    <w:rsid w:val="00D218A8"/>
    <w:rsid w:val="00DD52F0"/>
    <w:rsid w:val="00DE1E70"/>
    <w:rsid w:val="00DE319F"/>
    <w:rsid w:val="00DE7D12"/>
    <w:rsid w:val="00E237AC"/>
    <w:rsid w:val="00E2757D"/>
    <w:rsid w:val="00E414F3"/>
    <w:rsid w:val="00E42206"/>
    <w:rsid w:val="00E524C8"/>
    <w:rsid w:val="00E61146"/>
    <w:rsid w:val="00EA2E14"/>
    <w:rsid w:val="00EF2D42"/>
    <w:rsid w:val="00F0036F"/>
    <w:rsid w:val="00F06458"/>
    <w:rsid w:val="00F16966"/>
    <w:rsid w:val="00F20AD2"/>
    <w:rsid w:val="00F37BD9"/>
    <w:rsid w:val="00F919A1"/>
    <w:rsid w:val="00FA7B20"/>
    <w:rsid w:val="00FE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DC48"/>
  <w15:chartTrackingRefBased/>
  <w15:docId w15:val="{0694B63F-9E37-0D49-A893-8CAB626B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1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250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250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07E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A25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4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3271D"/>
  </w:style>
  <w:style w:type="character" w:customStyle="1" w:styleId="mjxp-mo">
    <w:name w:val="mjxp-mo"/>
    <w:basedOn w:val="DefaultParagraphFont"/>
    <w:rsid w:val="0073271D"/>
  </w:style>
  <w:style w:type="paragraph" w:customStyle="1" w:styleId="EndNoteBibliographyTitle">
    <w:name w:val="EndNote Bibliography Title"/>
    <w:basedOn w:val="Normal"/>
    <w:link w:val="EndNoteBibliographyTitleChar"/>
    <w:rsid w:val="00E414F3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E414F3"/>
    <w:rPr>
      <w:rFonts w:ascii="Times New Roman" w:eastAsia="Times New Roman" w:hAnsi="Times New Roman" w:cs="Times New Roman"/>
    </w:rPr>
  </w:style>
  <w:style w:type="paragraph" w:customStyle="1" w:styleId="EndNoteBibliography">
    <w:name w:val="EndNote Bibliography"/>
    <w:basedOn w:val="Normal"/>
    <w:link w:val="EndNoteBibliographyChar"/>
    <w:rsid w:val="00E414F3"/>
  </w:style>
  <w:style w:type="character" w:customStyle="1" w:styleId="EndNoteBibliographyChar">
    <w:name w:val="EndNote Bibliography Char"/>
    <w:basedOn w:val="DefaultParagraphFont"/>
    <w:link w:val="EndNoteBibliography"/>
    <w:rsid w:val="00E414F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E3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nsembl.org/Homo_sapiens/Location/View?r=X:5840637-62288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sembl.org/Homo_sapiens/Location/View?r=X:5840637-6228867" TargetMode="External"/><Relationship Id="rId5" Type="http://schemas.openxmlformats.org/officeDocument/2006/relationships/hyperlink" Target="http://www.ensembl.org/Homo_sapiens/Location/View?r=X:5840637-62288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Moussa</dc:creator>
  <cp:keywords/>
  <dc:description/>
  <cp:lastModifiedBy>Karine Moussa</cp:lastModifiedBy>
  <cp:revision>3</cp:revision>
  <dcterms:created xsi:type="dcterms:W3CDTF">2021-10-22T19:51:00Z</dcterms:created>
  <dcterms:modified xsi:type="dcterms:W3CDTF">2021-10-22T19:51:00Z</dcterms:modified>
</cp:coreProperties>
</file>