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A73A" w14:textId="76478DEA" w:rsidR="00E524C8" w:rsidRPr="00CD58CC" w:rsidRDefault="00D01315" w:rsidP="00A2507E">
      <w:pPr>
        <w:pStyle w:val="Heading1"/>
        <w:rPr>
          <w:rFonts w:ascii="Arial" w:hAnsi="Arial" w:cs="Arial"/>
          <w:b/>
          <w:bCs/>
          <w:color w:val="000000" w:themeColor="text1"/>
        </w:rPr>
      </w:pPr>
      <w:r w:rsidRPr="00CD58CC">
        <w:rPr>
          <w:rFonts w:ascii="Arial" w:hAnsi="Arial" w:cs="Arial"/>
          <w:b/>
          <w:bCs/>
          <w:color w:val="000000" w:themeColor="text1"/>
        </w:rPr>
        <w:t xml:space="preserve">Tutorial: </w:t>
      </w:r>
      <w:r w:rsidR="00CE653D">
        <w:rPr>
          <w:rFonts w:ascii="Arial" w:hAnsi="Arial" w:cs="Arial"/>
          <w:b/>
          <w:bCs/>
          <w:color w:val="000000" w:themeColor="text1"/>
        </w:rPr>
        <w:t>Escape Frequency Thresholds</w:t>
      </w:r>
      <w:r w:rsidR="009F768E" w:rsidRPr="00CD58CC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41DF3CE8" w14:textId="18D91F0A" w:rsidR="00D01315" w:rsidRDefault="00D01315">
      <w:pPr>
        <w:rPr>
          <w:rFonts w:ascii="Arial" w:hAnsi="Arial" w:cs="Arial"/>
        </w:rPr>
      </w:pPr>
    </w:p>
    <w:p w14:paraId="5C8873EF" w14:textId="3AF7A311" w:rsidR="00CE653D" w:rsidRPr="00CE653D" w:rsidRDefault="00CE653D">
      <w:pPr>
        <w:rPr>
          <w:rFonts w:ascii="Arial" w:hAnsi="Arial" w:cs="Arial"/>
          <w:b/>
          <w:bCs/>
        </w:rPr>
      </w:pPr>
      <w:r w:rsidRPr="00CE653D">
        <w:rPr>
          <w:rFonts w:ascii="Arial" w:hAnsi="Arial" w:cs="Arial"/>
          <w:b/>
          <w:bCs/>
        </w:rPr>
        <w:t>BACKGROUND</w:t>
      </w:r>
    </w:p>
    <w:p w14:paraId="4937A734" w14:textId="25063012" w:rsidR="00CE653D" w:rsidRDefault="00CE653D">
      <w:pPr>
        <w:rPr>
          <w:rFonts w:ascii="Arial" w:hAnsi="Arial" w:cs="Arial"/>
        </w:rPr>
      </w:pPr>
      <w:r>
        <w:rPr>
          <w:rFonts w:ascii="Arial" w:hAnsi="Arial" w:cs="Arial"/>
        </w:rPr>
        <w:t>The percent escape (</w:t>
      </w:r>
      <w:r w:rsidR="009654C8">
        <w:rPr>
          <w:rFonts w:ascii="Arial" w:hAnsi="Arial" w:cs="Arial"/>
        </w:rPr>
        <w:t>PE</w:t>
      </w:r>
      <w:r>
        <w:rPr>
          <w:rFonts w:ascii="Arial" w:hAnsi="Arial" w:cs="Arial"/>
        </w:rPr>
        <w:t xml:space="preserve">) of a gene is </w:t>
      </w:r>
      <w:r w:rsidR="004A1C08">
        <w:rPr>
          <w:rFonts w:ascii="Arial" w:hAnsi="Arial" w:cs="Arial"/>
        </w:rPr>
        <w:t xml:space="preserve">the </w:t>
      </w:r>
      <w:r w:rsidR="009668ED">
        <w:rPr>
          <w:rFonts w:ascii="Arial" w:hAnsi="Arial" w:cs="Arial"/>
        </w:rPr>
        <w:t>frequency of its escape status among samples</w:t>
      </w:r>
      <w:r>
        <w:rPr>
          <w:rFonts w:ascii="Arial" w:hAnsi="Arial" w:cs="Arial"/>
        </w:rPr>
        <w:t xml:space="preserve">. </w:t>
      </w:r>
    </w:p>
    <w:p w14:paraId="500540CC" w14:textId="7493B6A9" w:rsidR="00CE653D" w:rsidRDefault="00CE653D">
      <w:pPr>
        <w:rPr>
          <w:rFonts w:ascii="Arial" w:hAnsi="Arial" w:cs="Arial"/>
        </w:rPr>
      </w:pPr>
    </w:p>
    <w:p w14:paraId="1AB9ACEC" w14:textId="2F1B51A4" w:rsidR="009654C8" w:rsidRDefault="00CE65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example, in </w:t>
      </w:r>
      <w:r w:rsidR="000C3743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data set</w:t>
      </w:r>
      <w:r w:rsidR="000C3743">
        <w:rPr>
          <w:rFonts w:ascii="Arial" w:hAnsi="Arial" w:cs="Arial"/>
        </w:rPr>
        <w:t xml:space="preserve"> below</w:t>
      </w:r>
      <w:r>
        <w:rPr>
          <w:rFonts w:ascii="Arial" w:hAnsi="Arial" w:cs="Arial"/>
        </w:rPr>
        <w:t xml:space="preserve"> </w:t>
      </w:r>
      <w:r w:rsidR="000C3743" w:rsidRPr="000C3743">
        <w:rPr>
          <w:rFonts w:ascii="Arial" w:hAnsi="Arial" w:cs="Arial"/>
          <w:i/>
          <w:iCs/>
        </w:rPr>
        <w:t>HCFC1</w:t>
      </w:r>
      <w:r>
        <w:rPr>
          <w:rFonts w:ascii="Arial" w:hAnsi="Arial" w:cs="Arial"/>
        </w:rPr>
        <w:t xml:space="preserve"> escapes in </w:t>
      </w:r>
      <w:r w:rsidR="000C3743">
        <w:rPr>
          <w:rFonts w:ascii="Arial" w:hAnsi="Arial" w:cs="Arial"/>
        </w:rPr>
        <w:t>3/10</w:t>
      </w:r>
      <w:r>
        <w:rPr>
          <w:rFonts w:ascii="Arial" w:hAnsi="Arial" w:cs="Arial"/>
        </w:rPr>
        <w:t xml:space="preserve"> of the samples, resulting in </w:t>
      </w:r>
      <w:r w:rsidR="000C3743">
        <w:rPr>
          <w:rFonts w:ascii="Arial" w:hAnsi="Arial" w:cs="Arial"/>
        </w:rPr>
        <w:t>PE of</w:t>
      </w:r>
      <w:r>
        <w:rPr>
          <w:rFonts w:ascii="Arial" w:hAnsi="Arial" w:cs="Arial"/>
        </w:rPr>
        <w:t xml:space="preserve"> </w:t>
      </w:r>
      <w:r w:rsidR="000C3743">
        <w:rPr>
          <w:rFonts w:ascii="Arial" w:hAnsi="Arial" w:cs="Arial"/>
        </w:rPr>
        <w:t>30%.</w:t>
      </w:r>
    </w:p>
    <w:p w14:paraId="3B5E34B5" w14:textId="70095AAB" w:rsidR="000C3743" w:rsidRDefault="000C3743">
      <w:pPr>
        <w:rPr>
          <w:rFonts w:ascii="Arial" w:hAnsi="Arial" w:cs="Arial"/>
        </w:rPr>
      </w:pPr>
      <w:r w:rsidRPr="000C3743">
        <w:rPr>
          <w:rFonts w:ascii="Arial" w:hAnsi="Arial" w:cs="Arial"/>
        </w:rPr>
        <w:drawing>
          <wp:inline distT="0" distB="0" distL="0" distR="0" wp14:anchorId="31E85446" wp14:editId="3292DB5F">
            <wp:extent cx="6858000" cy="3934436"/>
            <wp:effectExtent l="0" t="0" r="0" b="317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5"/>
                    <a:srcRect b="8235"/>
                    <a:stretch/>
                  </pic:blipFill>
                  <pic:spPr bwMode="auto">
                    <a:xfrm>
                      <a:off x="0" y="0"/>
                      <a:ext cx="6858000" cy="393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2B8A" w14:textId="77777777" w:rsidR="00CE653D" w:rsidRDefault="00CE653D">
      <w:pPr>
        <w:rPr>
          <w:rFonts w:ascii="Arial" w:hAnsi="Arial" w:cs="Arial"/>
        </w:rPr>
      </w:pPr>
    </w:p>
    <w:p w14:paraId="61D36874" w14:textId="18D040AE" w:rsidR="00CE653D" w:rsidRDefault="00CE653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9654C8">
        <w:rPr>
          <w:rFonts w:ascii="Arial" w:hAnsi="Arial" w:cs="Arial"/>
        </w:rPr>
        <w:t>PE</w:t>
      </w:r>
      <w:r>
        <w:rPr>
          <w:rFonts w:ascii="Arial" w:hAnsi="Arial" w:cs="Arial"/>
        </w:rPr>
        <w:t xml:space="preserve"> of a gene </w:t>
      </w:r>
      <w:r w:rsidR="009654C8">
        <w:rPr>
          <w:rFonts w:ascii="Arial" w:hAnsi="Arial" w:cs="Arial"/>
        </w:rPr>
        <w:t>is used to classify its escape status. Gene</w:t>
      </w:r>
      <w:r w:rsidR="00A80BE1">
        <w:rPr>
          <w:rFonts w:ascii="Arial" w:hAnsi="Arial" w:cs="Arial"/>
        </w:rPr>
        <w:t>s</w:t>
      </w:r>
      <w:r w:rsidR="009654C8">
        <w:rPr>
          <w:rFonts w:ascii="Arial" w:hAnsi="Arial" w:cs="Arial"/>
        </w:rPr>
        <w:t xml:space="preserve"> which escape in nearly all samples are classified as “escape”</w:t>
      </w:r>
      <w:r w:rsidR="00A80BE1">
        <w:rPr>
          <w:rFonts w:ascii="Arial" w:hAnsi="Arial" w:cs="Arial"/>
        </w:rPr>
        <w:t>;</w:t>
      </w:r>
      <w:r w:rsidR="009654C8">
        <w:rPr>
          <w:rFonts w:ascii="Arial" w:hAnsi="Arial" w:cs="Arial"/>
        </w:rPr>
        <w:t xml:space="preserve"> genes which escape in some but not all samples are “variable”</w:t>
      </w:r>
      <w:r w:rsidR="00A80BE1">
        <w:rPr>
          <w:rFonts w:ascii="Arial" w:hAnsi="Arial" w:cs="Arial"/>
        </w:rPr>
        <w:t xml:space="preserve">; </w:t>
      </w:r>
      <w:r w:rsidR="009654C8">
        <w:rPr>
          <w:rFonts w:ascii="Arial" w:hAnsi="Arial" w:cs="Arial"/>
        </w:rPr>
        <w:t xml:space="preserve">genes which escape in </w:t>
      </w:r>
      <w:proofErr w:type="gramStart"/>
      <w:r w:rsidR="00A80BE1">
        <w:rPr>
          <w:rFonts w:ascii="Arial" w:hAnsi="Arial" w:cs="Arial"/>
        </w:rPr>
        <w:t>few</w:t>
      </w:r>
      <w:proofErr w:type="gramEnd"/>
      <w:r w:rsidR="009654C8">
        <w:rPr>
          <w:rFonts w:ascii="Arial" w:hAnsi="Arial" w:cs="Arial"/>
        </w:rPr>
        <w:t xml:space="preserve"> or no samples are “inactive”. </w:t>
      </w:r>
      <w:r w:rsidR="009654C8" w:rsidRPr="009654C8">
        <w:rPr>
          <w:rFonts w:ascii="Arial" w:hAnsi="Arial" w:cs="Arial"/>
          <w:b/>
          <w:bCs/>
        </w:rPr>
        <w:t>Escape Frequency Thresholds</w:t>
      </w:r>
      <w:r w:rsidR="009654C8">
        <w:rPr>
          <w:rFonts w:ascii="Arial" w:hAnsi="Arial" w:cs="Arial"/>
        </w:rPr>
        <w:t xml:space="preserve"> are used to delineate each </w:t>
      </w:r>
      <w:r w:rsidR="00A80BE1">
        <w:rPr>
          <w:rFonts w:ascii="Arial" w:hAnsi="Arial" w:cs="Arial"/>
        </w:rPr>
        <w:t>classification</w:t>
      </w:r>
      <w:r w:rsidR="009654C8">
        <w:rPr>
          <w:rFonts w:ascii="Arial" w:hAnsi="Arial" w:cs="Arial"/>
        </w:rPr>
        <w:t xml:space="preserve">. </w:t>
      </w:r>
    </w:p>
    <w:p w14:paraId="25FA17C7" w14:textId="066EF621" w:rsidR="009654C8" w:rsidRDefault="009654C8">
      <w:pPr>
        <w:rPr>
          <w:rFonts w:ascii="Arial" w:hAnsi="Arial" w:cs="Arial"/>
        </w:rPr>
      </w:pPr>
    </w:p>
    <w:p w14:paraId="69E4F261" w14:textId="697B381F" w:rsidR="009654C8" w:rsidRDefault="009654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example, the GEUVADIS lymphoblast study uses %25 and 75% thresholds. </w:t>
      </w:r>
    </w:p>
    <w:p w14:paraId="716E7936" w14:textId="77777777" w:rsidR="009E2590" w:rsidRPr="009E2590" w:rsidRDefault="009E2590" w:rsidP="009E259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9E2590">
        <w:rPr>
          <w:rFonts w:ascii="Arial" w:hAnsi="Arial" w:cs="Arial"/>
          <w:color w:val="000000"/>
        </w:rPr>
        <w:t>%escape ≤ .25 → Silenced (S)</w:t>
      </w:r>
    </w:p>
    <w:p w14:paraId="362D05DA" w14:textId="77777777" w:rsidR="009E2590" w:rsidRPr="009E2590" w:rsidRDefault="009E2590" w:rsidP="009E2590">
      <w:pPr>
        <w:numPr>
          <w:ilvl w:val="0"/>
          <w:numId w:val="5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</w:rPr>
      </w:pPr>
      <w:r w:rsidRPr="009E2590">
        <w:rPr>
          <w:rFonts w:ascii="Arial" w:hAnsi="Arial" w:cs="Arial"/>
          <w:color w:val="000000"/>
        </w:rPr>
        <w:t>.25 &lt; %escape &lt; .</w:t>
      </w:r>
      <w:proofErr w:type="gramStart"/>
      <w:r w:rsidRPr="009E2590">
        <w:rPr>
          <w:rFonts w:ascii="Arial" w:hAnsi="Arial" w:cs="Arial"/>
          <w:color w:val="000000"/>
        </w:rPr>
        <w:t>75  →</w:t>
      </w:r>
      <w:proofErr w:type="gramEnd"/>
      <w:r w:rsidRPr="009E2590">
        <w:rPr>
          <w:rFonts w:ascii="Arial" w:hAnsi="Arial" w:cs="Arial"/>
          <w:color w:val="000000"/>
        </w:rPr>
        <w:t> Variable escape (VE)</w:t>
      </w:r>
    </w:p>
    <w:p w14:paraId="1D22FDB0" w14:textId="367D3277" w:rsidR="005B27AD" w:rsidRPr="009E2590" w:rsidRDefault="009E2590" w:rsidP="009E2590">
      <w:pPr>
        <w:numPr>
          <w:ilvl w:val="0"/>
          <w:numId w:val="5"/>
        </w:numPr>
        <w:shd w:val="clear" w:color="auto" w:fill="FFFFFF"/>
        <w:spacing w:beforeAutospacing="1" w:afterAutospacing="1"/>
        <w:rPr>
          <w:rFonts w:ascii="Arial" w:hAnsi="Arial" w:cs="Arial"/>
          <w:color w:val="000000"/>
        </w:rPr>
      </w:pPr>
      <w:r w:rsidRPr="009E2590">
        <w:rPr>
          <w:rFonts w:ascii="Arial" w:hAnsi="Arial" w:cs="Arial"/>
          <w:color w:val="000000"/>
        </w:rPr>
        <w:t>%</w:t>
      </w:r>
      <w:proofErr w:type="gramStart"/>
      <w:r w:rsidRPr="009E2590">
        <w:rPr>
          <w:rFonts w:ascii="Arial" w:hAnsi="Arial" w:cs="Arial"/>
          <w:color w:val="000000"/>
        </w:rPr>
        <w:t>escape  ≥</w:t>
      </w:r>
      <w:proofErr w:type="gramEnd"/>
      <w:r w:rsidRPr="009E2590">
        <w:rPr>
          <w:rFonts w:ascii="Arial" w:hAnsi="Arial" w:cs="Arial"/>
          <w:color w:val="000000"/>
        </w:rPr>
        <w:t> .75 → Escape (E)</w:t>
      </w:r>
    </w:p>
    <w:p w14:paraId="3D793F25" w14:textId="3661BAD3" w:rsidR="005B27AD" w:rsidRDefault="005B27A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Applying these thresholds to our example data set will </w:t>
      </w:r>
      <w:r w:rsidR="009D700E">
        <w:rPr>
          <w:rFonts w:ascii="Arial" w:hAnsi="Arial" w:cs="Arial"/>
        </w:rPr>
        <w:t>classify</w:t>
      </w:r>
      <w:r>
        <w:rPr>
          <w:rFonts w:ascii="Arial" w:hAnsi="Arial" w:cs="Arial"/>
        </w:rPr>
        <w:t xml:space="preserve"> </w:t>
      </w:r>
      <w:r w:rsidR="009E2590" w:rsidRPr="009E2590">
        <w:rPr>
          <w:rFonts w:ascii="Arial" w:hAnsi="Arial" w:cs="Arial"/>
          <w:i/>
          <w:iCs/>
        </w:rPr>
        <w:t>HCFC1</w:t>
      </w:r>
      <w:r>
        <w:rPr>
          <w:rFonts w:ascii="Arial" w:hAnsi="Arial" w:cs="Arial"/>
        </w:rPr>
        <w:t xml:space="preserve"> </w:t>
      </w:r>
      <w:r w:rsidR="009E2590">
        <w:rPr>
          <w:rFonts w:ascii="Arial" w:hAnsi="Arial" w:cs="Arial"/>
        </w:rPr>
        <w:t>as “variable”</w:t>
      </w:r>
      <w:r>
        <w:rPr>
          <w:rFonts w:ascii="Arial" w:hAnsi="Arial" w:cs="Arial"/>
        </w:rPr>
        <w:t>.</w:t>
      </w:r>
    </w:p>
    <w:p w14:paraId="7E26BF53" w14:textId="47475D0A" w:rsidR="005B27AD" w:rsidRDefault="009F622F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19289D" wp14:editId="46338E67">
                <wp:simplePos x="0" y="0"/>
                <wp:positionH relativeFrom="column">
                  <wp:posOffset>5532772</wp:posOffset>
                </wp:positionH>
                <wp:positionV relativeFrom="paragraph">
                  <wp:posOffset>74218</wp:posOffset>
                </wp:positionV>
                <wp:extent cx="1275127" cy="1433661"/>
                <wp:effectExtent l="25400" t="25400" r="20320" b="273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127" cy="1433661"/>
                        </a:xfrm>
                        <a:prstGeom prst="rect">
                          <a:avLst/>
                        </a:prstGeom>
                        <a:noFill/>
                        <a:ln w="444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991E1" id="Rectangle 11" o:spid="_x0000_s1026" style="position:absolute;margin-left:435.65pt;margin-top:5.85pt;width:100.4pt;height:112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" filled="f" strokecolor="#1f3763 [1604]" strokeweight="3.5pt"/>
            </w:pict>
          </mc:Fallback>
        </mc:AlternateContent>
      </w:r>
      <w:r w:rsidR="009E2590" w:rsidRPr="009E2590">
        <w:rPr>
          <w:rFonts w:ascii="Arial" w:hAnsi="Arial" w:cs="Arial"/>
        </w:rPr>
        <w:drawing>
          <wp:inline distT="0" distB="0" distL="0" distR="0" wp14:anchorId="23B8A94B" wp14:editId="70AB74EC">
            <wp:extent cx="6857383" cy="1510019"/>
            <wp:effectExtent l="0" t="0" r="635" b="19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6"/>
                    <a:srcRect b="54380"/>
                    <a:stretch/>
                  </pic:blipFill>
                  <pic:spPr bwMode="auto">
                    <a:xfrm>
                      <a:off x="0" y="0"/>
                      <a:ext cx="6858000" cy="151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646F6" w14:textId="77777777" w:rsidR="009D700E" w:rsidRDefault="009D700E">
      <w:pPr>
        <w:rPr>
          <w:rFonts w:ascii="Arial" w:hAnsi="Arial" w:cs="Arial"/>
          <w:b/>
          <w:bCs/>
        </w:rPr>
      </w:pPr>
    </w:p>
    <w:p w14:paraId="2F4FBB88" w14:textId="5E4912E2" w:rsidR="00F20AD2" w:rsidRPr="00F20AD2" w:rsidRDefault="00F20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CHANGING ESCAPE FREQUENCY THRESHOLDS</w:t>
      </w:r>
    </w:p>
    <w:p w14:paraId="5F47FFC2" w14:textId="3FDA84B5" w:rsidR="005B27AD" w:rsidRDefault="00F20A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escape frequency thresholds </w:t>
      </w:r>
      <w:r w:rsidR="009F622F">
        <w:rPr>
          <w:rFonts w:ascii="Arial" w:hAnsi="Arial" w:cs="Arial"/>
        </w:rPr>
        <w:t>of 25% and 75%</w:t>
      </w:r>
      <w:r>
        <w:rPr>
          <w:rFonts w:ascii="Arial" w:hAnsi="Arial" w:cs="Arial"/>
        </w:rPr>
        <w:t xml:space="preserve"> arbitrarily selected and can be informed by biological information or study design. To allow for flexibility, the application gives users the freedom to change the escape frequency thresholds. </w:t>
      </w:r>
    </w:p>
    <w:p w14:paraId="5E6607F4" w14:textId="0B4BFF26" w:rsidR="00F20AD2" w:rsidRDefault="00F20AD2">
      <w:pPr>
        <w:rPr>
          <w:rFonts w:ascii="Arial" w:hAnsi="Arial" w:cs="Arial"/>
        </w:rPr>
      </w:pPr>
    </w:p>
    <w:p w14:paraId="7D8810AB" w14:textId="0110BA93" w:rsidR="00F20AD2" w:rsidRDefault="00F20A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left side panel contains sliders which modify the lower and upper thresholds. These sliders are available only for studies which contain sample level information </w:t>
      </w:r>
      <w:r w:rsidR="00443A4D">
        <w:rPr>
          <w:rFonts w:ascii="Arial" w:hAnsi="Arial" w:cs="Arial"/>
        </w:rPr>
        <w:t xml:space="preserve">of escape status. </w:t>
      </w:r>
    </w:p>
    <w:p w14:paraId="3E71D3A3" w14:textId="2717F02C" w:rsidR="00443A4D" w:rsidRDefault="00CF0F51">
      <w:pPr>
        <w:rPr>
          <w:rFonts w:ascii="Arial" w:hAnsi="Arial" w:cs="Arial"/>
        </w:rPr>
      </w:pPr>
      <w:r w:rsidRPr="00CF0F51">
        <w:rPr>
          <w:rFonts w:ascii="Arial" w:hAnsi="Arial" w:cs="Arial"/>
        </w:rPr>
        <w:drawing>
          <wp:inline distT="0" distB="0" distL="0" distR="0" wp14:anchorId="05AE1E78" wp14:editId="3ECD920E">
            <wp:extent cx="2986481" cy="198333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282" cy="19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CF7" w14:textId="027E94E3" w:rsidR="00CF0F51" w:rsidRDefault="00CF0F51">
      <w:pPr>
        <w:rPr>
          <w:rFonts w:ascii="Arial" w:hAnsi="Arial" w:cs="Arial"/>
        </w:rPr>
      </w:pPr>
    </w:p>
    <w:p w14:paraId="7301BED4" w14:textId="460F563C" w:rsidR="00443A4D" w:rsidRDefault="00443A4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Changing the escape thresholds will modify the classification sensitivity for the selected study. In our example data set, modifying the thresholds to 33% and 66% will re-classify the escape status of the </w:t>
      </w:r>
      <w:r w:rsidR="009F622F" w:rsidRPr="009E2590">
        <w:rPr>
          <w:rFonts w:ascii="Arial" w:hAnsi="Arial" w:cs="Arial"/>
          <w:i/>
          <w:iCs/>
        </w:rPr>
        <w:t>HCFC1</w:t>
      </w:r>
      <w:r w:rsidR="009F62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gene. </w:t>
      </w:r>
    </w:p>
    <w:p w14:paraId="15695257" w14:textId="77777777" w:rsidR="007629FC" w:rsidRDefault="007629FC">
      <w:pPr>
        <w:rPr>
          <w:rFonts w:ascii="Arial" w:hAnsi="Arial" w:cs="Arial"/>
        </w:rPr>
      </w:pPr>
    </w:p>
    <w:p w14:paraId="4ADFE749" w14:textId="29AC28DC" w:rsidR="00CF0F51" w:rsidRDefault="00CF0F51">
      <w:pPr>
        <w:rPr>
          <w:rFonts w:ascii="Arial" w:hAnsi="Arial" w:cs="Arial"/>
        </w:rPr>
      </w:pPr>
      <w:r w:rsidRPr="00CF0F51">
        <w:rPr>
          <w:rFonts w:ascii="Arial" w:hAnsi="Arial" w:cs="Arial"/>
        </w:rPr>
        <w:drawing>
          <wp:inline distT="0" distB="0" distL="0" distR="0" wp14:anchorId="09B96A54" wp14:editId="6C837951">
            <wp:extent cx="2919369" cy="1978600"/>
            <wp:effectExtent l="0" t="0" r="1905" b="3175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423" cy="19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5A1" w14:textId="31038A10" w:rsidR="00443A4D" w:rsidRDefault="00443A4D">
      <w:pPr>
        <w:rPr>
          <w:rFonts w:ascii="Arial" w:hAnsi="Arial" w:cs="Arial"/>
        </w:rPr>
      </w:pPr>
    </w:p>
    <w:p w14:paraId="2A061DA3" w14:textId="4D227FB0" w:rsidR="007629FC" w:rsidRDefault="007629F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999B39" wp14:editId="7489BEE3">
                <wp:simplePos x="0" y="0"/>
                <wp:positionH relativeFrom="column">
                  <wp:posOffset>5583106</wp:posOffset>
                </wp:positionH>
                <wp:positionV relativeFrom="paragraph">
                  <wp:posOffset>103820</wp:posOffset>
                </wp:positionV>
                <wp:extent cx="1275127" cy="1912049"/>
                <wp:effectExtent l="25400" t="25400" r="20320" b="311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127" cy="1912049"/>
                        </a:xfrm>
                        <a:prstGeom prst="rect">
                          <a:avLst/>
                        </a:prstGeom>
                        <a:noFill/>
                        <a:ln w="444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FB8B7" id="Rectangle 14" o:spid="_x0000_s1026" style="position:absolute;margin-left:439.6pt;margin-top:8.15pt;width:100.4pt;height:150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" filled="f" strokecolor="#1f3763 [1604]" strokeweight="3.5pt"/>
            </w:pict>
          </mc:Fallback>
        </mc:AlternateContent>
      </w:r>
      <w:r w:rsidRPr="007629FC">
        <w:rPr>
          <w:rFonts w:ascii="Arial" w:hAnsi="Arial" w:cs="Arial"/>
        </w:rPr>
        <w:drawing>
          <wp:inline distT="0" distB="0" distL="0" distR="0" wp14:anchorId="68DB5922" wp14:editId="72B99463">
            <wp:extent cx="6857049" cy="2013358"/>
            <wp:effectExtent l="0" t="0" r="1270" b="635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 rotWithShape="1">
                    <a:blip r:embed="rId9"/>
                    <a:srcRect b="40304"/>
                    <a:stretch/>
                  </pic:blipFill>
                  <pic:spPr bwMode="auto">
                    <a:xfrm>
                      <a:off x="0" y="0"/>
                      <a:ext cx="6858000" cy="201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BEC8" w14:textId="71B704C6" w:rsidR="00443A4D" w:rsidRDefault="00443A4D">
      <w:pPr>
        <w:rPr>
          <w:rFonts w:ascii="Arial" w:hAnsi="Arial" w:cs="Arial"/>
        </w:rPr>
      </w:pPr>
    </w:p>
    <w:p w14:paraId="68535E78" w14:textId="77777777" w:rsidR="007629FC" w:rsidRDefault="007629FC">
      <w:pPr>
        <w:rPr>
          <w:rFonts w:ascii="Arial" w:hAnsi="Arial" w:cs="Arial"/>
        </w:rPr>
      </w:pPr>
    </w:p>
    <w:p w14:paraId="2669C235" w14:textId="77777777" w:rsidR="007629FC" w:rsidRDefault="007629FC">
      <w:pPr>
        <w:rPr>
          <w:rFonts w:ascii="Arial" w:hAnsi="Arial" w:cs="Arial"/>
        </w:rPr>
      </w:pPr>
    </w:p>
    <w:p w14:paraId="7E3DD25A" w14:textId="77777777" w:rsidR="007629FC" w:rsidRDefault="007629FC">
      <w:pPr>
        <w:rPr>
          <w:rFonts w:ascii="Arial" w:hAnsi="Arial" w:cs="Arial"/>
        </w:rPr>
      </w:pPr>
    </w:p>
    <w:p w14:paraId="153F2588" w14:textId="5F4B5914" w:rsidR="00443A4D" w:rsidRDefault="00443A4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Modifying the escape thresholds will also update the </w:t>
      </w:r>
      <w:r w:rsidR="009D700E">
        <w:rPr>
          <w:rFonts w:ascii="Arial" w:hAnsi="Arial" w:cs="Arial"/>
        </w:rPr>
        <w:t>gene position graphic</w:t>
      </w:r>
      <w:r>
        <w:rPr>
          <w:rFonts w:ascii="Arial" w:hAnsi="Arial" w:cs="Arial"/>
        </w:rPr>
        <w:t>. Note, this graphic is only available for studies which include positional data (“start”</w:t>
      </w:r>
      <w:r w:rsidR="007629FC">
        <w:rPr>
          <w:rFonts w:ascii="Arial" w:hAnsi="Arial" w:cs="Arial"/>
        </w:rPr>
        <w:t xml:space="preserve"> column</w:t>
      </w:r>
      <w:r>
        <w:rPr>
          <w:rFonts w:ascii="Arial" w:hAnsi="Arial" w:cs="Arial"/>
        </w:rPr>
        <w:t>).</w:t>
      </w:r>
    </w:p>
    <w:p w14:paraId="50BC2EE4" w14:textId="3E299620" w:rsidR="007629FC" w:rsidRDefault="007629FC">
      <w:pPr>
        <w:rPr>
          <w:rFonts w:ascii="Arial" w:hAnsi="Arial" w:cs="Arial"/>
        </w:rPr>
      </w:pPr>
    </w:p>
    <w:p w14:paraId="450551D8" w14:textId="4C0BA1BD" w:rsidR="007629FC" w:rsidRPr="007629FC" w:rsidRDefault="00637D5C" w:rsidP="007629F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640D17" wp14:editId="3402C3AA">
                <wp:simplePos x="0" y="0"/>
                <wp:positionH relativeFrom="column">
                  <wp:posOffset>4726439</wp:posOffset>
                </wp:positionH>
                <wp:positionV relativeFrom="paragraph">
                  <wp:posOffset>98425</wp:posOffset>
                </wp:positionV>
                <wp:extent cx="0" cy="234891"/>
                <wp:effectExtent l="63500" t="0" r="50800" b="323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088E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72.15pt;margin-top:7.75pt;width:0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" strokecolor="#538135 [2409]" strokeweight=".5pt">
                <v:stroke endarrow="block" joinstyle="miter"/>
              </v:shape>
            </w:pict>
          </mc:Fallback>
        </mc:AlternateContent>
      </w:r>
      <w:r w:rsidR="007629FC"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="007629FC" w:rsidRPr="007629FC">
        <w:rPr>
          <w:rFonts w:ascii="Arial" w:hAnsi="Arial" w:cs="Arial"/>
          <w:b/>
          <w:bCs/>
        </w:rPr>
        <w:t xml:space="preserve"> </w:t>
      </w:r>
      <w:r w:rsidR="007629FC">
        <w:rPr>
          <w:rFonts w:ascii="Arial" w:hAnsi="Arial" w:cs="Arial"/>
          <w:b/>
          <w:bCs/>
        </w:rPr>
        <w:t>25</w:t>
      </w:r>
      <w:r w:rsidR="007629FC" w:rsidRPr="007629FC">
        <w:rPr>
          <w:rFonts w:ascii="Arial" w:hAnsi="Arial" w:cs="Arial"/>
          <w:b/>
          <w:bCs/>
        </w:rPr>
        <w:t xml:space="preserve">% and </w:t>
      </w:r>
      <w:r w:rsidR="007629FC">
        <w:rPr>
          <w:rFonts w:ascii="Arial" w:hAnsi="Arial" w:cs="Arial"/>
          <w:b/>
          <w:bCs/>
        </w:rPr>
        <w:t>75</w:t>
      </w:r>
      <w:r w:rsidR="007629FC" w:rsidRPr="007629FC">
        <w:rPr>
          <w:rFonts w:ascii="Arial" w:hAnsi="Arial" w:cs="Arial"/>
          <w:b/>
          <w:bCs/>
        </w:rPr>
        <w:t>% thresholds</w:t>
      </w:r>
      <w:r w:rsid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for</w:t>
      </w:r>
      <w:r w:rsidR="007629FC">
        <w:rPr>
          <w:rFonts w:ascii="Arial" w:hAnsi="Arial" w:cs="Arial"/>
          <w:b/>
          <w:bCs/>
        </w:rPr>
        <w:t xml:space="preserve"> </w:t>
      </w:r>
      <w:r w:rsidR="007629FC" w:rsidRPr="007629FC">
        <w:rPr>
          <w:rFonts w:ascii="Arial" w:hAnsi="Arial" w:cs="Arial"/>
          <w:b/>
          <w:bCs/>
          <w:i/>
          <w:iCs/>
        </w:rPr>
        <w:t>HCFC1</w:t>
      </w:r>
      <w:r w:rsidR="007629FC" w:rsidRPr="007629FC">
        <w:rPr>
          <w:rFonts w:ascii="Arial" w:hAnsi="Arial" w:cs="Arial"/>
          <w:b/>
          <w:bCs/>
        </w:rPr>
        <w:t>:</w:t>
      </w:r>
    </w:p>
    <w:p w14:paraId="5C712EDA" w14:textId="16F0E064" w:rsidR="007629FC" w:rsidRDefault="007629FC">
      <w:pPr>
        <w:rPr>
          <w:rFonts w:ascii="Arial" w:hAnsi="Arial" w:cs="Arial"/>
        </w:rPr>
      </w:pPr>
      <w:r w:rsidRPr="007629FC">
        <w:rPr>
          <w:rFonts w:ascii="Arial" w:hAnsi="Arial" w:cs="Arial"/>
        </w:rPr>
        <w:drawing>
          <wp:inline distT="0" distB="0" distL="0" distR="0" wp14:anchorId="37214269" wp14:editId="63DCB864">
            <wp:extent cx="4991450" cy="1600037"/>
            <wp:effectExtent l="0" t="0" r="0" b="635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038" cy="16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FB0" w14:textId="77777777" w:rsidR="007629FC" w:rsidRDefault="007629FC">
      <w:pPr>
        <w:rPr>
          <w:rFonts w:ascii="Arial" w:hAnsi="Arial" w:cs="Arial"/>
        </w:rPr>
      </w:pPr>
    </w:p>
    <w:p w14:paraId="1D4078FD" w14:textId="4D6E45F2" w:rsidR="007629FC" w:rsidRDefault="007629FC">
      <w:pPr>
        <w:rPr>
          <w:rFonts w:ascii="Arial" w:hAnsi="Arial" w:cs="Arial"/>
        </w:rPr>
      </w:pPr>
    </w:p>
    <w:p w14:paraId="1A7E2C0F" w14:textId="06CFE10B" w:rsidR="007629FC" w:rsidRDefault="007629FC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 w:rsidR="00637D5C"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33% and 66% thresholds</w:t>
      </w:r>
      <w:r>
        <w:rPr>
          <w:rFonts w:ascii="Arial" w:hAnsi="Arial" w:cs="Arial"/>
          <w:b/>
          <w:bCs/>
        </w:rPr>
        <w:t xml:space="preserve"> </w:t>
      </w:r>
      <w:r w:rsidR="00637D5C">
        <w:rPr>
          <w:rFonts w:ascii="Arial" w:hAnsi="Arial" w:cs="Arial"/>
          <w:b/>
          <w:bCs/>
        </w:rPr>
        <w:t>for</w:t>
      </w:r>
      <w:r>
        <w:rPr>
          <w:rFonts w:ascii="Arial" w:hAnsi="Arial" w:cs="Arial"/>
          <w:b/>
          <w:bCs/>
        </w:rPr>
        <w:t xml:space="preserve"> </w:t>
      </w:r>
      <w:r w:rsidRPr="007629FC">
        <w:rPr>
          <w:rFonts w:ascii="Arial" w:hAnsi="Arial" w:cs="Arial"/>
          <w:b/>
          <w:bCs/>
          <w:i/>
          <w:iCs/>
        </w:rPr>
        <w:t>HCFC1</w:t>
      </w:r>
      <w:r w:rsidRPr="007629FC">
        <w:rPr>
          <w:rFonts w:ascii="Arial" w:hAnsi="Arial" w:cs="Arial"/>
          <w:b/>
          <w:bCs/>
        </w:rPr>
        <w:t>:</w:t>
      </w:r>
    </w:p>
    <w:p w14:paraId="6C96376F" w14:textId="15EC9756" w:rsidR="007629FC" w:rsidRPr="007629FC" w:rsidRDefault="00637D5C">
      <w:pPr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45B015" wp14:editId="229C1B8B">
                <wp:simplePos x="0" y="0"/>
                <wp:positionH relativeFrom="column">
                  <wp:posOffset>4622165</wp:posOffset>
                </wp:positionH>
                <wp:positionV relativeFrom="paragraph">
                  <wp:posOffset>19184</wp:posOffset>
                </wp:positionV>
                <wp:extent cx="0" cy="234315"/>
                <wp:effectExtent l="63500" t="0" r="50800" b="323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593DD" id="Straight Arrow Connector 27" o:spid="_x0000_s1026" type="#_x0000_t32" style="position:absolute;margin-left:363.95pt;margin-top:1.5pt;width:0;height:1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" strokecolor="#538135 [2409]" strokeweight=".5pt">
                <v:stroke endarrow="block" joinstyle="miter"/>
              </v:shape>
            </w:pict>
          </mc:Fallback>
        </mc:AlternateContent>
      </w:r>
    </w:p>
    <w:p w14:paraId="06ED469F" w14:textId="16AF2BE1" w:rsidR="007629FC" w:rsidRDefault="007629FC">
      <w:pPr>
        <w:rPr>
          <w:rFonts w:ascii="Arial" w:hAnsi="Arial" w:cs="Arial"/>
        </w:rPr>
      </w:pPr>
      <w:r w:rsidRPr="007629FC">
        <w:rPr>
          <w:rFonts w:ascii="Arial" w:hAnsi="Arial" w:cs="Arial"/>
        </w:rPr>
        <w:drawing>
          <wp:inline distT="0" distB="0" distL="0" distR="0" wp14:anchorId="1289C1D6" wp14:editId="0E42EBC4">
            <wp:extent cx="4991100" cy="1451116"/>
            <wp:effectExtent l="0" t="0" r="0" b="0"/>
            <wp:docPr id="24" name="Picture 2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301" cy="14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1C6C" w14:textId="18D6323B" w:rsidR="00637D5C" w:rsidRDefault="00637D5C">
      <w:pPr>
        <w:rPr>
          <w:rFonts w:ascii="Arial" w:hAnsi="Arial" w:cs="Arial"/>
        </w:rPr>
      </w:pPr>
    </w:p>
    <w:p w14:paraId="6C51B07C" w14:textId="14EC87F3" w:rsidR="00637D5C" w:rsidRDefault="00637D5C">
      <w:pPr>
        <w:rPr>
          <w:rFonts w:ascii="Arial" w:hAnsi="Arial" w:cs="Arial"/>
        </w:rPr>
      </w:pPr>
    </w:p>
    <w:p w14:paraId="3FABFE58" w14:textId="7F8DB154" w:rsidR="00637D5C" w:rsidRPr="007629FC" w:rsidRDefault="00637D5C" w:rsidP="00637D5C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25</w:t>
      </w:r>
      <w:r w:rsidRPr="007629FC">
        <w:rPr>
          <w:rFonts w:ascii="Arial" w:hAnsi="Arial" w:cs="Arial"/>
          <w:b/>
          <w:bCs/>
        </w:rPr>
        <w:t xml:space="preserve">% and </w:t>
      </w:r>
      <w:r>
        <w:rPr>
          <w:rFonts w:ascii="Arial" w:hAnsi="Arial" w:cs="Arial"/>
          <w:b/>
          <w:bCs/>
        </w:rPr>
        <w:t>75</w:t>
      </w:r>
      <w:r w:rsidRPr="007629FC">
        <w:rPr>
          <w:rFonts w:ascii="Arial" w:hAnsi="Arial" w:cs="Arial"/>
          <w:b/>
          <w:bCs/>
        </w:rPr>
        <w:t>% thresholds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for</w:t>
      </w:r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Tukiainen</w:t>
      </w:r>
      <w:proofErr w:type="spellEnd"/>
      <w:r>
        <w:rPr>
          <w:rFonts w:ascii="Arial" w:hAnsi="Arial" w:cs="Arial"/>
          <w:b/>
          <w:bCs/>
          <w:i/>
          <w:iCs/>
        </w:rPr>
        <w:t xml:space="preserve"> et al. </w:t>
      </w:r>
      <w:proofErr w:type="spellStart"/>
      <w:r>
        <w:rPr>
          <w:rFonts w:ascii="Arial" w:hAnsi="Arial" w:cs="Arial"/>
          <w:b/>
          <w:bCs/>
          <w:i/>
          <w:iCs/>
        </w:rPr>
        <w:t>GTEx</w:t>
      </w:r>
      <w:proofErr w:type="spellEnd"/>
      <w:r>
        <w:rPr>
          <w:rFonts w:ascii="Arial" w:hAnsi="Arial" w:cs="Arial"/>
          <w:b/>
          <w:bCs/>
          <w:i/>
          <w:iCs/>
        </w:rPr>
        <w:t xml:space="preserve"> study</w:t>
      </w:r>
      <w:r w:rsidRPr="007629FC">
        <w:rPr>
          <w:rFonts w:ascii="Arial" w:hAnsi="Arial" w:cs="Arial"/>
          <w:b/>
          <w:bCs/>
        </w:rPr>
        <w:t>:</w:t>
      </w:r>
    </w:p>
    <w:p w14:paraId="51283557" w14:textId="0E933010" w:rsidR="00637D5C" w:rsidRDefault="00637D5C">
      <w:pPr>
        <w:rPr>
          <w:rFonts w:ascii="Arial" w:hAnsi="Arial" w:cs="Arial"/>
        </w:rPr>
      </w:pPr>
    </w:p>
    <w:p w14:paraId="3FA7870A" w14:textId="286A49B0" w:rsidR="00637D5C" w:rsidRDefault="00637D5C">
      <w:pPr>
        <w:rPr>
          <w:rFonts w:ascii="Arial" w:hAnsi="Arial" w:cs="Arial"/>
        </w:rPr>
      </w:pPr>
      <w:r w:rsidRPr="00637D5C">
        <w:rPr>
          <w:rFonts w:ascii="Arial" w:hAnsi="Arial" w:cs="Arial"/>
        </w:rPr>
        <w:drawing>
          <wp:inline distT="0" distB="0" distL="0" distR="0" wp14:anchorId="5854A8FE" wp14:editId="4E010855">
            <wp:extent cx="4865615" cy="1459184"/>
            <wp:effectExtent l="0" t="0" r="0" b="1905"/>
            <wp:docPr id="28" name="Picture 2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"/>
                    <pic:cNvPicPr/>
                  </pic:nvPicPr>
                  <pic:blipFill rotWithShape="1">
                    <a:blip r:embed="rId12"/>
                    <a:srcRect t="3919"/>
                    <a:stretch/>
                  </pic:blipFill>
                  <pic:spPr bwMode="auto">
                    <a:xfrm>
                      <a:off x="0" y="0"/>
                      <a:ext cx="4894376" cy="146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B424" w14:textId="79D8EF67" w:rsidR="00637D5C" w:rsidRDefault="00637D5C">
      <w:pPr>
        <w:rPr>
          <w:rFonts w:ascii="Arial" w:hAnsi="Arial" w:cs="Arial"/>
        </w:rPr>
      </w:pPr>
    </w:p>
    <w:p w14:paraId="1265476B" w14:textId="77777777" w:rsidR="00637D5C" w:rsidRDefault="00637D5C">
      <w:pPr>
        <w:rPr>
          <w:rFonts w:ascii="Arial" w:hAnsi="Arial" w:cs="Arial"/>
        </w:rPr>
      </w:pPr>
    </w:p>
    <w:p w14:paraId="381EE76A" w14:textId="6C547808" w:rsidR="00637D5C" w:rsidRPr="007629FC" w:rsidRDefault="00637D5C" w:rsidP="00637D5C">
      <w:pPr>
        <w:rPr>
          <w:rFonts w:ascii="Arial" w:hAnsi="Arial" w:cs="Arial"/>
          <w:b/>
          <w:bCs/>
        </w:rPr>
      </w:pPr>
      <w:r w:rsidRPr="007629FC">
        <w:rPr>
          <w:rFonts w:ascii="Arial" w:hAnsi="Arial" w:cs="Arial"/>
          <w:b/>
          <w:bCs/>
        </w:rPr>
        <w:t xml:space="preserve">Graphic </w:t>
      </w:r>
      <w:r>
        <w:rPr>
          <w:rFonts w:ascii="Arial" w:hAnsi="Arial" w:cs="Arial"/>
          <w:b/>
          <w:bCs/>
        </w:rPr>
        <w:t>of</w:t>
      </w:r>
      <w:r w:rsidRPr="007629F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33</w:t>
      </w:r>
      <w:r w:rsidRPr="007629FC">
        <w:rPr>
          <w:rFonts w:ascii="Arial" w:hAnsi="Arial" w:cs="Arial"/>
          <w:b/>
          <w:bCs/>
        </w:rPr>
        <w:t xml:space="preserve">% and </w:t>
      </w:r>
      <w:r>
        <w:rPr>
          <w:rFonts w:ascii="Arial" w:hAnsi="Arial" w:cs="Arial"/>
          <w:b/>
          <w:bCs/>
        </w:rPr>
        <w:t>66</w:t>
      </w:r>
      <w:r w:rsidRPr="007629FC">
        <w:rPr>
          <w:rFonts w:ascii="Arial" w:hAnsi="Arial" w:cs="Arial"/>
          <w:b/>
          <w:bCs/>
        </w:rPr>
        <w:t>% thresholds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for</w:t>
      </w:r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</w:rPr>
        <w:t>Tukiainen</w:t>
      </w:r>
      <w:proofErr w:type="spellEnd"/>
      <w:r>
        <w:rPr>
          <w:rFonts w:ascii="Arial" w:hAnsi="Arial" w:cs="Arial"/>
          <w:b/>
          <w:bCs/>
          <w:i/>
          <w:iCs/>
        </w:rPr>
        <w:t xml:space="preserve"> et al. </w:t>
      </w:r>
      <w:proofErr w:type="spellStart"/>
      <w:r>
        <w:rPr>
          <w:rFonts w:ascii="Arial" w:hAnsi="Arial" w:cs="Arial"/>
          <w:b/>
          <w:bCs/>
          <w:i/>
          <w:iCs/>
        </w:rPr>
        <w:t>GTEx</w:t>
      </w:r>
      <w:proofErr w:type="spellEnd"/>
      <w:r>
        <w:rPr>
          <w:rFonts w:ascii="Arial" w:hAnsi="Arial" w:cs="Arial"/>
          <w:b/>
          <w:bCs/>
          <w:i/>
          <w:iCs/>
        </w:rPr>
        <w:t xml:space="preserve"> study</w:t>
      </w:r>
      <w:r w:rsidRPr="007629FC">
        <w:rPr>
          <w:rFonts w:ascii="Arial" w:hAnsi="Arial" w:cs="Arial"/>
          <w:b/>
          <w:bCs/>
        </w:rPr>
        <w:t>:</w:t>
      </w:r>
    </w:p>
    <w:p w14:paraId="744D5CA5" w14:textId="77777777" w:rsidR="00637D5C" w:rsidRDefault="00637D5C">
      <w:pPr>
        <w:rPr>
          <w:rFonts w:ascii="Arial" w:hAnsi="Arial" w:cs="Arial"/>
        </w:rPr>
      </w:pPr>
    </w:p>
    <w:p w14:paraId="18B5DF1C" w14:textId="58FE952E" w:rsidR="00637D5C" w:rsidRPr="009654C8" w:rsidRDefault="00637D5C">
      <w:pPr>
        <w:rPr>
          <w:rFonts w:ascii="Arial" w:hAnsi="Arial" w:cs="Arial"/>
        </w:rPr>
      </w:pPr>
      <w:r w:rsidRPr="00637D5C">
        <w:rPr>
          <w:rFonts w:ascii="Arial" w:hAnsi="Arial" w:cs="Arial"/>
        </w:rPr>
        <w:drawing>
          <wp:inline distT="0" distB="0" distL="0" distR="0" wp14:anchorId="39ADF5CE" wp14:editId="5720084E">
            <wp:extent cx="4865370" cy="1498044"/>
            <wp:effectExtent l="0" t="0" r="0" b="635"/>
            <wp:docPr id="29" name="Picture 2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imeline&#10;&#10;Description automatically generated with medium confidence"/>
                    <pic:cNvPicPr/>
                  </pic:nvPicPr>
                  <pic:blipFill rotWithShape="1">
                    <a:blip r:embed="rId13"/>
                    <a:srcRect t="3080"/>
                    <a:stretch/>
                  </pic:blipFill>
                  <pic:spPr bwMode="auto">
                    <a:xfrm>
                      <a:off x="0" y="0"/>
                      <a:ext cx="4895167" cy="150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7D5C" w:rsidRPr="009654C8" w:rsidSect="00CD58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D6589"/>
    <w:multiLevelType w:val="hybridMultilevel"/>
    <w:tmpl w:val="F02676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1799E"/>
    <w:multiLevelType w:val="hybridMultilevel"/>
    <w:tmpl w:val="F5B6D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33FDE"/>
    <w:multiLevelType w:val="hybridMultilevel"/>
    <w:tmpl w:val="E530F8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34C35"/>
    <w:multiLevelType w:val="multilevel"/>
    <w:tmpl w:val="ABA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703C79"/>
    <w:multiLevelType w:val="hybridMultilevel"/>
    <w:tmpl w:val="6C0EDF9A"/>
    <w:lvl w:ilvl="0" w:tplc="DE282D7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68E"/>
    <w:rsid w:val="00015A1B"/>
    <w:rsid w:val="000C3743"/>
    <w:rsid w:val="000D07F5"/>
    <w:rsid w:val="00105738"/>
    <w:rsid w:val="001474A1"/>
    <w:rsid w:val="00154F79"/>
    <w:rsid w:val="00384FC6"/>
    <w:rsid w:val="003E0E57"/>
    <w:rsid w:val="0041199F"/>
    <w:rsid w:val="0042186B"/>
    <w:rsid w:val="00435C74"/>
    <w:rsid w:val="00443A4D"/>
    <w:rsid w:val="004A1C08"/>
    <w:rsid w:val="004A4CBF"/>
    <w:rsid w:val="004F7710"/>
    <w:rsid w:val="00587D3D"/>
    <w:rsid w:val="005B27AD"/>
    <w:rsid w:val="005D5AB7"/>
    <w:rsid w:val="00603067"/>
    <w:rsid w:val="00637D5C"/>
    <w:rsid w:val="006C0E9A"/>
    <w:rsid w:val="006E252E"/>
    <w:rsid w:val="0073271D"/>
    <w:rsid w:val="007562F2"/>
    <w:rsid w:val="00757D06"/>
    <w:rsid w:val="00762785"/>
    <w:rsid w:val="007629FC"/>
    <w:rsid w:val="0081762A"/>
    <w:rsid w:val="008A70DE"/>
    <w:rsid w:val="00904BDE"/>
    <w:rsid w:val="009654C8"/>
    <w:rsid w:val="009668ED"/>
    <w:rsid w:val="0097072B"/>
    <w:rsid w:val="009D700E"/>
    <w:rsid w:val="009E2590"/>
    <w:rsid w:val="009E2AF8"/>
    <w:rsid w:val="009F622F"/>
    <w:rsid w:val="009F768E"/>
    <w:rsid w:val="00A2507E"/>
    <w:rsid w:val="00A75E03"/>
    <w:rsid w:val="00A80BE1"/>
    <w:rsid w:val="00AB5956"/>
    <w:rsid w:val="00AC576F"/>
    <w:rsid w:val="00B30F9B"/>
    <w:rsid w:val="00B720B3"/>
    <w:rsid w:val="00BB59A3"/>
    <w:rsid w:val="00BC4A2C"/>
    <w:rsid w:val="00BD257C"/>
    <w:rsid w:val="00C06CA3"/>
    <w:rsid w:val="00C171EA"/>
    <w:rsid w:val="00C405FA"/>
    <w:rsid w:val="00C517D3"/>
    <w:rsid w:val="00C60BF0"/>
    <w:rsid w:val="00CA49AD"/>
    <w:rsid w:val="00CB249F"/>
    <w:rsid w:val="00CD58CC"/>
    <w:rsid w:val="00CE653D"/>
    <w:rsid w:val="00CF0F51"/>
    <w:rsid w:val="00D01315"/>
    <w:rsid w:val="00D1631F"/>
    <w:rsid w:val="00D218A8"/>
    <w:rsid w:val="00DE1E70"/>
    <w:rsid w:val="00DE7D12"/>
    <w:rsid w:val="00E42206"/>
    <w:rsid w:val="00E524C8"/>
    <w:rsid w:val="00E61146"/>
    <w:rsid w:val="00EA2E14"/>
    <w:rsid w:val="00EF2D42"/>
    <w:rsid w:val="00F0036F"/>
    <w:rsid w:val="00F06458"/>
    <w:rsid w:val="00F16966"/>
    <w:rsid w:val="00F20AD2"/>
    <w:rsid w:val="00F37BD9"/>
    <w:rsid w:val="00F919A1"/>
    <w:rsid w:val="00FA7B20"/>
    <w:rsid w:val="00FE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DC48"/>
  <w15:chartTrackingRefBased/>
  <w15:docId w15:val="{0694B63F-9E37-0D49-A893-8CAB626B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3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0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13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507E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0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74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271D"/>
  </w:style>
  <w:style w:type="character" w:customStyle="1" w:styleId="mjxp-mo">
    <w:name w:val="mjxp-mo"/>
    <w:basedOn w:val="DefaultParagraphFont"/>
    <w:rsid w:val="0073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Karine Moussa</dc:creator>
  <cp:keywords/>
  <dc:description/>
  <cp:lastModifiedBy>Karine Moussa</cp:lastModifiedBy>
  <cp:revision>18</cp:revision>
  <dcterms:created xsi:type="dcterms:W3CDTF">2021-06-02T14:22:00Z</dcterms:created>
  <dcterms:modified xsi:type="dcterms:W3CDTF">2021-06-02T15:50:00Z</dcterms:modified>
</cp:coreProperties>
</file>