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Trebuchet MS" w:cs="Trebuchet MS" w:eastAsia="Trebuchet MS" w:hAnsi="Trebuchet MS"/>
          <w:b/>
          <w:bCs/>
          <w:color w:val="1F3A5F"/>
          <w:sz w:val="52"/>
          <w:szCs w:val="52"/>
        </w:rPr>
        <w:t xml:space="preserve">AE2 Recording Rig</w:t>
      </w:r>
    </w:p>
    <w:p>
      <w:pPr>
        <w:spacing w:after="200" w:before="80"/>
        <w:jc w:val="center"/>
      </w:pPr>
      <w:r>
        <w:rPr>
          <w:rFonts w:ascii="Trebuchet MS" w:cs="Trebuchet MS" w:eastAsia="Trebuchet MS" w:hAnsi="Trebuchet MS"/>
          <w:b/>
          <w:bCs/>
          <w:color w:val="2E5984"/>
          <w:sz w:val="36"/>
          <w:szCs w:val="36"/>
        </w:rPr>
        <w:t xml:space="preserve">Implementation Log and Handbook</w:t>
      </w:r>
    </w:p>
    <w:p>
      <w:pPr>
        <w:spacing w:after="80" w:before="200"/>
        <w:jc w:val="center"/>
      </w:pPr>
      <w:r>
        <w:rPr>
          <w:rFonts w:ascii="Trebuchet MS" w:cs="Trebuchet MS" w:eastAsia="Trebuchet MS" w:hAnsi="Trebuchet MS"/>
          <w:i/>
          <w:iCs/>
          <w:color w:val="2E5984"/>
          <w:sz w:val="26"/>
          <w:szCs w:val="26"/>
        </w:rPr>
        <w:t xml:space="preserve">MARR - Monitor, Analyse, React, Report</w:t>
      </w:r>
    </w:p>
    <w:p>
      <w:pPr>
        <w:spacing w:after="80" w:before="800"/>
        <w:jc w:val="center"/>
      </w:pPr>
      <w:r>
        <w:rPr>
          <w:rFonts w:ascii="Trebuchet MS" w:cs="Trebuchet MS" w:eastAsia="Trebuchet MS" w:hAnsi="Trebuchet MS"/>
          <w:b/>
          <w:bCs/>
          <w:sz w:val="24"/>
          <w:szCs w:val="24"/>
        </w:rPr>
        <w:t xml:space="preserve">COM617 Industrial Consulting Project</w:t>
      </w:r>
    </w:p>
    <w:p>
      <w:pPr>
        <w:spacing w:after="80" w:before="80"/>
        <w:jc w:val="center"/>
      </w:pPr>
      <w:r>
        <w:rPr>
          <w:rFonts w:ascii="Trebuchet MS" w:cs="Trebuchet MS" w:eastAsia="Trebuchet MS" w:hAnsi="Trebuchet MS"/>
          <w:sz w:val="22"/>
          <w:szCs w:val="22"/>
        </w:rPr>
        <w:t xml:space="preserve">Group 15</w:t>
      </w:r>
    </w:p>
    <w:p>
      <w:pPr>
        <w:spacing w:after="80" w:before="80"/>
        <w:jc w:val="center"/>
      </w:pPr>
      <w:r>
        <w:rPr>
          <w:rFonts w:ascii="Trebuchet MS" w:cs="Trebuchet MS" w:eastAsia="Trebuchet MS" w:hAnsi="Trebuchet MS"/>
          <w:sz w:val="22"/>
          <w:szCs w:val="22"/>
        </w:rPr>
        <w:t xml:space="preserve">Industry sponsor: Cisco Systems (James Whale, SRE)</w:t>
      </w:r>
    </w:p>
    <w:p>
      <w:pPr>
        <w:spacing w:after="80" w:before="80"/>
        <w:jc w:val="center"/>
      </w:pPr>
      <w:r>
        <w:rPr>
          <w:rFonts w:ascii="Trebuchet MS" w:cs="Trebuchet MS" w:eastAsia="Trebuchet MS" w:hAnsi="Trebuchet MS"/>
          <w:sz w:val="22"/>
          <w:szCs w:val="22"/>
        </w:rPr>
        <w:t xml:space="preserve">Academic supervisor: Craig Gallen</w:t>
      </w:r>
    </w:p>
    <w:p>
      <w:pPr>
        <w:spacing w:after="100" w:before="1200"/>
        <w:jc w:val="center"/>
      </w:pPr>
      <w:r>
        <w:rPr>
          <w:rFonts w:ascii="Trebuchet MS" w:cs="Trebuchet MS" w:eastAsia="Trebuchet MS" w:hAnsi="Trebuchet MS"/>
          <w:color w:val="555555"/>
          <w:sz w:val="20"/>
          <w:szCs w:val="20"/>
        </w:rPr>
        <w:t xml:space="preserve">Solent University - May 2026</w:t>
      </w:r>
    </w:p>
    <w:p>
      <w:pPr>
        <w:spacing w:after="80" w:before="80"/>
        <w:jc w:val="center"/>
      </w:pPr>
      <w:r>
        <w:rPr>
          <w:rFonts w:ascii="Trebuchet MS" w:cs="Trebuchet MS" w:eastAsia="Trebuchet MS" w:hAnsi="Trebuchet MS"/>
          <w:color w:val="555555"/>
          <w:sz w:val="18"/>
          <w:szCs w:val="18"/>
        </w:rPr>
        <w:t xml:space="preserve">Document version: 1.0</w:t>
      </w:r>
    </w:p>
    <w:p>
      <w:r>
        <w:br w:type="page"/>
      </w:r>
    </w:p>
    <w:p>
      <w:pPr>
        <w:pStyle w:val="Heading1"/>
        <w:spacing w:after="160" w:before="320"/>
      </w:pPr>
      <w:r>
        <w:rPr>
          <w:rFonts w:ascii="Trebuchet MS" w:cs="Trebuchet MS" w:eastAsia="Trebuchet MS" w:hAnsi="Trebuchet MS"/>
          <w:b/>
          <w:bCs/>
          <w:color w:val="1F3A5F"/>
          <w:sz w:val="32"/>
          <w:szCs w:val="32"/>
        </w:rPr>
        <w:t xml:space="preserve">Executive summary</w:t>
      </w:r>
    </w:p>
    <w:p>
      <w:pPr>
        <w:spacing w:after="80" w:before="80" w:line="280"/>
        <w:jc w:val="both"/>
      </w:pPr>
      <w:r>
        <w:rPr>
          <w:rFonts w:ascii="Trebuchet MS" w:cs="Trebuchet MS" w:eastAsia="Trebuchet MS" w:hAnsi="Trebuchet MS"/>
          <w:b w:val="false"/>
          <w:bCs w:val="false"/>
          <w:i w:val="false"/>
          <w:iCs w:val="false"/>
          <w:sz w:val="22"/>
          <w:szCs w:val="22"/>
        </w:rPr>
        <w:t xml:space="preserve">This document records the implementation of the recording rig used to produce the AE2 Group Presentation video for COM617. It captures every configuration step, every failure encountered, and every fix applied, in chronological order, so that the rig can be reproduced or audited from this document alone.</w:t>
      </w:r>
    </w:p>
    <w:p>
      <w:pPr>
        <w:spacing w:after="80" w:before="80" w:line="280"/>
        <w:jc w:val="both"/>
      </w:pPr>
      <w:r>
        <w:rPr>
          <w:rFonts w:ascii="Trebuchet MS" w:cs="Trebuchet MS" w:eastAsia="Trebuchet MS" w:hAnsi="Trebuchet MS"/>
          <w:b w:val="false"/>
          <w:bCs w:val="false"/>
          <w:i w:val="false"/>
          <w:iCs w:val="false"/>
          <w:sz w:val="22"/>
          <w:szCs w:val="22"/>
        </w:rPr>
        <w:t xml:space="preserve">AE2 requires an 8-minute presentation plus a 7-minute live demonstration, recorded for moderation. The brief does not specify a recording tool. OBS Studio 32.1.2 was selected because it supports scene-based source switching, runs natively on Ubuntu 24.04, exports to standard MP4, and produces broadcast-quality output without commercial licensing.</w:t>
      </w:r>
    </w:p>
    <w:p>
      <w:pPr>
        <w:spacing w:after="80" w:before="80" w:line="280"/>
        <w:jc w:val="both"/>
      </w:pPr>
      <w:r>
        <w:rPr>
          <w:rFonts w:ascii="Trebuchet MS" w:cs="Trebuchet MS" w:eastAsia="Trebuchet MS" w:hAnsi="Trebuchet MS"/>
          <w:b w:val="false"/>
          <w:bCs w:val="false"/>
          <w:i w:val="false"/>
          <w:iCs w:val="false"/>
          <w:sz w:val="22"/>
          <w:szCs w:val="22"/>
        </w:rPr>
        <w:t xml:space="preserve">The implementation surfaced three substantive technical problems that were diagnosed and resolved: a hardware encoder failure on the Intel iGPU (resolved by switching to software encoding), a silent audio-encoder failure (resolved by switching audio encoders), and a mid-session host crash that required a full lab restart (resolved via the canonical Ansible cold-start playbook). Each of these is documented with the original symptom, the diagnostic evidence, and the resolution applied.</w:t>
      </w:r>
    </w:p>
    <w:p>
      <w:pPr>
        <w:spacing w:after="80" w:before="80" w:line="280"/>
        <w:jc w:val="both"/>
      </w:pPr>
      <w:r>
        <w:rPr>
          <w:rFonts w:ascii="Trebuchet MS" w:cs="Trebuchet MS" w:eastAsia="Trebuchet MS" w:hAnsi="Trebuchet MS"/>
          <w:b w:val="false"/>
          <w:bCs w:val="false"/>
          <w:i w:val="false"/>
          <w:iCs w:val="false"/>
          <w:sz w:val="22"/>
          <w:szCs w:val="22"/>
        </w:rPr>
        <w:t xml:space="preserve">As of the timestamp on this document the rig is verified end-to-end. The next phases (rehearsal, take, trim, upload) are pending and are listed in Section 7.</w:t>
      </w:r>
    </w:p>
    <w:p>
      <w:pPr>
        <w:pStyle w:val="Heading1"/>
        <w:spacing w:after="160" w:before="320"/>
      </w:pPr>
      <w:r>
        <w:rPr>
          <w:rFonts w:ascii="Trebuchet MS" w:cs="Trebuchet MS" w:eastAsia="Trebuchet MS" w:hAnsi="Trebuchet MS"/>
          <w:b/>
          <w:bCs/>
          <w:color w:val="1F3A5F"/>
          <w:sz w:val="32"/>
          <w:szCs w:val="32"/>
        </w:rPr>
        <w:t xml:space="preserve">Context</w:t>
      </w:r>
    </w:p>
    <w:p>
      <w:pPr>
        <w:pStyle w:val="Heading2"/>
        <w:spacing w:after="120" w:before="240"/>
      </w:pPr>
      <w:r>
        <w:rPr>
          <w:rFonts w:ascii="Trebuchet MS" w:cs="Trebuchet MS" w:eastAsia="Trebuchet MS" w:hAnsi="Trebuchet MS"/>
          <w:b/>
          <w:bCs/>
          <w:color w:val="2E5984"/>
          <w:sz w:val="26"/>
          <w:szCs w:val="26"/>
        </w:rPr>
        <w:t xml:space="preserve">AE2 brief and assessment criteria</w:t>
      </w:r>
    </w:p>
    <w:p>
      <w:pPr>
        <w:spacing w:after="80" w:before="80" w:line="280"/>
        <w:jc w:val="both"/>
      </w:pPr>
      <w:r>
        <w:rPr>
          <w:rFonts w:ascii="Trebuchet MS" w:cs="Trebuchet MS" w:eastAsia="Trebuchet MS" w:hAnsi="Trebuchet MS"/>
          <w:b w:val="false"/>
          <w:bCs w:val="false"/>
          <w:i w:val="false"/>
          <w:iCs w:val="false"/>
          <w:sz w:val="22"/>
          <w:szCs w:val="22"/>
        </w:rPr>
        <w:t xml:space="preserve">The COM617 AE2 component carries 40 percent of the module weight. It comprises two assessed criteria: (1) a project lifecycle presentation covering LO1, LO4 and LO5, and (2) a live MVP demonstration covering LO2. LO3 and LO6 surface naturally through reflection content in the presentation. The format is solo or group; this presenter is solo.</w:t>
      </w:r>
    </w:p>
    <w:p>
      <w:pPr>
        <w:spacing w:after="80" w:before="80" w:line="280"/>
        <w:jc w:val="both"/>
      </w:pPr>
      <w:r>
        <w:rPr>
          <w:rFonts w:ascii="Trebuchet MS" w:cs="Trebuchet MS" w:eastAsia="Trebuchet MS" w:hAnsi="Trebuchet MS"/>
          <w:b w:val="false"/>
          <w:bCs w:val="false"/>
          <w:i w:val="false"/>
          <w:iCs w:val="false"/>
          <w:sz w:val="22"/>
          <w:szCs w:val="22"/>
        </w:rPr>
        <w:t xml:space="preserve">The presentation is delivered against a 15-slide deck (COM617_Group15_AE2_Presentation_v2.pptx, 11 content slides + title + demo divider + demo storyboard + thank-you) and a 7-minute live demonstration of the MARR alert ingestion and triage pipeline. The recording must capture both video (the deck and the demo terminal/Mattermost activity) and audio (presenter narration).</w:t>
      </w:r>
    </w:p>
    <w:p>
      <w:pPr>
        <w:pStyle w:val="Heading2"/>
        <w:spacing w:after="120" w:before="240"/>
      </w:pPr>
      <w:r>
        <w:rPr>
          <w:rFonts w:ascii="Trebuchet MS" w:cs="Trebuchet MS" w:eastAsia="Trebuchet MS" w:hAnsi="Trebuchet MS"/>
          <w:b/>
          <w:bCs/>
          <w:color w:val="2E5984"/>
          <w:sz w:val="26"/>
          <w:szCs w:val="26"/>
        </w:rPr>
        <w:t xml:space="preserve">Why a structured recording approach</w:t>
      </w:r>
    </w:p>
    <w:p>
      <w:pPr>
        <w:spacing w:after="80" w:before="80" w:line="280"/>
        <w:jc w:val="both"/>
      </w:pPr>
      <w:r>
        <w:rPr>
          <w:rFonts w:ascii="Trebuchet MS" w:cs="Trebuchet MS" w:eastAsia="Trebuchet MS" w:hAnsi="Trebuchet MS"/>
          <w:b w:val="false"/>
          <w:bCs w:val="false"/>
          <w:i w:val="false"/>
          <w:iCs w:val="false"/>
          <w:sz w:val="22"/>
          <w:szCs w:val="22"/>
        </w:rPr>
        <w:t xml:space="preserve">A single-take recording is fragile - one demo failure can require restarting from slide one. A structured approach addresses this by separating the rig (OBS configuration, scenes, audio paths) from the take itself. The rig is built, tested and verified before any rehearsal. Once verified, the rig is stable across multiple takes; the presenter focuses on delivery, not on tooling.</w:t>
      </w:r>
    </w:p>
    <w:p>
      <w:pPr>
        <w:spacing w:after="80" w:before="80" w:line="280"/>
        <w:jc w:val="both"/>
      </w:pPr>
      <w:r>
        <w:rPr>
          <w:rFonts w:ascii="Trebuchet MS" w:cs="Trebuchet MS" w:eastAsia="Trebuchet MS" w:hAnsi="Trebuchet MS"/>
          <w:b w:val="false"/>
          <w:bCs w:val="false"/>
          <w:i w:val="false"/>
          <w:iCs w:val="false"/>
          <w:sz w:val="22"/>
          <w:szCs w:val="22"/>
        </w:rPr>
        <w:t xml:space="preserve">This is consistent with the project's overall methodology of strict step-by-step verification under time pressure: one action, one verified outcome, no proceeding on assumptions. The same discipline that produced PID v15.3u and the listener fix is applied here.</w:t>
      </w:r>
    </w:p>
    <w:p>
      <w:pPr>
        <w:pStyle w:val="Heading2"/>
        <w:spacing w:after="120" w:before="240"/>
      </w:pPr>
      <w:r>
        <w:rPr>
          <w:rFonts w:ascii="Trebuchet MS" w:cs="Trebuchet MS" w:eastAsia="Trebuchet MS" w:hAnsi="Trebuchet MS"/>
          <w:b/>
          <w:bCs/>
          <w:color w:val="2E5984"/>
          <w:sz w:val="26"/>
          <w:szCs w:val="26"/>
        </w:rP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700"/>
        <w:gridCol w:w="2400"/>
        <w:gridCol w:w="3180"/>
      </w:tblGrid>
      <w:tr>
        <w:trPr>
          <w:tblHeader/>
        </w:trPr>
        <w:tc>
          <w:tcPr>
            <w:tcW w:type="dxa" w:w="108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Phase</w:t>
            </w:r>
          </w:p>
        </w:tc>
        <w:tc>
          <w:tcPr>
            <w:tcW w:type="dxa" w:w="27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Title</w:t>
            </w:r>
          </w:p>
        </w:tc>
        <w:tc>
          <w:tcPr>
            <w:tcW w:type="dxa" w:w="24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Status</w:t>
            </w:r>
          </w:p>
        </w:tc>
        <w:tc>
          <w:tcPr>
            <w:tcW w:type="dxa" w:w="318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Steps</w:t>
            </w:r>
          </w:p>
        </w:tc>
      </w:tr>
      <w:tr>
        <w:tc>
          <w:tcPr>
            <w:tcW w:type="dxa" w:w="10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A</w:t>
            </w:r>
          </w:p>
        </w:tc>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Pre-recording setup</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bCs/>
                <w:color w:val="000000"/>
                <w:sz w:val="20"/>
                <w:szCs w:val="20"/>
              </w:rPr>
              <w:t xml:space="preserve">COMPLETE</w:t>
            </w:r>
          </w:p>
        </w:tc>
        <w:tc>
          <w:tcPr>
            <w:tcW w:type="dxa" w:w="3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OBS install, output, scenes, audio (steps 1-4)</w:t>
            </w:r>
          </w:p>
        </w:tc>
      </w:tr>
      <w:tr>
        <w:tc>
          <w:tcPr>
            <w:tcW w:type="dxa" w:w="10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B</w:t>
            </w:r>
          </w:p>
        </w:tc>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Pre-flight</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bCs/>
                <w:color w:val="000000"/>
                <w:sz w:val="20"/>
                <w:szCs w:val="20"/>
              </w:rPr>
              <w:t xml:space="preserve">COMPLETE</w:t>
            </w:r>
          </w:p>
        </w:tc>
        <w:tc>
          <w:tcPr>
            <w:tcW w:type="dxa" w:w="3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Lab health, E2E test, Mattermost cleanup (steps 5-6)</w:t>
            </w:r>
          </w:p>
        </w:tc>
      </w:tr>
      <w:tr>
        <w:tc>
          <w:tcPr>
            <w:tcW w:type="dxa" w:w="10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C</w:t>
            </w:r>
          </w:p>
        </w:tc>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Record</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PENDING</w:t>
            </w:r>
          </w:p>
        </w:tc>
        <w:tc>
          <w:tcPr>
            <w:tcW w:type="dxa" w:w="3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Dry run, take, review (steps 7-9)</w:t>
            </w:r>
          </w:p>
        </w:tc>
      </w:tr>
      <w:tr>
        <w:tc>
          <w:tcPr>
            <w:tcW w:type="dxa" w:w="10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D</w:t>
            </w:r>
          </w:p>
        </w:tc>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Submit</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PENDING</w:t>
            </w:r>
          </w:p>
        </w:tc>
        <w:tc>
          <w:tcPr>
            <w:tcW w:type="dxa" w:w="31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Trim, export, upload (steps 10-13)</w:t>
            </w:r>
          </w:p>
        </w:tc>
      </w:tr>
    </w:tbl>
    <w:p>
      <w:pPr>
        <w:spacing w:after="200" w:before="120"/>
        <w:jc w:val="left"/>
      </w:pPr>
      <w:r>
        <w:rPr>
          <w:rFonts w:ascii="Trebuchet MS" w:cs="Trebuchet MS" w:eastAsia="Trebuchet MS" w:hAnsi="Trebuchet MS"/>
          <w:i/>
          <w:iCs/>
          <w:color w:val="555555"/>
          <w:sz w:val="19"/>
          <w:szCs w:val="19"/>
        </w:rPr>
        <w:t xml:space="preserve">Table 1. Recording phase overview. Phases A and B were completed in the session captured by this document; Phases C and D remain pending.</w:t>
      </w:r>
    </w:p>
    <w:p>
      <w:r>
        <w:br w:type="page"/>
      </w:r>
    </w:p>
    <w:p>
      <w:pPr>
        <w:pStyle w:val="Heading1"/>
        <w:spacing w:after="160" w:before="320"/>
      </w:pPr>
      <w:r>
        <w:rPr>
          <w:rFonts w:ascii="Trebuchet MS" w:cs="Trebuchet MS" w:eastAsia="Trebuchet MS" w:hAnsi="Trebuchet MS"/>
          <w:b/>
          <w:bCs/>
          <w:color w:val="1F3A5F"/>
          <w:sz w:val="32"/>
          <w:szCs w:val="32"/>
        </w:rPr>
        <w:t xml:space="preserve">Phase A - Pre-recording setup</w:t>
      </w:r>
    </w:p>
    <w:p>
      <w:pPr>
        <w:spacing w:after="80" w:before="80" w:line="280"/>
        <w:jc w:val="both"/>
      </w:pPr>
      <w:r>
        <w:rPr>
          <w:rFonts w:ascii="Trebuchet MS" w:cs="Trebuchet MS" w:eastAsia="Trebuchet MS" w:hAnsi="Trebuchet MS"/>
          <w:b w:val="false"/>
          <w:bCs w:val="false"/>
          <w:i w:val="false"/>
          <w:iCs w:val="false"/>
          <w:sz w:val="22"/>
          <w:szCs w:val="22"/>
        </w:rPr>
        <w:t xml:space="preserve">Phase A configures the rig so that pressing Start Recording produces a clean MP4 with correct video, correct audio and the right sources visible. Four steps, each verified before moving to the next.</w:t>
      </w:r>
    </w:p>
    <w:p>
      <w:pPr>
        <w:pStyle w:val="Heading2"/>
        <w:spacing w:after="120" w:before="240"/>
      </w:pPr>
      <w:r>
        <w:rPr>
          <w:rFonts w:ascii="Trebuchet MS" w:cs="Trebuchet MS" w:eastAsia="Trebuchet MS" w:hAnsi="Trebuchet MS"/>
          <w:b/>
          <w:bCs/>
          <w:color w:val="2E5984"/>
          <w:sz w:val="26"/>
          <w:szCs w:val="26"/>
        </w:rPr>
        <w:t xml:space="preserve">Step 1 - Verify OBS Studio installed</w:t>
      </w:r>
    </w:p>
    <w:p>
      <w:pPr>
        <w:spacing w:after="80" w:before="80" w:line="280"/>
        <w:jc w:val="both"/>
      </w:pPr>
      <w:r>
        <w:rPr>
          <w:rFonts w:ascii="Trebuchet MS" w:cs="Trebuchet MS" w:eastAsia="Trebuchet MS" w:hAnsi="Trebuchet MS"/>
          <w:b w:val="false"/>
          <w:bCs w:val="false"/>
          <w:i w:val="false"/>
          <w:iCs w:val="false"/>
          <w:sz w:val="22"/>
          <w:szCs w:val="22"/>
        </w:rPr>
        <w:t xml:space="preserve">OBS Studio is the open-source standard for screen recording on Linux. Version 32.1.2 was already installed on this host. Verification was one command:</w:t>
      </w:r>
    </w:p>
    <w:p>
      <w:pPr>
        <w:spacing w:after="0" w:before="0" w:line="240"/>
        <w:ind w:left="360"/>
      </w:pPr>
      <w:r>
        <w:rPr>
          <w:rFonts w:ascii="Courier New" w:cs="Courier New" w:eastAsia="Courier New" w:hAnsi="Courier New"/>
          <w:sz w:val="19"/>
          <w:szCs w:val="19"/>
        </w:rPr>
        <w:t xml:space="preserve">which obs &amp;&amp; obs --version 2&gt;&amp;1 | head -3</w:t>
      </w:r>
    </w:p>
    <w:p>
      <w:pPr>
        <w:spacing w:after="80" w:before="80" w:line="280"/>
        <w:jc w:val="both"/>
      </w:pPr>
      <w:r>
        <w:rPr>
          <w:rFonts w:ascii="Trebuchet MS" w:cs="Trebuchet MS" w:eastAsia="Trebuchet MS" w:hAnsi="Trebuchet MS"/>
          <w:b w:val="false"/>
          <w:bCs w:val="false"/>
          <w:i w:val="false"/>
          <w:iCs w:val="false"/>
          <w:sz w:val="22"/>
          <w:szCs w:val="22"/>
        </w:rPr>
        <w:t xml:space="preserve">Output: /usr/bin/obs, OBS Studio - 32.1.2. Current stable release at the time of work. No upgrade required.</w:t>
      </w:r>
    </w:p>
    <w:p>
      <w:pPr>
        <w:pStyle w:val="Heading2"/>
        <w:spacing w:after="120" w:before="240"/>
      </w:pPr>
      <w:r>
        <w:rPr>
          <w:rFonts w:ascii="Trebuchet MS" w:cs="Trebuchet MS" w:eastAsia="Trebuchet MS" w:hAnsi="Trebuchet MS"/>
          <w:b/>
          <w:bCs/>
          <w:color w:val="2E5984"/>
          <w:sz w:val="26"/>
          <w:szCs w:val="26"/>
        </w:rPr>
        <w:t xml:space="preserve">Step 2 - Output settings</w:t>
      </w:r>
    </w:p>
    <w:p>
      <w:pPr>
        <w:spacing w:after="80" w:before="80" w:line="280"/>
        <w:jc w:val="both"/>
      </w:pPr>
      <w:r>
        <w:rPr>
          <w:rFonts w:ascii="Trebuchet MS" w:cs="Trebuchet MS" w:eastAsia="Trebuchet MS" w:hAnsi="Trebuchet MS"/>
          <w:b w:val="false"/>
          <w:bCs w:val="false"/>
          <w:i w:val="false"/>
          <w:iCs w:val="false"/>
          <w:sz w:val="22"/>
          <w:szCs w:val="22"/>
        </w:rPr>
        <w:t xml:space="preserve">OBS supports two output modes: Simple (presets) and Advanced (per-track explicit control). Advanced was selected because it allows the recording track to be configured independently of the streaming track, which matters because we are not streaming. Settings were applied via Settings, Output, Recording tab. Final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Setting</w:t>
            </w:r>
          </w:p>
        </w:tc>
        <w:tc>
          <w:tcPr>
            <w:tcW w:type="dxa" w:w="312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Value</w:t>
            </w:r>
          </w:p>
        </w:tc>
        <w:tc>
          <w:tcPr>
            <w:tcW w:type="dxa" w:w="312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Reason</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Output Mode</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Advanced</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Required for explicit encoder + track control</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Recording Format</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MPEG-4 (.mp4)</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Solent portal upload compatibility</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Video Encoder</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x264</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QuickSync H.264 failed (MFX_ERR_DEVICE_FAILED); see Section 3</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Audio Encoder</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FFmpeg AAC</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libfdk AAC silently produced empty audio track; see Section 4</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Rate Control</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CBR</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Predictable file size and quality</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Video Bitrate</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8000 Kbps</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High quality for 1080p screen content with text</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Keyframe Interval</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2</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Standard for scrubbing and trimming</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Base/Output Resolution</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1920x1080</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Native deck aspect ratio, no scaling</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FPS</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30</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Sufficient for screen content; lower CPU load than 60</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Audio Sample Rate</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48 kHz</w:t>
            </w:r>
          </w:p>
        </w:tc>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Industry default; matches AAC encoder native rate</w:t>
            </w:r>
          </w:p>
        </w:tc>
      </w:tr>
    </w:tbl>
    <w:p>
      <w:pPr>
        <w:spacing w:after="200" w:before="120"/>
        <w:jc w:val="left"/>
      </w:pPr>
      <w:r>
        <w:rPr>
          <w:rFonts w:ascii="Trebuchet MS" w:cs="Trebuchet MS" w:eastAsia="Trebuchet MS" w:hAnsi="Trebuchet MS"/>
          <w:i/>
          <w:iCs/>
          <w:color w:val="555555"/>
          <w:sz w:val="19"/>
          <w:szCs w:val="19"/>
        </w:rPr>
        <w:t xml:space="preserve">Table 2. OBS output settings. Values shown are the final state after the two encoder substitutions documented in Section 3 (video) and Section 4 (audio).</w:t>
      </w:r>
    </w:p>
    <w:p>
      <w:pPr>
        <w:spacing w:after="80" w:before="80" w:line="280"/>
        <w:jc w:val="both"/>
      </w:pPr>
      <w:r>
        <w:rPr>
          <w:rFonts w:ascii="Trebuchet MS" w:cs="Trebuchet MS" w:eastAsia="Trebuchet MS" w:hAnsi="Trebuchet MS"/>
          <w:b w:val="false"/>
          <w:bCs w:val="false"/>
          <w:i w:val="false"/>
          <w:iCs w:val="false"/>
          <w:sz w:val="22"/>
          <w:szCs w:val="22"/>
        </w:rPr>
        <w:t xml:space="preserve">The recording output folder was created and verified writable:</w:t>
      </w:r>
    </w:p>
    <w:p>
      <w:pPr>
        <w:spacing w:after="0" w:before="0" w:line="240"/>
        <w:ind w:left="360"/>
      </w:pPr>
      <w:r>
        <w:rPr>
          <w:rFonts w:ascii="Courier New" w:cs="Courier New" w:eastAsia="Courier New" w:hAnsi="Courier New"/>
          <w:sz w:val="19"/>
          <w:szCs w:val="19"/>
        </w:rPr>
        <w:t xml:space="preserve">mkdir -p ~/Videos/AE2_Recordings &amp;&amp; ls -ld ~/Videos/AE2_Recordings</w:t>
      </w:r>
    </w:p>
    <w:p>
      <w:pPr>
        <w:pStyle w:val="Heading2"/>
        <w:spacing w:after="120" w:before="240"/>
      </w:pPr>
      <w:r>
        <w:rPr>
          <w:rFonts w:ascii="Trebuchet MS" w:cs="Trebuchet MS" w:eastAsia="Trebuchet MS" w:hAnsi="Trebuchet MS"/>
          <w:b/>
          <w:bCs/>
          <w:color w:val="2E5984"/>
          <w:sz w:val="26"/>
          <w:szCs w:val="26"/>
        </w:rPr>
        <w:t xml:space="preserve">Step 3 - Scene configuration</w:t>
      </w:r>
    </w:p>
    <w:p>
      <w:pPr>
        <w:spacing w:after="80" w:before="80" w:line="280"/>
        <w:jc w:val="both"/>
      </w:pPr>
      <w:r>
        <w:rPr>
          <w:rFonts w:ascii="Trebuchet MS" w:cs="Trebuchet MS" w:eastAsia="Trebuchet MS" w:hAnsi="Trebuchet MS"/>
          <w:b w:val="false"/>
          <w:bCs w:val="false"/>
          <w:i w:val="false"/>
          <w:iCs w:val="false"/>
          <w:sz w:val="22"/>
          <w:szCs w:val="22"/>
        </w:rPr>
        <w:t xml:space="preserve">OBS scenes are saved presets that define which sources are visible and where they sit on the 1920x1080 canvas. Two scenes were built for AE2:</w:t>
      </w:r>
    </w:p>
    <w:p>
      <w:pPr>
        <w:pStyle w:val="ListParagraph"/>
        <w:numPr>
          <w:ilvl w:val="0"/>
          <w:numId w:val="2"/>
        </w:numPr>
        <w:spacing w:after="60" w:before="60" w:line="280"/>
      </w:pPr>
      <w:r>
        <w:rPr>
          <w:rFonts w:ascii="Trebuchet MS" w:cs="Trebuchet MS" w:eastAsia="Trebuchet MS" w:hAnsi="Trebuchet MS"/>
          <w:b w:val="false"/>
          <w:bCs w:val="false"/>
          <w:i w:val="false"/>
          <w:iCs w:val="false"/>
          <w:sz w:val="22"/>
          <w:szCs w:val="22"/>
        </w:rPr>
        <w:t xml:space="preserve">Scene </w:t>
      </w:r>
      <w:r>
        <w:rPr>
          <w:rFonts w:ascii="Courier New" w:cs="Courier New" w:eastAsia="Courier New" w:hAnsi="Courier New"/>
          <w:b w:val="false"/>
          <w:bCs w:val="false"/>
          <w:i w:val="false"/>
          <w:iCs w:val="false"/>
          <w:sz w:val="20"/>
          <w:szCs w:val="20"/>
        </w:rPr>
        <w:t xml:space="preserve">Slides</w:t>
      </w:r>
      <w:r>
        <w:rPr>
          <w:rFonts w:ascii="Trebuchet MS" w:cs="Trebuchet MS" w:eastAsia="Trebuchet MS" w:hAnsi="Trebuchet MS"/>
          <w:b w:val="false"/>
          <w:bCs w:val="false"/>
          <w:i w:val="false"/>
          <w:iCs w:val="false"/>
          <w:sz w:val="22"/>
          <w:szCs w:val="22"/>
        </w:rPr>
        <w:t xml:space="preserve"> - the deck shown full-screen. Used for the 8-minute presentation phase.</w:t>
      </w:r>
    </w:p>
    <w:p>
      <w:pPr>
        <w:pStyle w:val="ListParagraph"/>
        <w:numPr>
          <w:ilvl w:val="0"/>
          <w:numId w:val="2"/>
        </w:numPr>
        <w:spacing w:after="60" w:before="60" w:line="280"/>
      </w:pPr>
      <w:r>
        <w:rPr>
          <w:rFonts w:ascii="Trebuchet MS" w:cs="Trebuchet MS" w:eastAsia="Trebuchet MS" w:hAnsi="Trebuchet MS"/>
          <w:b w:val="false"/>
          <w:bCs w:val="false"/>
          <w:i w:val="false"/>
          <w:iCs w:val="false"/>
          <w:sz w:val="22"/>
          <w:szCs w:val="22"/>
        </w:rPr>
        <w:t xml:space="preserve">Scene </w:t>
      </w:r>
      <w:r>
        <w:rPr>
          <w:rFonts w:ascii="Courier New" w:cs="Courier New" w:eastAsia="Courier New" w:hAnsi="Courier New"/>
          <w:b w:val="false"/>
          <w:bCs w:val="false"/>
          <w:i w:val="false"/>
          <w:iCs w:val="false"/>
          <w:sz w:val="20"/>
          <w:szCs w:val="20"/>
        </w:rPr>
        <w:t xml:space="preserve">Demo</w:t>
      </w:r>
      <w:r>
        <w:rPr>
          <w:rFonts w:ascii="Trebuchet MS" w:cs="Trebuchet MS" w:eastAsia="Trebuchet MS" w:hAnsi="Trebuchet MS"/>
          <w:b w:val="false"/>
          <w:bCs w:val="false"/>
          <w:i w:val="false"/>
          <w:iCs w:val="false"/>
          <w:sz w:val="22"/>
          <w:szCs w:val="22"/>
        </w:rPr>
        <w:t xml:space="preserve"> - terminal on the left half, Mattermost browser on the right half. Used for the 7-minute live demonstration phase.</w:t>
      </w:r>
    </w:p>
    <w:p>
      <w:pPr>
        <w:spacing w:after="80" w:before="80" w:line="280"/>
        <w:jc w:val="both"/>
      </w:pPr>
      <w:r>
        <w:rPr>
          <w:rFonts w:ascii="Trebuchet MS" w:cs="Trebuchet MS" w:eastAsia="Trebuchet MS" w:hAnsi="Trebuchet MS"/>
          <w:b w:val="false"/>
          <w:bCs w:val="false"/>
          <w:i w:val="false"/>
          <w:iCs w:val="false"/>
          <w:sz w:val="22"/>
          <w:szCs w:val="22"/>
        </w:rPr>
        <w:t xml:space="preserve">Each source is a Screen Capture (PipeWire) instance. On Wayland-based Ubuntu the old 'Window Capture' option has been merged into Screen Capture (PipeWire), which uses xdg-desktop-portal for the system-level window picker. This means OBS source selection goes through Wayland's permission layer (correct security boundary, but the picker dialog appears each time a source is added). Final scene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rPr>
          <w:tblHeader/>
        </w:trPr>
        <w:tc>
          <w:tcPr>
            <w:tcW w:type="dxa" w:w="18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Scene</w:t>
            </w:r>
          </w:p>
        </w:tc>
        <w:tc>
          <w:tcPr>
            <w:tcW w:type="dxa" w:w="24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Source name</w:t>
            </w:r>
          </w:p>
        </w:tc>
        <w:tc>
          <w:tcPr>
            <w:tcW w:type="dxa" w:w="258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Type</w:t>
            </w:r>
          </w:p>
        </w:tc>
        <w:tc>
          <w:tcPr>
            <w:tcW w:type="dxa" w:w="258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Transform (X / Y / W / H)</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Slides</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Slideshow</w:t>
            </w:r>
          </w:p>
        </w:tc>
        <w:tc>
          <w:tcPr>
            <w:tcW w:type="dxa" w:w="2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Screen Capture (PipeWire)</w:t>
            </w:r>
          </w:p>
        </w:tc>
        <w:tc>
          <w:tcPr>
            <w:tcW w:type="dxa" w:w="2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Fit to Screen (1920x1080)</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Demo</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Terminal</w:t>
            </w:r>
          </w:p>
        </w:tc>
        <w:tc>
          <w:tcPr>
            <w:tcW w:type="dxa" w:w="2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Screen Capture (PipeWire)</w:t>
            </w:r>
          </w:p>
        </w:tc>
        <w:tc>
          <w:tcPr>
            <w:tcW w:type="dxa" w:w="2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0 / 0 / 960 / 1080</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Demo</w:t>
            </w:r>
          </w:p>
        </w:tc>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Mattermost</w:t>
            </w:r>
          </w:p>
        </w:tc>
        <w:tc>
          <w:tcPr>
            <w:tcW w:type="dxa" w:w="2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Screen Capture (PipeWire)</w:t>
            </w:r>
          </w:p>
        </w:tc>
        <w:tc>
          <w:tcPr>
            <w:tcW w:type="dxa" w:w="25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960 / 0 / 960 / 1080</w:t>
            </w:r>
          </w:p>
        </w:tc>
      </w:tr>
    </w:tbl>
    <w:p>
      <w:pPr>
        <w:spacing w:after="200" w:before="120"/>
        <w:jc w:val="left"/>
      </w:pPr>
      <w:r>
        <w:rPr>
          <w:rFonts w:ascii="Trebuchet MS" w:cs="Trebuchet MS" w:eastAsia="Trebuchet MS" w:hAnsi="Trebuchet MS"/>
          <w:i/>
          <w:iCs/>
          <w:color w:val="555555"/>
          <w:sz w:val="19"/>
          <w:szCs w:val="19"/>
        </w:rPr>
        <w:t xml:space="preserve">Table 3. OBS scene and source configuration. Demo scene uses two sources at fixed pixel positions to produce a clean 50/50 split layout.</w:t>
      </w:r>
    </w:p>
    <w:p>
      <w:pPr>
        <w:spacing w:after="80" w:before="80" w:line="280"/>
        <w:jc w:val="both"/>
      </w:pPr>
      <w:r>
        <w:rPr>
          <w:rFonts w:ascii="Trebuchet MS" w:cs="Trebuchet MS" w:eastAsia="Trebuchet MS" w:hAnsi="Trebuchet MS"/>
          <w:b w:val="false"/>
          <w:bCs w:val="false"/>
          <w:i w:val="false"/>
          <w:iCs w:val="false"/>
          <w:sz w:val="22"/>
          <w:szCs w:val="22"/>
        </w:rPr>
        <w:t xml:space="preserve">The transforms were set via right-click on each source, Transform, Edit Transform, then entering the four values manually. This produces pixel-perfect layout independent of the underlying window sizes (windows can be any size; OBS scales them into the configured rectangle).</w:t>
      </w:r>
    </w:p>
    <w:p>
      <w:pPr>
        <w:pStyle w:val="Heading2"/>
        <w:spacing w:after="120" w:before="240"/>
      </w:pPr>
      <w:r>
        <w:rPr>
          <w:rFonts w:ascii="Trebuchet MS" w:cs="Trebuchet MS" w:eastAsia="Trebuchet MS" w:hAnsi="Trebuchet MS"/>
          <w:b/>
          <w:bCs/>
          <w:color w:val="2E5984"/>
          <w:sz w:val="26"/>
          <w:szCs w:val="26"/>
        </w:rPr>
        <w:t xml:space="preserve">Step 4 - Audio path</w:t>
      </w:r>
    </w:p>
    <w:p>
      <w:pPr>
        <w:spacing w:after="80" w:before="80" w:line="280"/>
        <w:jc w:val="both"/>
      </w:pPr>
      <w:r>
        <w:rPr>
          <w:rFonts w:ascii="Trebuchet MS" w:cs="Trebuchet MS" w:eastAsia="Trebuchet MS" w:hAnsi="Trebuchet MS"/>
          <w:b w:val="false"/>
          <w:bCs w:val="false"/>
          <w:i w:val="false"/>
          <w:iCs w:val="false"/>
          <w:sz w:val="22"/>
          <w:szCs w:val="22"/>
        </w:rPr>
        <w:t xml:space="preserve">Audio is the most failure-prone part of recording on Linux because of the multi-layered audio stack (ALSA, PipeWire, PulseAudio compatibility shim, plus per-application sandboxing on Wayland). The path was verified in three checks:</w:t>
      </w:r>
    </w:p>
    <w:p>
      <w:pPr>
        <w:pStyle w:val="Heading3"/>
        <w:spacing w:after="80" w:before="180"/>
      </w:pPr>
      <w:r>
        <w:rPr>
          <w:rFonts w:ascii="Trebuchet MS" w:cs="Trebuchet MS" w:eastAsia="Trebuchet MS" w:hAnsi="Trebuchet MS"/>
          <w:b/>
          <w:bCs/>
          <w:sz w:val="23"/>
          <w:szCs w:val="23"/>
        </w:rPr>
        <w:t xml:space="preserve">4a - Mic detected at OS level</w:t>
      </w:r>
    </w:p>
    <w:p>
      <w:pPr>
        <w:spacing w:after="0" w:before="0" w:line="240"/>
        <w:ind w:left="360"/>
      </w:pPr>
      <w:r>
        <w:rPr>
          <w:rFonts w:ascii="Courier New" w:cs="Courier New" w:eastAsia="Courier New" w:hAnsi="Courier New"/>
          <w:sz w:val="19"/>
          <w:szCs w:val="19"/>
        </w:rPr>
        <w:t xml:space="preserve">pactl list short sources | grep -v monitor</w:t>
      </w:r>
    </w:p>
    <w:p>
      <w:pPr>
        <w:spacing w:after="80" w:before="80" w:line="280"/>
        <w:jc w:val="both"/>
      </w:pPr>
      <w:r>
        <w:rPr>
          <w:rFonts w:ascii="Trebuchet MS" w:cs="Trebuchet MS" w:eastAsia="Trebuchet MS" w:hAnsi="Trebuchet MS"/>
          <w:b w:val="false"/>
          <w:bCs w:val="false"/>
          <w:i w:val="false"/>
          <w:iCs w:val="false"/>
          <w:sz w:val="22"/>
          <w:szCs w:val="22"/>
        </w:rPr>
        <w:t xml:space="preserve">Returned two sources: source 59 (SUSPENDED, built-in mic, idle) and source 60 (RUNNING, the actively listening input device). Source 60 corresponds to the laptop's array microphone driven by the SOF HDA DSP audio driver.</w:t>
      </w:r>
    </w:p>
    <w:p>
      <w:pPr>
        <w:pStyle w:val="Heading3"/>
        <w:spacing w:after="80" w:before="180"/>
      </w:pPr>
      <w:r>
        <w:rPr>
          <w:rFonts w:ascii="Trebuchet MS" w:cs="Trebuchet MS" w:eastAsia="Trebuchet MS" w:hAnsi="Trebuchet MS"/>
          <w:b/>
          <w:bCs/>
          <w:sz w:val="23"/>
          <w:szCs w:val="23"/>
        </w:rPr>
        <w:t xml:space="preserve">4b - OBS sees the mic</w:t>
      </w:r>
    </w:p>
    <w:p>
      <w:pPr>
        <w:spacing w:after="80" w:before="80" w:line="280"/>
        <w:jc w:val="both"/>
      </w:pPr>
      <w:r>
        <w:rPr>
          <w:rFonts w:ascii="Trebuchet MS" w:cs="Trebuchet MS" w:eastAsia="Trebuchet MS" w:hAnsi="Trebuchet MS"/>
          <w:b w:val="false"/>
          <w:bCs w:val="false"/>
          <w:i w:val="false"/>
          <w:iCs w:val="false"/>
          <w:sz w:val="22"/>
          <w:szCs w:val="22"/>
        </w:rPr>
        <w:t xml:space="preserve">In OBS Settings, Audio, Global Audio Devices, Mic/Auxiliary Audio dropdown was left at Default. The mic meter in the main window Audio Mixer panel showed live signal when speaking, confirming the live monitoring path.</w:t>
      </w:r>
    </w:p>
    <w:p>
      <w:pPr>
        <w:pStyle w:val="Heading3"/>
        <w:spacing w:after="80" w:before="180"/>
      </w:pPr>
      <w:r>
        <w:rPr>
          <w:rFonts w:ascii="Trebuchet MS" w:cs="Trebuchet MS" w:eastAsia="Trebuchet MS" w:hAnsi="Trebuchet MS"/>
          <w:b/>
          <w:bCs/>
          <w:sz w:val="23"/>
          <w:szCs w:val="23"/>
        </w:rPr>
        <w:t xml:space="preserve">4c - Audio is actually written to the recording</w:t>
      </w:r>
    </w:p>
    <w:p>
      <w:pPr>
        <w:spacing w:after="80" w:before="80" w:line="280"/>
        <w:jc w:val="both"/>
      </w:pPr>
      <w:r>
        <w:rPr>
          <w:rFonts w:ascii="Trebuchet MS" w:cs="Trebuchet MS" w:eastAsia="Trebuchet MS" w:hAnsi="Trebuchet MS"/>
          <w:b w:val="false"/>
          <w:bCs w:val="false"/>
          <w:i w:val="false"/>
          <w:iCs w:val="false"/>
          <w:sz w:val="22"/>
          <w:szCs w:val="22"/>
        </w:rPr>
        <w:t xml:space="preserve">This is the critical check because the OBS monitoring meter shows signal regardless of whether the recording track captures audio. A 10-second test recording with deliberate speech ('Test recording for AE2, this is Jose, one two three four five') was the verification mechanism. The first attempt produced a 40-second file with an audibly silent audio track despite a valid 159 kbps AAC stream. Diagnostic ffprobe confirmed the AAC track was present but produced no sound on playback. This is a known libfdk_aac failure mode on some Linux builds where the library initialises but produces empty output silently.</w:t>
      </w:r>
    </w:p>
    <w:p>
      <w:pPr>
        <w:spacing w:after="80" w:before="80" w:line="280"/>
        <w:jc w:val="both"/>
      </w:pPr>
      <w:r>
        <w:rPr>
          <w:rFonts w:ascii="Trebuchet MS" w:cs="Trebuchet MS" w:eastAsia="Trebuchet MS" w:hAnsi="Trebuchet MS"/>
          <w:b w:val="false"/>
          <w:bCs w:val="false"/>
          <w:i w:val="false"/>
          <w:iCs w:val="false"/>
          <w:sz w:val="22"/>
          <w:szCs w:val="22"/>
        </w:rPr>
        <w:t xml:space="preserve">The audio encoder was swapped from libfdk AAC to FFmpeg AAC (OBS bundled fallback). The repeat test produced a 10-second file with a 163 kbps AAC track and audibly clear voice on playback. Audio path was declared verified.</w:t>
      </w:r>
    </w:p>
    <w:p>
      <w:r>
        <w:br w:type="page"/>
      </w:r>
    </w:p>
    <w:p>
      <w:pPr>
        <w:pStyle w:val="Heading1"/>
        <w:spacing w:after="160" w:before="320"/>
      </w:pPr>
      <w:r>
        <w:rPr>
          <w:rFonts w:ascii="Trebuchet MS" w:cs="Trebuchet MS" w:eastAsia="Trebuchet MS" w:hAnsi="Trebuchet MS"/>
          <w:b/>
          <w:bCs/>
          <w:color w:val="1F3A5F"/>
          <w:sz w:val="32"/>
          <w:szCs w:val="32"/>
        </w:rPr>
        <w:t xml:space="preserve">Diagnostic detail - failures encountered and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Failure</w:t>
            </w:r>
          </w:p>
        </w:tc>
        <w:tc>
          <w:tcPr>
            <w:tcW w:type="dxa" w:w="348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Symptom</w:t>
            </w:r>
          </w:p>
        </w:tc>
        <w:tc>
          <w:tcPr>
            <w:tcW w:type="dxa" w:w="348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Resolution</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QuickSync H.264 encoder</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Start Recording produced 'Starting the output failed'. Log showed MFX_ERR_DEVICE_FAILED and 'qsv failed to load' with major:1 minor:35</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Switched Video Encoder to x264. CPU-based, no driver dependency, identical visual quality at 8 Mbps.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libfdk AAC silent</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Test recording: 40s file with valid AAC track (159 kbps) but no audible sound on playback</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Switched Audio Encoder to FFmpeg AAC (OBS bundled). Second test: 10s file, 163 kbps, voice clearly audible.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Window Capture missing</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'Window Capture' option absent from Source menu on Wayland Ubuntu 24.04</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Used Screen Capture (PipeWire) instead. Same capability via xdg-desktop-portal picker.</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Streaming triggered by accident</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Pressing Start Streaming instead of Start Recording started a stream output to nowhere, then blocked the recording</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Stop Streaming, never press Start Streaming again. AE2 is recording-only.</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System crash mid-session</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Host machine crashed. On reboot, 6 clab containers auto-restarted; all marr-* and minions missing.</w:t>
            </w:r>
          </w:p>
        </w:tc>
        <w:tc>
          <w:tcPr>
            <w:tcW w:type="dxa" w:w="348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ansible-playbook scripts/lab-start.yml restored everything (38 ok, 6 changed, 0 failed). Plus 30s sleep for minion heartbeat propagation.</w:t>
            </w:r>
          </w:p>
        </w:tc>
      </w:tr>
    </w:tbl>
    <w:p>
      <w:pPr>
        <w:spacing w:after="200" w:before="120"/>
        <w:jc w:val="left"/>
      </w:pPr>
      <w:r>
        <w:rPr>
          <w:rFonts w:ascii="Trebuchet MS" w:cs="Trebuchet MS" w:eastAsia="Trebuchet MS" w:hAnsi="Trebuchet MS"/>
          <w:i/>
          <w:iCs/>
          <w:color w:val="555555"/>
          <w:sz w:val="19"/>
          <w:szCs w:val="19"/>
        </w:rPr>
        <w:t xml:space="preserve">Table 4. Recording rig failures and resolutions. Each row documents a real diagnostic outcome from the session.</w:t>
      </w:r>
    </w:p>
    <w:p>
      <w:pPr>
        <w:pStyle w:val="Heading2"/>
        <w:spacing w:after="120" w:before="240"/>
      </w:pPr>
      <w:r>
        <w:rPr>
          <w:rFonts w:ascii="Trebuchet MS" w:cs="Trebuchet MS" w:eastAsia="Trebuchet MS" w:hAnsi="Trebuchet MS"/>
          <w:b/>
          <w:bCs/>
          <w:color w:val="2E5984"/>
          <w:sz w:val="26"/>
          <w:szCs w:val="26"/>
        </w:rPr>
        <w:t xml:space="preserve">QuickSync H.264 hardware encoder failure</w:t>
      </w:r>
    </w:p>
    <w:p>
      <w:pPr>
        <w:spacing w:after="80" w:before="80" w:line="280"/>
        <w:jc w:val="both"/>
      </w:pPr>
      <w:r>
        <w:rPr>
          <w:rFonts w:ascii="Trebuchet MS" w:cs="Trebuchet MS" w:eastAsia="Trebuchet MS" w:hAnsi="Trebuchet MS"/>
          <w:b w:val="false"/>
          <w:bCs w:val="false"/>
          <w:i w:val="false"/>
          <w:iCs w:val="false"/>
          <w:sz w:val="22"/>
          <w:szCs w:val="22"/>
        </w:rPr>
        <w:t xml:space="preserve">Intel QuickSync was the preferred encoder because it offloads video encoding to the integrated GPU, freeing CPU cycles for the lab containers and the OBS compositor. The encoder appeared in the Video Encoder dropdown and was selected. The Recording tab settings were applied. Pressing Start Recording produced the error dialog 'Starting the output failed. Please check the log for details'. The most recent OBS log file showed:</w:t>
      </w:r>
    </w:p>
    <w:p>
      <w:pPr>
        <w:spacing w:after="0" w:before="0" w:line="240"/>
        <w:ind w:left="360"/>
      </w:pPr>
      <w:r>
        <w:rPr>
          <w:rFonts w:ascii="Courier New" w:cs="Courier New" w:eastAsia="Courier New" w:hAnsi="Courier New"/>
          <w:sz w:val="19"/>
          <w:szCs w:val="19"/>
        </w:rPr>
        <w:t xml:space="preserve">[qsv encoder: 'msdk_impl'] Hardware device returned unexpected errors (MFX_ERR_DEVICE_FAILED)</w:t>
      </w:r>
    </w:p>
    <w:p>
      <w:pPr>
        <w:spacing w:after="0" w:before="0" w:line="240"/>
        <w:ind w:left="360"/>
      </w:pPr>
      <w:r>
        <w:rPr>
          <w:rFonts w:ascii="Courier New" w:cs="Courier New" w:eastAsia="Courier New" w:hAnsi="Courier New"/>
          <w:sz w:val="19"/>
          <w:szCs w:val="19"/>
        </w:rPr>
        <w:t xml:space="preserve">[qsv encoder: 'advanced_video_recording'] qsv failed to load</w:t>
      </w:r>
    </w:p>
    <w:p>
      <w:pPr>
        <w:spacing w:after="0" w:before="0" w:line="240"/>
        <w:ind w:left="360"/>
      </w:pPr>
      <w:r>
        <w:rPr>
          <w:rFonts w:ascii="Courier New" w:cs="Courier New" w:eastAsia="Courier New" w:hAnsi="Courier New"/>
          <w:sz w:val="19"/>
          <w:szCs w:val="19"/>
        </w:rPr>
        <w:t xml:space="preserve">	major:          1</w:t>
      </w:r>
    </w:p>
    <w:p>
      <w:pPr>
        <w:spacing w:after="0" w:before="0" w:line="240"/>
        <w:ind w:left="360"/>
      </w:pPr>
      <w:r>
        <w:rPr>
          <w:rFonts w:ascii="Courier New" w:cs="Courier New" w:eastAsia="Courier New" w:hAnsi="Courier New"/>
          <w:sz w:val="19"/>
          <w:szCs w:val="19"/>
        </w:rPr>
        <w:t xml:space="preserve">	minor:          35</w:t>
      </w:r>
    </w:p>
    <w:p>
      <w:pPr>
        <w:spacing w:after="80" w:before="80" w:line="280"/>
        <w:jc w:val="both"/>
      </w:pPr>
      <w:r>
        <w:rPr>
          <w:rFonts w:ascii="Trebuchet MS" w:cs="Trebuchet MS" w:eastAsia="Trebuchet MS" w:hAnsi="Trebuchet MS"/>
          <w:b w:val="false"/>
          <w:bCs w:val="false"/>
          <w:i w:val="false"/>
          <w:iCs w:val="false"/>
          <w:sz w:val="22"/>
          <w:szCs w:val="22"/>
        </w:rPr>
        <w:t xml:space="preserve">MFX_ERR_DEVICE_FAILED is an Intel Media SDK error indicating the hardware encoder backend could not be initialised. On Ubuntu 24.04 with Wayland, this can be caused by a missing or out-of-sync intel-media-va-driver, an iGPU module not loaded by the running kernel, or a libmfx-gen1.2 version mismatch after an apt upgrade. The standard fix is:</w:t>
      </w:r>
    </w:p>
    <w:p>
      <w:pPr>
        <w:spacing w:after="0" w:before="0" w:line="240"/>
        <w:ind w:left="360"/>
      </w:pPr>
      <w:r>
        <w:rPr>
          <w:rFonts w:ascii="Courier New" w:cs="Courier New" w:eastAsia="Courier New" w:hAnsi="Courier New"/>
          <w:sz w:val="19"/>
          <w:szCs w:val="19"/>
        </w:rPr>
        <w:t xml:space="preserve">sudo apt install --reinstall intel-media-va-driver libmfx-gen1.2 vainfo</w:t>
      </w:r>
    </w:p>
    <w:p>
      <w:pPr>
        <w:spacing w:after="0" w:before="0" w:line="240"/>
        <w:ind w:left="360"/>
      </w:pPr>
      <w:r>
        <w:rPr>
          <w:rFonts w:ascii="Courier New" w:cs="Courier New" w:eastAsia="Courier New" w:hAnsi="Courier New"/>
          <w:sz w:val="19"/>
          <w:szCs w:val="19"/>
        </w:rPr>
        <w:t xml:space="preserve">vainfo</w:t>
      </w:r>
    </w:p>
    <w:p>
      <w:pPr>
        <w:spacing w:after="80" w:before="80" w:line="280"/>
        <w:jc w:val="both"/>
      </w:pPr>
      <w:r>
        <w:rPr>
          <w:rFonts w:ascii="Trebuchet MS" w:cs="Trebuchet MS" w:eastAsia="Trebuchet MS" w:hAnsi="Trebuchet MS"/>
          <w:b w:val="false"/>
          <w:bCs w:val="false"/>
          <w:i w:val="false"/>
          <w:iCs w:val="false"/>
          <w:sz w:val="22"/>
          <w:szCs w:val="22"/>
        </w:rPr>
        <w:t xml:space="preserve">This fix was deferred to post-AE2 because it carries a real risk of breaking the iGPU display driver and requiring a session restart. With submission approaching, the safer choice was to bypass the hardware encoder entirely. The CPU encoder x264 was selected as the replacement. x264 produces visually indistinguishable output at the same bitrate, requires no drivers, and adds only 5-7 percent CPU load at 1080p30 (verified by OBS CPU telemetry during a test recording).</w:t>
      </w:r>
    </w:p>
    <w:p>
      <w:pPr>
        <w:pStyle w:val="Heading2"/>
        <w:spacing w:after="120" w:before="240"/>
      </w:pPr>
      <w:r>
        <w:rPr>
          <w:rFonts w:ascii="Trebuchet MS" w:cs="Trebuchet MS" w:eastAsia="Trebuchet MS" w:hAnsi="Trebuchet MS"/>
          <w:b/>
          <w:bCs/>
          <w:color w:val="2E5984"/>
          <w:sz w:val="26"/>
          <w:szCs w:val="26"/>
        </w:rPr>
        <w:t xml:space="preserve">libfdk AAC silent audio failure</w:t>
      </w:r>
    </w:p>
    <w:p>
      <w:pPr>
        <w:spacing w:after="80" w:before="80" w:line="280"/>
        <w:jc w:val="both"/>
      </w:pPr>
      <w:r>
        <w:rPr>
          <w:rFonts w:ascii="Trebuchet MS" w:cs="Trebuchet MS" w:eastAsia="Trebuchet MS" w:hAnsi="Trebuchet MS"/>
          <w:b w:val="false"/>
          <w:bCs w:val="false"/>
          <w:i w:val="false"/>
          <w:iCs w:val="false"/>
          <w:sz w:val="22"/>
          <w:szCs w:val="22"/>
        </w:rPr>
        <w:t xml:space="preserve">The first successful test recording (after switching to x264) produced a valid MP4 with both video and audio tracks. ffprobe reported a 159 kbps AAC audio stream of correct duration. On playback the video was clear but the audio was completely silent - no presenter voice, no system sounds, nothing. This was not a mic configuration issue: the OBS mic meter showed live signal during recording, and pactl confirmed source 60 was active.</w:t>
      </w:r>
    </w:p>
    <w:p>
      <w:pPr>
        <w:spacing w:after="80" w:before="80" w:line="280"/>
        <w:jc w:val="both"/>
      </w:pPr>
      <w:r>
        <w:rPr>
          <w:rFonts w:ascii="Trebuchet MS" w:cs="Trebuchet MS" w:eastAsia="Trebuchet MS" w:hAnsi="Trebuchet MS"/>
          <w:b w:val="false"/>
          <w:bCs w:val="false"/>
          <w:i w:val="false"/>
          <w:iCs w:val="false"/>
          <w:sz w:val="22"/>
          <w:szCs w:val="22"/>
        </w:rPr>
        <w:t xml:space="preserve">The failure mode was libfdk AAC initialising successfully (no error in the log) but producing empty frames. This is a documented behaviour when the libfdk binary version disagrees with what OBS expects. The fix was to switch Audio Encoder from libfdk AAC to FFmpeg AAC. FFmpeg AAC is bundled inside the OBS binary and cannot version-mismatch.</w:t>
      </w:r>
    </w:p>
    <w:p>
      <w:pPr>
        <w:spacing w:after="80" w:before="80" w:line="280"/>
        <w:jc w:val="both"/>
      </w:pPr>
      <w:r>
        <w:rPr>
          <w:rFonts w:ascii="Trebuchet MS" w:cs="Trebuchet MS" w:eastAsia="Trebuchet MS" w:hAnsi="Trebuchet MS"/>
          <w:b w:val="false"/>
          <w:bCs w:val="false"/>
          <w:i w:val="false"/>
          <w:iCs w:val="false"/>
          <w:sz w:val="22"/>
          <w:szCs w:val="22"/>
        </w:rPr>
        <w:t xml:space="preserve">Re-test produced clear audible voice on playback. The detail that matters: a silent audio track inside a valid AAC stream is invisible to ffprobe (which reports the codec, bitrate and duration but not whether the samples contain signal). The only reliable test is human playback. This is why Section 4.4c above describes the test as 'the critical check'.</w:t>
      </w:r>
    </w:p>
    <w:p>
      <w:r>
        <w:br w:type="page"/>
      </w:r>
    </w:p>
    <w:p>
      <w:pPr>
        <w:pStyle w:val="Heading1"/>
        <w:spacing w:after="160" w:before="320"/>
      </w:pPr>
      <w:r>
        <w:rPr>
          <w:rFonts w:ascii="Trebuchet MS" w:cs="Trebuchet MS" w:eastAsia="Trebuchet MS" w:hAnsi="Trebuchet MS"/>
          <w:b/>
          <w:bCs/>
          <w:color w:val="1F3A5F"/>
          <w:sz w:val="32"/>
          <w:szCs w:val="32"/>
        </w:rPr>
        <w:t xml:space="preserve">Phase B - Pre-flight</w:t>
      </w:r>
    </w:p>
    <w:p>
      <w:pPr>
        <w:spacing w:after="80" w:before="80" w:line="280"/>
        <w:jc w:val="both"/>
      </w:pPr>
      <w:r>
        <w:rPr>
          <w:rFonts w:ascii="Trebuchet MS" w:cs="Trebuchet MS" w:eastAsia="Trebuchet MS" w:hAnsi="Trebuchet MS"/>
          <w:b w:val="false"/>
          <w:bCs w:val="false"/>
          <w:i w:val="false"/>
          <w:iCs w:val="false"/>
          <w:sz w:val="22"/>
          <w:szCs w:val="22"/>
        </w:rPr>
        <w:t xml:space="preserve">Phase B confirms the lab is healthy before the recording. The lab being healthy is necessary for the demo phase; running a demo against a partially-degraded lab produces confusing output that the marker may interpret as bugs.</w:t>
      </w:r>
    </w:p>
    <w:p>
      <w:pPr>
        <w:pStyle w:val="Heading2"/>
        <w:spacing w:after="120" w:before="240"/>
      </w:pPr>
      <w:r>
        <w:rPr>
          <w:rFonts w:ascii="Trebuchet MS" w:cs="Trebuchet MS" w:eastAsia="Trebuchet MS" w:hAnsi="Trebuchet MS"/>
          <w:b/>
          <w:bCs/>
          <w:color w:val="2E5984"/>
          <w:sz w:val="26"/>
          <w:szCs w:val="26"/>
        </w:rPr>
        <w:t xml:space="preserve">System crash recovery</w:t>
      </w:r>
    </w:p>
    <w:p>
      <w:pPr>
        <w:spacing w:after="80" w:before="80" w:line="280"/>
        <w:jc w:val="both"/>
      </w:pPr>
      <w:r>
        <w:rPr>
          <w:rFonts w:ascii="Trebuchet MS" w:cs="Trebuchet MS" w:eastAsia="Trebuchet MS" w:hAnsi="Trebuchet MS"/>
          <w:b w:val="false"/>
          <w:bCs w:val="false"/>
          <w:i w:val="false"/>
          <w:iCs w:val="false"/>
          <w:sz w:val="22"/>
          <w:szCs w:val="22"/>
        </w:rPr>
        <w:t xml:space="preserve">Mid-session the host machine crashed. On reboot the audit was:</w:t>
      </w:r>
    </w:p>
    <w:p>
      <w:pPr>
        <w:pStyle w:val="ListParagraph"/>
        <w:numPr>
          <w:ilvl w:val="0"/>
          <w:numId w:val="2"/>
        </w:numPr>
        <w:spacing w:after="60" w:before="60" w:line="280"/>
      </w:pPr>
      <w:r>
        <w:rPr>
          <w:rFonts w:ascii="Trebuchet MS" w:cs="Trebuchet MS" w:eastAsia="Trebuchet MS" w:hAnsi="Trebuchet MS"/>
          <w:sz w:val="22"/>
          <w:szCs w:val="22"/>
        </w:rPr>
        <w:t xml:space="preserve">Docker daemon was active (systemd auto-restart)</w:t>
      </w:r>
    </w:p>
    <w:p>
      <w:pPr>
        <w:pStyle w:val="ListParagraph"/>
        <w:numPr>
          <w:ilvl w:val="0"/>
          <w:numId w:val="2"/>
        </w:numPr>
        <w:spacing w:after="60" w:before="60" w:line="280"/>
      </w:pPr>
      <w:r>
        <w:rPr>
          <w:rFonts w:ascii="Trebuchet MS" w:cs="Trebuchet MS" w:eastAsia="Trebuchet MS" w:hAnsi="Trebuchet MS"/>
          <w:sz w:val="22"/>
          <w:szCs w:val="22"/>
        </w:rPr>
        <w:t xml:space="preserve">All 6 clab containers (router1, router2, router3, solent-1-router, solent-2-router, snmp-notifier) were running with status 'Up 10 minutes' - Containerlab nodes have an implicit restart-always policy applied by the clab runtime</w:t>
      </w:r>
    </w:p>
    <w:p>
      <w:pPr>
        <w:pStyle w:val="ListParagraph"/>
        <w:numPr>
          <w:ilvl w:val="0"/>
          <w:numId w:val="2"/>
        </w:numPr>
        <w:spacing w:after="60" w:before="60" w:line="280"/>
      </w:pPr>
      <w:r>
        <w:rPr>
          <w:rFonts w:ascii="Trebuchet MS" w:cs="Trebuchet MS" w:eastAsia="Trebuchet MS" w:hAnsi="Trebuchet MS"/>
          <w:sz w:val="22"/>
          <w:szCs w:val="22"/>
        </w:rPr>
        <w:t xml:space="preserve">All 10 marr-* infrastructure containers were missing (marr-horizon, marr-postgres, marr-receiver, marr-syslog, mattermost, mattermost-db, marr-kafka, marr-prometheus, marr-grafana, marr-vault) - none of these compose files have a restart policy configured</w:t>
      </w:r>
    </w:p>
    <w:p>
      <w:pPr>
        <w:pStyle w:val="ListParagraph"/>
        <w:numPr>
          <w:ilvl w:val="0"/>
          <w:numId w:val="2"/>
        </w:numPr>
        <w:spacing w:after="60" w:before="60" w:line="280"/>
      </w:pPr>
      <w:r>
        <w:rPr>
          <w:rFonts w:ascii="Trebuchet MS" w:cs="Trebuchet MS" w:eastAsia="Trebuchet MS" w:hAnsi="Trebuchet MS"/>
          <w:sz w:val="22"/>
          <w:szCs w:val="22"/>
        </w:rPr>
        <w:t xml:space="preserve">Both solent minion containers were missing for the same reason</w:t>
      </w:r>
    </w:p>
    <w:p>
      <w:pPr>
        <w:pStyle w:val="ListParagraph"/>
        <w:numPr>
          <w:ilvl w:val="0"/>
          <w:numId w:val="2"/>
        </w:numPr>
        <w:spacing w:after="60" w:before="60" w:line="280"/>
      </w:pPr>
      <w:r>
        <w:rPr>
          <w:rFonts w:ascii="Trebuchet MS" w:cs="Trebuchet MS" w:eastAsia="Trebuchet MS" w:hAnsi="Trebuchet MS"/>
          <w:sz w:val="22"/>
          <w:szCs w:val="22"/>
        </w:rPr>
        <w:t xml:space="preserve">Repository was clean at git HEAD 9428409, no dirty files, both remotes synced</w:t>
      </w:r>
    </w:p>
    <w:p>
      <w:pPr>
        <w:spacing w:after="80" w:before="80" w:line="280"/>
        <w:jc w:val="both"/>
      </w:pPr>
      <w:r>
        <w:rPr>
          <w:rFonts w:ascii="Trebuchet MS" w:cs="Trebuchet MS" w:eastAsia="Trebuchet MS" w:hAnsi="Trebuchet MS"/>
          <w:b w:val="false"/>
          <w:bCs w:val="false"/>
          <w:i w:val="false"/>
          <w:iCs w:val="false"/>
          <w:sz w:val="22"/>
          <w:szCs w:val="22"/>
        </w:rPr>
        <w:t xml:space="preserve">Recovery used the canonical lab-start Ansible playbook from the repository:</w:t>
      </w:r>
    </w:p>
    <w:p>
      <w:pPr>
        <w:spacing w:after="0" w:before="0" w:line="240"/>
        <w:ind w:left="360"/>
      </w:pPr>
      <w:r>
        <w:rPr>
          <w:rFonts w:ascii="Courier New" w:cs="Courier New" w:eastAsia="Courier New" w:hAnsi="Courier New"/>
          <w:sz w:val="19"/>
          <w:szCs w:val="19"/>
        </w:rPr>
        <w:t xml:space="preserve">cd ~/Solent_Final_Lab &amp;&amp; ansible-playbook scripts/lab-start.yml</w:t>
      </w:r>
    </w:p>
    <w:p>
      <w:pPr>
        <w:spacing w:after="80" w:before="80" w:line="280"/>
        <w:jc w:val="both"/>
      </w:pPr>
      <w:r>
        <w:rPr>
          <w:rFonts w:ascii="Trebuchet MS" w:cs="Trebuchet MS" w:eastAsia="Trebuchet MS" w:hAnsi="Trebuchet MS"/>
          <w:b w:val="false"/>
          <w:bCs w:val="false"/>
          <w:i w:val="false"/>
          <w:iCs w:val="false"/>
          <w:sz w:val="22"/>
          <w:szCs w:val="22"/>
        </w:rPr>
        <w:t xml:space="preserve">Result: PLAY RECAP ok=38, changed=6, failed=0. Time to fully ready state: approximately 90 seconds. The 'changed=6' count is typical for a cold start (compose up, Kafka topic creation, OpenNMS stack, two minion containers, Mattermost stack).</w:t>
      </w:r>
    </w:p>
    <w:p>
      <w:pPr>
        <w:spacing w:after="80" w:before="80" w:line="280"/>
        <w:jc w:val="both"/>
      </w:pPr>
      <w:r>
        <w:rPr>
          <w:rFonts w:ascii="Trebuchet MS" w:cs="Trebuchet MS" w:eastAsia="Trebuchet MS" w:hAnsi="Trebuchet MS"/>
          <w:b w:val="false"/>
          <w:bCs w:val="false"/>
          <w:i w:val="false"/>
          <w:iCs w:val="false"/>
          <w:sz w:val="22"/>
          <w:szCs w:val="22"/>
        </w:rPr>
        <w:t xml:space="preserve">One subtlety surfaced: the playbook's 'Wait for minions to register' task returned both minions with status='down' immediately after starting them. This is a heartbeat timing issue rather than a true failure - the minions take 30-90 seconds to send their first registration heartbeat to OpenNMS Horizon. A 30-second sleep followed by a REST minions query confirmed both minions at status='up', location 'Solent-1' and 'Solent-2'. The playbook could be improved by extending the registration wait but this would only matter if the cold-start sequence were time-critical, which it is not.</w:t>
      </w:r>
    </w:p>
    <w:p>
      <w:pPr>
        <w:pStyle w:val="Heading2"/>
        <w:spacing w:after="120" w:before="240"/>
      </w:pPr>
      <w:r>
        <w:rPr>
          <w:rFonts w:ascii="Trebuchet MS" w:cs="Trebuchet MS" w:eastAsia="Trebuchet MS" w:hAnsi="Trebuchet MS"/>
          <w:b/>
          <w:bCs/>
          <w:color w:val="2E5984"/>
          <w:sz w:val="26"/>
          <w:szCs w:val="26"/>
        </w:rPr>
        <w:t xml:space="preserve">End-to-end pipeline verification</w:t>
      </w:r>
    </w:p>
    <w:p>
      <w:pPr>
        <w:spacing w:after="80" w:before="80" w:line="280"/>
        <w:jc w:val="both"/>
      </w:pPr>
      <w:r>
        <w:rPr>
          <w:rFonts w:ascii="Trebuchet MS" w:cs="Trebuchet MS" w:eastAsia="Trebuchet MS" w:hAnsi="Trebuchet MS"/>
          <w:b w:val="false"/>
          <w:bCs w:val="false"/>
          <w:i w:val="false"/>
          <w:iCs w:val="false"/>
          <w:sz w:val="22"/>
          <w:szCs w:val="22"/>
        </w:rPr>
        <w:t xml:space="preserve">After cold start, an end-to-end test exercised both alert injection paths (REST and SNMP) to confirm the full pipeline still functions:</w:t>
      </w:r>
    </w:p>
    <w:p>
      <w:pPr>
        <w:spacing w:after="0" w:before="0" w:line="240"/>
        <w:ind w:left="360"/>
      </w:pPr>
      <w:r>
        <w:rPr>
          <w:rFonts w:ascii="Courier New" w:cs="Courier New" w:eastAsia="Courier New" w:hAnsi="Courier New"/>
          <w:sz w:val="19"/>
          <w:szCs w:val="19"/>
        </w:rPr>
        <w:t xml:space="preserve">bash /tmp/e2e_test.sh</w:t>
      </w:r>
    </w:p>
    <w:p>
      <w:pPr>
        <w:spacing w:after="80" w:before="80" w:line="280"/>
        <w:jc w:val="both"/>
      </w:pPr>
      <w:r>
        <w:rPr>
          <w:rFonts w:ascii="Trebuchet MS" w:cs="Trebuchet MS" w:eastAsia="Trebuchet MS" w:hAnsi="Trebuchet MS"/>
          <w:b w:val="false"/>
          <w:bCs w:val="false"/>
          <w:i w:val="false"/>
          <w:iCs w:val="false"/>
          <w:sz w:val="22"/>
          <w:szCs w:val="22"/>
        </w:rPr>
        <w:t xml:space="preserve">Six assertion blocks, all passed:</w:t>
      </w:r>
    </w:p>
    <w:p>
      <w:pPr>
        <w:pStyle w:val="ListParagraph"/>
        <w:numPr>
          <w:ilvl w:val="0"/>
          <w:numId w:val="2"/>
        </w:numPr>
        <w:spacing w:after="60" w:before="60" w:line="280"/>
      </w:pPr>
      <w:r>
        <w:rPr>
          <w:rFonts w:ascii="Trebuchet MS" w:cs="Trebuchet MS" w:eastAsia="Trebuchet MS" w:hAnsi="Trebuchet MS"/>
          <w:b w:val="false"/>
          <w:bCs w:val="false"/>
          <w:i w:val="false"/>
          <w:iCs w:val="false"/>
          <w:sz w:val="22"/>
          <w:szCs w:val="22"/>
        </w:rPr>
        <w:t xml:space="preserve">Block A: </w:t>
      </w:r>
      <w:r>
        <w:rPr>
          <w:rFonts w:ascii="Courier New" w:cs="Courier New" w:eastAsia="Courier New" w:hAnsi="Courier New"/>
          <w:b w:val="false"/>
          <w:bCs w:val="false"/>
          <w:i w:val="false"/>
          <w:iCs w:val="false"/>
          <w:sz w:val="20"/>
          <w:szCs w:val="20"/>
        </w:rPr>
        <w:t xml:space="preserve">curl -X POST http://localhost:5000/alert</w:t>
      </w:r>
      <w:r>
        <w:rPr>
          <w:rFonts w:ascii="Trebuchet MS" w:cs="Trebuchet MS" w:eastAsia="Trebuchet MS" w:hAnsi="Trebuchet MS"/>
          <w:b w:val="false"/>
          <w:bCs w:val="false"/>
          <w:i w:val="false"/>
          <w:iCs w:val="false"/>
          <w:sz w:val="22"/>
          <w:szCs w:val="22"/>
        </w:rPr>
        <w:t xml:space="preserve"> returned </w:t>
      </w:r>
      <w:r>
        <w:rPr>
          <w:rFonts w:ascii="Courier New" w:cs="Courier New" w:eastAsia="Courier New" w:hAnsi="Courier New"/>
          <w:b w:val="false"/>
          <w:bCs w:val="false"/>
          <w:i w:val="false"/>
          <w:iCs w:val="false"/>
          <w:sz w:val="20"/>
          <w:szCs w:val="20"/>
        </w:rPr>
        <w:t xml:space="preserve">"status": "processed"</w:t>
      </w:r>
      <w:r>
        <w:rPr>
          <w:rFonts w:ascii="Trebuchet MS" w:cs="Trebuchet MS" w:eastAsia="Trebuchet MS" w:hAnsi="Trebuchet MS"/>
          <w:b w:val="false"/>
          <w:bCs w:val="false"/>
          <w:i w:val="false"/>
          <w:iCs w:val="false"/>
          <w:sz w:val="22"/>
          <w:szCs w:val="22"/>
        </w:rPr>
        <w:t xml:space="preserve"> with </w:t>
      </w:r>
      <w:r>
        <w:rPr>
          <w:rFonts w:ascii="Courier New" w:cs="Courier New" w:eastAsia="Courier New" w:hAnsi="Courier New"/>
          <w:b w:val="false"/>
          <w:bCs w:val="false"/>
          <w:i w:val="false"/>
          <w:iCs w:val="false"/>
          <w:sz w:val="20"/>
          <w:szCs w:val="20"/>
        </w:rPr>
        <w:t xml:space="preserve">"diag_rc": 0</w:t>
      </w:r>
    </w:p>
    <w:p>
      <w:pPr>
        <w:pStyle w:val="ListParagraph"/>
        <w:numPr>
          <w:ilvl w:val="0"/>
          <w:numId w:val="2"/>
        </w:numPr>
        <w:spacing w:after="60" w:before="60" w:line="280"/>
      </w:pPr>
      <w:r>
        <w:rPr>
          <w:rFonts w:ascii="Trebuchet MS" w:cs="Trebuchet MS" w:eastAsia="Trebuchet MS" w:hAnsi="Trebuchet MS"/>
          <w:sz w:val="22"/>
          <w:szCs w:val="22"/>
        </w:rPr>
        <w:t xml:space="preserve">Block B: SNMP trap from solent-1-router (172.21.0.121) sent silently (success)</w:t>
      </w:r>
    </w:p>
    <w:p>
      <w:pPr>
        <w:pStyle w:val="ListParagraph"/>
        <w:numPr>
          <w:ilvl w:val="0"/>
          <w:numId w:val="2"/>
        </w:numPr>
        <w:spacing w:after="60" w:before="60" w:line="280"/>
      </w:pPr>
      <w:r>
        <w:rPr>
          <w:rFonts w:ascii="Trebuchet MS" w:cs="Trebuchet MS" w:eastAsia="Trebuchet MS" w:hAnsi="Trebuchet MS"/>
          <w:sz w:val="22"/>
          <w:szCs w:val="22"/>
        </w:rPr>
        <w:t xml:space="preserve">Block C: SNMP trap from solent-2-router (172.21.0.111) sent silently (success)</w:t>
      </w:r>
    </w:p>
    <w:p>
      <w:pPr>
        <w:pStyle w:val="ListParagraph"/>
        <w:numPr>
          <w:ilvl w:val="0"/>
          <w:numId w:val="2"/>
        </w:numPr>
        <w:spacing w:after="60" w:before="60" w:line="280"/>
      </w:pPr>
      <w:r>
        <w:rPr>
          <w:rFonts w:ascii="Trebuchet MS" w:cs="Trebuchet MS" w:eastAsia="Trebuchet MS" w:hAnsi="Trebuchet MS"/>
          <w:sz w:val="22"/>
          <w:szCs w:val="22"/>
        </w:rPr>
        <w:t xml:space="preserve">Block D: marr-snmp journal showed both source IPs resolved correctly via the IP_TO_NODE lookup table - from 172.21.0.121 -&gt; clab-marr-lab-solent-1-router and from 172.21.0.111 -&gt; clab-marr-lab-solent-2-router</w:t>
      </w:r>
    </w:p>
    <w:p>
      <w:pPr>
        <w:pStyle w:val="ListParagraph"/>
        <w:numPr>
          <w:ilvl w:val="0"/>
          <w:numId w:val="2"/>
        </w:numPr>
        <w:spacing w:after="60" w:before="60" w:line="280"/>
      </w:pPr>
      <w:r>
        <w:rPr>
          <w:rFonts w:ascii="Trebuchet MS" w:cs="Trebuchet MS" w:eastAsia="Trebuchet MS" w:hAnsi="Trebuchet MS"/>
          <w:sz w:val="22"/>
          <w:szCs w:val="22"/>
        </w:rPr>
        <w:t xml:space="preserve">Block E: marr-receiver journal showed playbook executions with target_host=clab-marr-lab-solent-1-router and target_host=clab-marr-lab-solent-2-router (not 'unknown')</w:t>
      </w:r>
    </w:p>
    <w:p>
      <w:pPr>
        <w:pStyle w:val="ListParagraph"/>
        <w:numPr>
          <w:ilvl w:val="0"/>
          <w:numId w:val="2"/>
        </w:numPr>
        <w:spacing w:after="60" w:before="60" w:line="280"/>
      </w:pPr>
      <w:r>
        <w:rPr>
          <w:rFonts w:ascii="Trebuchet MS" w:cs="Trebuchet MS" w:eastAsia="Trebuchet MS" w:hAnsi="Trebuchet MS"/>
          <w:sz w:val="22"/>
          <w:szCs w:val="22"/>
        </w:rPr>
        <w:t xml:space="preserve">Block F: Mattermost API responded HTTP 200 on /api/v4/system/ping</w:t>
      </w:r>
    </w:p>
    <w:p>
      <w:pPr>
        <w:pStyle w:val="Heading2"/>
        <w:spacing w:after="120" w:before="240"/>
      </w:pPr>
      <w:r>
        <w:rPr>
          <w:rFonts w:ascii="Trebuchet MS" w:cs="Trebuchet MS" w:eastAsia="Trebuchet MS" w:hAnsi="Trebuchet MS"/>
          <w:b/>
          <w:bCs/>
          <w:color w:val="2E5984"/>
          <w:sz w:val="26"/>
          <w:szCs w:val="26"/>
        </w:rPr>
        <w:t xml:space="preserve">Mattermost channel preparation</w:t>
      </w:r>
    </w:p>
    <w:p>
      <w:pPr>
        <w:spacing w:after="80" w:before="80" w:line="280"/>
        <w:jc w:val="both"/>
      </w:pPr>
      <w:r>
        <w:rPr>
          <w:rFonts w:ascii="Trebuchet MS" w:cs="Trebuchet MS" w:eastAsia="Trebuchet MS" w:hAnsi="Trebuchet MS"/>
          <w:b w:val="false"/>
          <w:bCs w:val="false"/>
          <w:i w:val="false"/>
          <w:iCs w:val="false"/>
          <w:sz w:val="22"/>
          <w:szCs w:val="22"/>
        </w:rPr>
        <w:t xml:space="preserve">During the rig build and the end-to-end test, approximately 10 alert notifications had accumulated in the network-alerts channel, some with hostname 'unknown' (from yesterday's debug work prior to the listener fix) and some with correct hostnames (from today's tests). Three options were considered: full manual deletion, a boundary message, or leave as-is. The boundary-message option was selected as the best trade-off between effort and clarity. A single message was posted to the channel:</w:t>
      </w:r>
    </w:p>
    <w:p>
      <w:pPr>
        <w:spacing w:after="0" w:before="0" w:line="240"/>
        <w:ind w:left="360"/>
      </w:pPr>
      <w:r>
        <w:rPr>
          <w:rFonts w:ascii="Courier New" w:cs="Courier New" w:eastAsia="Courier New" w:hAnsi="Courier New"/>
          <w:sz w:val="19"/>
          <w:szCs w:val="19"/>
        </w:rPr>
        <w:t xml:space="preserve">--- TEST DATA ABOVE THIS LINE - LIVE DEMO STARTS BELOW ---</w:t>
      </w:r>
    </w:p>
    <w:p>
      <w:pPr>
        <w:spacing w:after="80" w:before="80" w:line="280"/>
        <w:jc w:val="both"/>
      </w:pPr>
      <w:r>
        <w:rPr>
          <w:rFonts w:ascii="Trebuchet MS" w:cs="Trebuchet MS" w:eastAsia="Trebuchet MS" w:hAnsi="Trebuchet MS"/>
          <w:b w:val="false"/>
          <w:bCs w:val="false"/>
          <w:i w:val="false"/>
          <w:iCs w:val="false"/>
          <w:sz w:val="22"/>
          <w:szCs w:val="22"/>
        </w:rPr>
        <w:t xml:space="preserve">This visually separates test data from demo data without requiring administrator-level deletion access. The boundary message itself becomes part of the recorded demo, which is acceptable because it demonstrates that the channel is real and used (rather than a staged empty environment).</w:t>
      </w:r>
    </w:p>
    <w:p>
      <w:r>
        <w:br w:type="page"/>
      </w:r>
    </w:p>
    <w:p>
      <w:pPr>
        <w:pStyle w:val="Heading1"/>
        <w:spacing w:after="160" w:before="320"/>
      </w:pPr>
      <w:r>
        <w:rPr>
          <w:rFonts w:ascii="Trebuchet MS" w:cs="Trebuchet MS" w:eastAsia="Trebuchet MS" w:hAnsi="Trebuchet MS"/>
          <w:b/>
          <w:bCs/>
          <w:color w:val="1F3A5F"/>
          <w:sz w:val="32"/>
          <w:szCs w:val="32"/>
        </w:rPr>
        <w:t xml:space="preserve">Pending phases - Record and Submit</w:t>
      </w:r>
    </w:p>
    <w:p>
      <w:pPr>
        <w:pStyle w:val="Heading2"/>
        <w:spacing w:after="120" w:before="240"/>
      </w:pPr>
      <w:r>
        <w:rPr>
          <w:rFonts w:ascii="Trebuchet MS" w:cs="Trebuchet MS" w:eastAsia="Trebuchet MS" w:hAnsi="Trebuchet MS"/>
          <w:b/>
          <w:bCs/>
          <w:color w:val="2E5984"/>
          <w:sz w:val="26"/>
          <w:szCs w:val="26"/>
        </w:rPr>
        <w:t xml:space="preserve">Step 7 - Timed dry-run rehearsal</w:t>
      </w:r>
    </w:p>
    <w:p>
      <w:pPr>
        <w:spacing w:after="80" w:before="80" w:line="280"/>
        <w:jc w:val="both"/>
      </w:pPr>
      <w:r>
        <w:rPr>
          <w:rFonts w:ascii="Trebuchet MS" w:cs="Trebuchet MS" w:eastAsia="Trebuchet MS" w:hAnsi="Trebuchet MS"/>
          <w:b w:val="false"/>
          <w:bCs w:val="false"/>
          <w:i w:val="false"/>
          <w:iCs w:val="false"/>
          <w:sz w:val="22"/>
          <w:szCs w:val="22"/>
        </w:rPr>
        <w:t xml:space="preserve">A single rehearsal pass measures actual runtime, exposes pacing issues on specific slides, and stress-tests the rig under realistic load (OBS recording while lab commands run and scene switches occur). The rehearsal recording is not submitted; the file is deleted after review.</w:t>
      </w:r>
    </w:p>
    <w:p>
      <w:pPr>
        <w:spacing w:after="80" w:before="80" w:line="280"/>
        <w:jc w:val="both"/>
      </w:pPr>
      <w:r>
        <w:rPr>
          <w:rFonts w:ascii="Trebuchet MS" w:cs="Trebuchet MS" w:eastAsia="Trebuchet MS" w:hAnsi="Trebuchet MS"/>
          <w:b w:val="false"/>
          <w:bCs w:val="false"/>
          <w:i w:val="false"/>
          <w:iCs w:val="false"/>
          <w:sz w:val="22"/>
          <w:szCs w:val="22"/>
        </w:rPr>
        <w:t xml:space="preserve">Procedure: open speaker notes for reference, click Slides scene, click Start Recording, deliver slides 1-10, 13-15 followed by the demo sequence, click Stop Recording. Note the OBS timer at: end of slides phase, end of full run. Note any moment where OBS, the lab, or Mattermost felt slow.</w:t>
      </w:r>
    </w:p>
    <w:p>
      <w:pPr>
        <w:pStyle w:val="Heading2"/>
        <w:spacing w:after="120" w:before="240"/>
      </w:pPr>
      <w:r>
        <w:rPr>
          <w:rFonts w:ascii="Trebuchet MS" w:cs="Trebuchet MS" w:eastAsia="Trebuchet MS" w:hAnsi="Trebuchet MS"/>
          <w:b/>
          <w:bCs/>
          <w:color w:val="2E5984"/>
          <w:sz w:val="26"/>
          <w:szCs w:val="26"/>
        </w:rPr>
        <w:t xml:space="preserve">Step 8 - The take</w:t>
      </w:r>
    </w:p>
    <w:p>
      <w:pPr>
        <w:spacing w:after="80" w:before="80" w:line="280"/>
        <w:jc w:val="both"/>
      </w:pPr>
      <w:r>
        <w:rPr>
          <w:rFonts w:ascii="Trebuchet MS" w:cs="Trebuchet MS" w:eastAsia="Trebuchet MS" w:hAnsi="Trebuchet MS"/>
          <w:b w:val="false"/>
          <w:bCs w:val="false"/>
          <w:i w:val="false"/>
          <w:iCs w:val="false"/>
          <w:sz w:val="22"/>
          <w:szCs w:val="22"/>
        </w:rPr>
        <w:t xml:space="preserve">If the rehearsal exposes serious problems (timing, lab failure, audio issue), they are fixed before the take. Otherwise the take is a single continuous run with the same procedure as the rehearsal. The takeaway is: minor stumbles are not worth restarting for. Cisco's audience values authenticity over polish - the marker will see this is real lab and a real solo presenter, not a staged corporate video.</w:t>
      </w:r>
    </w:p>
    <w:p>
      <w:pPr>
        <w:pStyle w:val="Heading2"/>
        <w:spacing w:after="120" w:before="240"/>
      </w:pPr>
      <w:r>
        <w:rPr>
          <w:rFonts w:ascii="Trebuchet MS" w:cs="Trebuchet MS" w:eastAsia="Trebuchet MS" w:hAnsi="Trebuchet MS"/>
          <w:b/>
          <w:bCs/>
          <w:color w:val="2E5984"/>
          <w:sz w:val="26"/>
          <w:szCs w:val="26"/>
        </w:rPr>
        <w:t xml:space="preserve">Step 9 - Review</w:t>
      </w:r>
    </w:p>
    <w:p>
      <w:pPr>
        <w:spacing w:after="80" w:before="80" w:line="280"/>
        <w:jc w:val="both"/>
      </w:pPr>
      <w:r>
        <w:rPr>
          <w:rFonts w:ascii="Trebuchet MS" w:cs="Trebuchet MS" w:eastAsia="Trebuchet MS" w:hAnsi="Trebuchet MS"/>
          <w:b w:val="false"/>
          <w:bCs w:val="false"/>
          <w:i w:val="false"/>
          <w:iCs w:val="false"/>
          <w:sz w:val="22"/>
          <w:szCs w:val="22"/>
        </w:rPr>
        <w:t xml:space="preserve">After Stop Recording, the file is at /home/cyber/Videos/AE2_Recordings/ with the current timestamp. Open in a media player. Check: audio present and clear throughout, no scene-switching glitches, no dropped frames in the corner timer, demo commands and Mattermost activity all visible. Make one go/no-go call: usable, or re-record.</w:t>
      </w:r>
    </w:p>
    <w:p>
      <w:pPr>
        <w:pStyle w:val="Heading2"/>
        <w:spacing w:after="120" w:before="240"/>
      </w:pPr>
      <w:r>
        <w:rPr>
          <w:rFonts w:ascii="Trebuchet MS" w:cs="Trebuchet MS" w:eastAsia="Trebuchet MS" w:hAnsi="Trebuchet MS"/>
          <w:b/>
          <w:bCs/>
          <w:color w:val="2E5984"/>
          <w:sz w:val="26"/>
          <w:szCs w:val="26"/>
        </w:rPr>
        <w:t xml:space="preserve">Step 10 - Trim if needed</w:t>
      </w:r>
    </w:p>
    <w:p>
      <w:pPr>
        <w:spacing w:after="80" w:before="80" w:line="280"/>
        <w:jc w:val="both"/>
      </w:pPr>
      <w:r>
        <w:rPr>
          <w:rFonts w:ascii="Trebuchet MS" w:cs="Trebuchet MS" w:eastAsia="Trebuchet MS" w:hAnsi="Trebuchet MS"/>
          <w:b w:val="false"/>
          <w:bCs w:val="false"/>
          <w:i w:val="false"/>
          <w:iCs w:val="false"/>
          <w:sz w:val="22"/>
          <w:szCs w:val="22"/>
        </w:rPr>
        <w:t xml:space="preserve">If the start of the recording has dead air (between clicking Start and starting slide 1), or the end has trailing seconds after slide 15, ffmpeg can trim losslessly:</w:t>
      </w:r>
    </w:p>
    <w:p>
      <w:pPr>
        <w:spacing w:after="0" w:before="0" w:line="240"/>
        <w:ind w:left="360"/>
      </w:pPr>
      <w:r>
        <w:rPr>
          <w:rFonts w:ascii="Courier New" w:cs="Courier New" w:eastAsia="Courier New" w:hAnsi="Courier New"/>
          <w:sz w:val="19"/>
          <w:szCs w:val="19"/>
        </w:rPr>
        <w:t xml:space="preserve">ffmpeg -i input.mp4 -ss 00:00:03 -to 00:15:30 -c copy output.mp4</w:t>
      </w:r>
    </w:p>
    <w:p>
      <w:pPr>
        <w:spacing w:after="80" w:before="80" w:line="280"/>
        <w:jc w:val="both"/>
      </w:pPr>
      <w:r>
        <w:rPr>
          <w:rFonts w:ascii="Trebuchet MS" w:cs="Trebuchet MS" w:eastAsia="Trebuchet MS" w:hAnsi="Trebuchet MS"/>
          <w:b w:val="false"/>
          <w:bCs w:val="false"/>
          <w:i w:val="false"/>
          <w:iCs w:val="false"/>
          <w:sz w:val="22"/>
          <w:szCs w:val="22"/>
        </w:rPr>
        <w:t xml:space="preserve">Lossless because -c copy passes through both video and audio codecs without re-encoding. Trim only at keyframes (every 2 seconds because keyframe interval is 2); else cut points may drift slightly. If precise trimming is needed, drop the -c copy and accept a 30-second re-encode.</w:t>
      </w:r>
    </w:p>
    <w:p>
      <w:pPr>
        <w:pStyle w:val="Heading2"/>
        <w:spacing w:after="120" w:before="240"/>
      </w:pPr>
      <w:r>
        <w:rPr>
          <w:rFonts w:ascii="Trebuchet MS" w:cs="Trebuchet MS" w:eastAsia="Trebuchet MS" w:hAnsi="Trebuchet MS"/>
          <w:b/>
          <w:bCs/>
          <w:color w:val="2E5984"/>
          <w:sz w:val="26"/>
          <w:szCs w:val="26"/>
        </w:rPr>
        <w:t xml:space="preserve">Step 11 - Upload</w:t>
      </w:r>
    </w:p>
    <w:p>
      <w:pPr>
        <w:spacing w:after="80" w:before="80" w:line="280"/>
        <w:jc w:val="both"/>
      </w:pPr>
      <w:r>
        <w:rPr>
          <w:rFonts w:ascii="Trebuchet MS" w:cs="Trebuchet MS" w:eastAsia="Trebuchet MS" w:hAnsi="Trebuchet MS"/>
          <w:b w:val="false"/>
          <w:bCs w:val="false"/>
          <w:i w:val="false"/>
          <w:iCs w:val="false"/>
          <w:sz w:val="22"/>
          <w:szCs w:val="22"/>
        </w:rPr>
        <w:t xml:space="preserve">Solent's submission portal expects the MP4 file (no zip, no folder). The expected file size for a 15-minute 1080p30 recording at 8 Mbps CBR plus 163 kbps audio is approximately 950 MB. Upload may take 5-15 minutes depending on connection speed.</w:t>
      </w:r>
    </w:p>
    <w:p>
      <w:r>
        <w:br w:type="page"/>
      </w:r>
    </w:p>
    <w:p>
      <w:pPr>
        <w:pStyle w:val="Heading1"/>
        <w:spacing w:after="160" w:before="320"/>
      </w:pPr>
      <w:r>
        <w:rPr>
          <w:rFonts w:ascii="Trebuchet MS" w:cs="Trebuchet MS" w:eastAsia="Trebuchet MS" w:hAnsi="Trebuchet MS"/>
          <w:b/>
          <w:bCs/>
          <w:color w:val="1F3A5F"/>
          <w:sz w:val="32"/>
          <w:szCs w:val="32"/>
        </w:rPr>
        <w:t xml:space="preserve">File paths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Artefact</w:t>
            </w:r>
          </w:p>
        </w:tc>
        <w:tc>
          <w:tcPr>
            <w:tcW w:type="dxa" w:w="6240"/>
            <w:tcBorders>
              <w:top w:val="single" w:color="1F3A5F" w:sz="4"/>
              <w:left w:val="single" w:color="1F3A5F" w:sz="4"/>
              <w:bottom w:val="single" w:color="1F3A5F" w:sz="4"/>
              <w:right w:val="single" w:color="1F3A5F" w:sz="4"/>
            </w:tcBorders>
            <w:shd w:fill="1F3A5F"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Location</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Repository root</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/home/cyber/Solent_Final_Lab</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OBS config</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/home/cyber/.config/obs-studio/</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OBS scenes file</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/home/cyber/.config/obs-studio/basic/scenes/Untitled.json</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OBS encoder logs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/home/cyber/.config/obs-studio/logs/</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OBS profile</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/home/cyber/.config/obs-studio/basic/profiles/Untitled/basic.ini</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Recording output folder</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/home/cyber/Videos/AE2_Recordings/</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AE2 deck (final)</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COM617_Group15_AE2_Presentation_v2.pptx</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Speaker notes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COM617_Group15_AE2_Speaker_Notes.docx</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Pre-flight script</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/tmp/preflight.sh</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E2E test script</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/tmp/e2e_test.sh</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Git HEAD (origin and upstream)</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rFonts w:ascii="Trebuchet MS" w:cs="Trebuchet MS" w:eastAsia="Trebuchet MS" w:hAnsi="Trebuchet MS"/>
                <w:b w:val="false"/>
                <w:bCs w:val="false"/>
                <w:color w:val="000000"/>
                <w:sz w:val="20"/>
                <w:szCs w:val="20"/>
              </w:rPr>
              <w:t xml:space="preserve">9428409 - feat(snmp): map trap source IP to node label, bind-mount listener</w:t>
            </w:r>
          </w:p>
        </w:tc>
      </w:tr>
    </w:tbl>
    <w:p>
      <w:pPr>
        <w:spacing w:after="200" w:before="120"/>
        <w:jc w:val="left"/>
      </w:pPr>
      <w:r>
        <w:rPr>
          <w:rFonts w:ascii="Trebuchet MS" w:cs="Trebuchet MS" w:eastAsia="Trebuchet MS" w:hAnsi="Trebuchet MS"/>
          <w:i/>
          <w:iCs/>
          <w:color w:val="555555"/>
          <w:sz w:val="19"/>
          <w:szCs w:val="19"/>
        </w:rPr>
        <w:t xml:space="preserve">Table 5. Canonical artefact locations. All paths are absolute on the host machine.</w:t>
      </w:r>
    </w:p>
    <w:p>
      <w:pPr>
        <w:pStyle w:val="Heading1"/>
        <w:spacing w:after="160" w:before="320"/>
      </w:pPr>
      <w:r>
        <w:rPr>
          <w:rFonts w:ascii="Trebuchet MS" w:cs="Trebuchet MS" w:eastAsia="Trebuchet MS" w:hAnsi="Trebuchet MS"/>
          <w:b/>
          <w:bCs/>
          <w:color w:val="1F3A5F"/>
          <w:sz w:val="32"/>
          <w:szCs w:val="32"/>
        </w:rPr>
        <w:t xml:space="preserve">Key learnings</w:t>
      </w:r>
    </w:p>
    <w:p>
      <w:pPr>
        <w:spacing w:after="80" w:before="80" w:line="280"/>
        <w:jc w:val="both"/>
      </w:pPr>
      <w:r>
        <w:rPr>
          <w:rFonts w:ascii="Trebuchet MS" w:cs="Trebuchet MS" w:eastAsia="Trebuchet MS" w:hAnsi="Trebuchet MS"/>
          <w:b w:val="false"/>
          <w:bCs w:val="false"/>
          <w:i w:val="false"/>
          <w:iCs w:val="false"/>
          <w:sz w:val="22"/>
          <w:szCs w:val="22"/>
        </w:rPr>
        <w:t xml:space="preserve">Three learnings worth recording for future projects and for the project log.</w:t>
      </w:r>
    </w:p>
    <w:p>
      <w:pPr>
        <w:pStyle w:val="Heading3"/>
        <w:spacing w:after="80" w:before="180"/>
      </w:pPr>
      <w:r>
        <w:rPr>
          <w:rFonts w:ascii="Trebuchet MS" w:cs="Trebuchet MS" w:eastAsia="Trebuchet MS" w:hAnsi="Trebuchet MS"/>
          <w:b/>
          <w:bCs/>
          <w:sz w:val="23"/>
          <w:szCs w:val="23"/>
        </w:rPr>
        <w:t xml:space="preserve">1. Hardware encoders on Linux are unreliable</w:t>
      </w:r>
    </w:p>
    <w:p>
      <w:pPr>
        <w:spacing w:after="80" w:before="80" w:line="280"/>
        <w:jc w:val="both"/>
      </w:pPr>
      <w:r>
        <w:rPr>
          <w:rFonts w:ascii="Trebuchet MS" w:cs="Trebuchet MS" w:eastAsia="Trebuchet MS" w:hAnsi="Trebuchet MS"/>
          <w:b w:val="false"/>
          <w:bCs w:val="false"/>
          <w:i w:val="false"/>
          <w:iCs w:val="false"/>
          <w:sz w:val="22"/>
          <w:szCs w:val="22"/>
        </w:rPr>
        <w:t xml:space="preserve">QuickSync, NVENC, and VAAPI encoders depend on driver chains that are independently upgraded from the OBS binary. Version mismatches produce silent failures or hard crashes. For any production recording on Linux, plan to use x264 (CPU) by default; treat hardware encoders as an optimisation that may or may not work on the day.</w:t>
      </w:r>
    </w:p>
    <w:p>
      <w:pPr>
        <w:pStyle w:val="Heading3"/>
        <w:spacing w:after="80" w:before="180"/>
      </w:pPr>
      <w:r>
        <w:rPr>
          <w:rFonts w:ascii="Trebuchet MS" w:cs="Trebuchet MS" w:eastAsia="Trebuchet MS" w:hAnsi="Trebuchet MS"/>
          <w:b/>
          <w:bCs/>
          <w:sz w:val="23"/>
          <w:szCs w:val="23"/>
        </w:rPr>
        <w:t xml:space="preserve">2. Audio path failures need playback verification, not metadata verification</w:t>
      </w:r>
    </w:p>
    <w:p>
      <w:pPr>
        <w:spacing w:after="80" w:before="80" w:line="280"/>
        <w:jc w:val="both"/>
      </w:pPr>
      <w:r>
        <w:rPr>
          <w:rFonts w:ascii="Trebuchet MS" w:cs="Trebuchet MS" w:eastAsia="Trebuchet MS" w:hAnsi="Trebuchet MS"/>
          <w:b w:val="false"/>
          <w:bCs w:val="false"/>
          <w:i w:val="false"/>
          <w:iCs w:val="false"/>
          <w:sz w:val="22"/>
          <w:szCs w:val="22"/>
        </w:rPr>
        <w:t xml:space="preserve">ffprobe and OBS meters both reported valid audio when the recording was silent. The only reliable test was human playback. Build this step into any recording rig validation: short test recording, deliberate speech, listen back.</w:t>
      </w:r>
    </w:p>
    <w:p>
      <w:pPr>
        <w:pStyle w:val="Heading3"/>
        <w:spacing w:after="80" w:before="180"/>
      </w:pPr>
      <w:r>
        <w:rPr>
          <w:rFonts w:ascii="Trebuchet MS" w:cs="Trebuchet MS" w:eastAsia="Trebuchet MS" w:hAnsi="Trebuchet MS"/>
          <w:b/>
          <w:bCs/>
          <w:sz w:val="23"/>
          <w:szCs w:val="23"/>
        </w:rPr>
        <w:t xml:space="preserve">3. Container restart policies matter for crash recovery</w:t>
      </w:r>
    </w:p>
    <w:p>
      <w:pPr>
        <w:spacing w:after="80" w:before="80" w:line="280"/>
        <w:jc w:val="both"/>
      </w:pPr>
      <w:r>
        <w:rPr>
          <w:rFonts w:ascii="Trebuchet MS" w:cs="Trebuchet MS" w:eastAsia="Trebuchet MS" w:hAnsi="Trebuchet MS"/>
          <w:b w:val="false"/>
          <w:bCs w:val="false"/>
          <w:i w:val="false"/>
          <w:iCs w:val="false"/>
          <w:sz w:val="22"/>
          <w:szCs w:val="22"/>
        </w:rPr>
        <w:t xml:space="preserve">Containerlab nodes survived the host crash because clab applies restart-always implicitly. The marr-* infrastructure and the minions did not survive because their compose files have no restart policy configured. Adding 'restart: unless-stopped' to marr-* and minion compose files would have made the recovery completely automatic. This change is deferred to post-AE2 to avoid changing infrastructure during submission week, but is captured here as an open improvement for v4.2.</w:t>
      </w:r>
    </w:p>
    <w:p>
      <w:pPr>
        <w:pStyle w:val="Heading1"/>
        <w:spacing w:after="160" w:before="320"/>
      </w:pPr>
      <w:r>
        <w:rPr>
          <w:rFonts w:ascii="Trebuchet MS" w:cs="Trebuchet MS" w:eastAsia="Trebuchet MS" w:hAnsi="Trebuchet MS"/>
          <w:b/>
          <w:bCs/>
          <w:color w:val="1F3A5F"/>
          <w:sz w:val="32"/>
          <w:szCs w:val="32"/>
        </w:rPr>
        <w:t xml:space="preserve">References and prior work</w:t>
      </w:r>
    </w:p>
    <w:p>
      <w:pPr>
        <w:spacing w:after="80" w:before="80" w:line="280"/>
        <w:jc w:val="both"/>
      </w:pPr>
      <w:r>
        <w:rPr>
          <w:rFonts w:ascii="Trebuchet MS" w:cs="Trebuchet MS" w:eastAsia="Trebuchet MS" w:hAnsi="Trebuchet MS"/>
          <w:b w:val="false"/>
          <w:bCs w:val="false"/>
          <w:i w:val="false"/>
          <w:iCs w:val="false"/>
          <w:sz w:val="22"/>
          <w:szCs w:val="22"/>
        </w:rPr>
        <w:t xml:space="preserve">This document references the following prior work in the same project, all available in the repository:</w:t>
      </w:r>
    </w:p>
    <w:p>
      <w:pPr>
        <w:pStyle w:val="ListParagraph"/>
        <w:numPr>
          <w:ilvl w:val="0"/>
          <w:numId w:val="2"/>
        </w:numPr>
        <w:spacing w:after="60" w:before="60" w:line="280"/>
      </w:pPr>
      <w:r>
        <w:rPr>
          <w:rFonts w:ascii="Trebuchet MS" w:cs="Trebuchet MS" w:eastAsia="Trebuchet MS" w:hAnsi="Trebuchet MS"/>
          <w:sz w:val="22"/>
          <w:szCs w:val="22"/>
        </w:rPr>
        <w:t xml:space="preserve">COM617_Group15_PID_AE1_v15_3u.docx - Project Initiation Document, submitted 8 May 2026, covering scope, methodology, risk register and lifecycle</w:t>
      </w:r>
    </w:p>
    <w:p>
      <w:pPr>
        <w:pStyle w:val="ListParagraph"/>
        <w:numPr>
          <w:ilvl w:val="0"/>
          <w:numId w:val="2"/>
        </w:numPr>
        <w:spacing w:after="60" w:before="60" w:line="280"/>
      </w:pPr>
      <w:r>
        <w:rPr>
          <w:rFonts w:ascii="Trebuchet MS" w:cs="Trebuchet MS" w:eastAsia="Trebuchet MS" w:hAnsi="Trebuchet MS"/>
          <w:sz w:val="22"/>
          <w:szCs w:val="22"/>
        </w:rPr>
        <w:t xml:space="preserve">COM617_Group15_AE2_Presentation_v2.pptx - the deck this recording presents, with dual-path demo storyboard on slide 12</w:t>
      </w:r>
    </w:p>
    <w:p>
      <w:pPr>
        <w:pStyle w:val="ListParagraph"/>
        <w:numPr>
          <w:ilvl w:val="0"/>
          <w:numId w:val="2"/>
        </w:numPr>
        <w:spacing w:after="60" w:before="60" w:line="280"/>
      </w:pPr>
      <w:r>
        <w:rPr>
          <w:rFonts w:ascii="Trebuchet MS" w:cs="Trebuchet MS" w:eastAsia="Trebuchet MS" w:hAnsi="Trebuchet MS"/>
          <w:sz w:val="22"/>
          <w:szCs w:val="22"/>
        </w:rPr>
        <w:t xml:space="preserve">COM617_Group15_AE2_Speaker_Notes.docx - per-slide narration script with timing, transitions and demo execution commands</w:t>
      </w:r>
    </w:p>
    <w:p>
      <w:pPr>
        <w:pStyle w:val="ListParagraph"/>
        <w:numPr>
          <w:ilvl w:val="0"/>
          <w:numId w:val="2"/>
        </w:numPr>
        <w:spacing w:after="60" w:before="60" w:line="280"/>
      </w:pPr>
      <w:r>
        <w:rPr>
          <w:rFonts w:ascii="Trebuchet MS" w:cs="Trebuchet MS" w:eastAsia="Trebuchet MS" w:hAnsi="Trebuchet MS"/>
          <w:sz w:val="22"/>
          <w:szCs w:val="22"/>
        </w:rPr>
        <w:t xml:space="preserve">Repository commits 6ef9e14 (rename chongjin/hamhung to solent-1/solent-2) and 9428409 (SNMP listener IP-to-hostname mapping + bind-mount) - both pushed to origin and upstream</w:t>
      </w:r>
    </w:p>
    <w:p>
      <w:pPr>
        <w:spacing w:after="80" w:before="80" w:line="280"/>
        <w:jc w:val="both"/>
      </w:pPr>
      <w:r>
        <w:rPr>
          <w:rFonts w:ascii="Trebuchet MS" w:cs="Trebuchet MS" w:eastAsia="Trebuchet MS" w:hAnsi="Trebuchet MS"/>
          <w:b w:val="false"/>
          <w:bCs w:val="false"/>
          <w:i w:val="false"/>
          <w:iCs w:val="false"/>
          <w:sz w:val="22"/>
          <w:szCs w:val="22"/>
        </w:rPr>
        <w:t xml:space="preserve">End of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ebuchet MS" w:cs="Trebuchet MS" w:eastAsia="Trebuchet MS" w:hAnsi="Trebuchet MS"/>
        <w:color w:val="555555"/>
        <w:sz w:val="18"/>
        <w:szCs w:val="18"/>
      </w:rPr>
      <w:t xml:space="preserve">Page </w:t>
    </w:r>
    <w:r>
      <w:rPr>
        <w:rFonts w:ascii="Trebuchet MS" w:cs="Trebuchet MS" w:eastAsia="Trebuchet MS" w:hAnsi="Trebuchet MS"/>
        <w:color w:val="555555"/>
        <w:sz w:val="18"/>
        <w:szCs w:val="18"/>
      </w:rPr>
      <w:fldChar w:fldCharType="begin"/>
      <w:instrText xml:space="preserve">PAGE</w:instrText>
      <w:fldChar w:fldCharType="separate"/>
      <w:fldChar w:fldCharType="end"/>
    </w:r>
    <w:r>
      <w:rPr>
        <w:rFonts w:ascii="Trebuchet MS" w:cs="Trebuchet MS" w:eastAsia="Trebuchet MS" w:hAnsi="Trebuchet MS"/>
        <w:color w:val="555555"/>
        <w:sz w:val="18"/>
        <w:szCs w:val="18"/>
      </w:rPr>
      <w:t xml:space="preserve"> of </w:t>
    </w:r>
    <w:r>
      <w:rPr>
        <w:rFonts w:ascii="Trebuchet MS" w:cs="Trebuchet MS" w:eastAsia="Trebuchet MS" w:hAnsi="Trebuchet MS"/>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rebuchet MS" w:cs="Trebuchet MS" w:eastAsia="Trebuchet MS" w:hAnsi="Trebuchet MS"/>
        <w:color w:val="555555"/>
        <w:sz w:val="18"/>
        <w:szCs w:val="18"/>
      </w:rPr>
      <w:t xml:space="preserve">AE2 Recording Rig - Implementation Log - Group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rebuchet MS" w:cs="Trebuchet MS" w:eastAsia="Trebuchet MS" w:hAnsi="Trebuchet MS"/>
      <w:b/>
      <w:bCs/>
      <w:color w:val="1F3A5F"/>
      <w:sz w:val="32"/>
      <w:szCs w:val="32"/>
    </w:rPr>
  </w:style>
  <w:style w:type="paragraph" w:styleId="Heading2">
    <w:name w:val="Heading 2"/>
    <w:basedOn w:val="Normal"/>
    <w:next w:val="Normal"/>
    <w:qFormat/>
    <w:pPr>
      <w:spacing w:after="120" w:before="240"/>
      <w:outlineLvl w:val="1"/>
    </w:pPr>
    <w:rPr>
      <w:rFonts w:ascii="Trebuchet MS" w:cs="Trebuchet MS" w:eastAsia="Trebuchet MS" w:hAnsi="Trebuchet MS"/>
      <w:b/>
      <w:bCs/>
      <w:color w:val="2E5984"/>
      <w:sz w:val="26"/>
      <w:szCs w:val="26"/>
    </w:rPr>
  </w:style>
  <w:style w:type="paragraph" w:styleId="Heading3">
    <w:name w:val="Heading 3"/>
    <w:basedOn w:val="Normal"/>
    <w:next w:val="Normal"/>
    <w:qFormat/>
    <w:pPr>
      <w:spacing w:after="80" w:before="180"/>
      <w:outlineLvl w:val="2"/>
    </w:pPr>
    <w:rPr>
      <w:rFonts w:ascii="Trebuchet MS" w:cs="Trebuchet MS" w:eastAsia="Trebuchet MS" w:hAnsi="Trebuchet MS"/>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AE2 Recording Rig Implementation Log</dc:title>
  <dc:creator>Group 15 - COM617</dc:creator>
  <cp:lastModifiedBy>Un-named</cp:lastModifiedBy>
  <cp:revision>1</cp:revision>
  <dcterms:created xsi:type="dcterms:W3CDTF">2026-05-14T00:44:43.333Z</dcterms:created>
  <dcterms:modified xsi:type="dcterms:W3CDTF">2026-05-14T00:44:43.347Z</dcterms:modified>
</cp:coreProperties>
</file>

<file path=docProps/custom.xml><?xml version="1.0" encoding="utf-8"?>
<Properties xmlns="http://schemas.openxmlformats.org/officeDocument/2006/custom-properties" xmlns:vt="http://schemas.openxmlformats.org/officeDocument/2006/docPropsVTypes"/>
</file>