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after="400"/>
        <w:jc w:val="center"/>
      </w:pPr>
      <w:r>
        <w:rPr>
          <w:b/>
          <w:bCs/>
        </w:rPr>
        <w:t xml:space="preserve">SERENITY CARE PARTNERS LLC</w:t>
      </w:r>
    </w:p>
    <w:p>
      <w:pPr>
        <w:spacing w:after="200"/>
        <w:jc w:val="center"/>
      </w:pPr>
      <w:r>
        <w:rPr>
          <w:b/>
          <w:bCs/>
          <w:sz w:val="36"/>
          <w:szCs w:val="36"/>
        </w:rPr>
        <w:t xml:space="preserve">Policy &amp; Procedure Manual</w:t>
      </w:r>
    </w:p>
    <w:p>
      <w:pPr>
        <w:spacing w:after="200"/>
        <w:jc w:val="center"/>
      </w:pPr>
      <w:r>
        <w:rPr>
          <w:sz w:val="28"/>
          <w:szCs w:val="28"/>
        </w:rPr>
        <w:t xml:space="preserve">Licensed Home Healthcare Agency - State of Ohio</w:t>
      </w:r>
    </w:p>
    <w:p>
      <w:pPr>
        <w:spacing w:after="400"/>
        <w:jc w:val="center"/>
      </w:pPr>
      <w:r>
        <w:rPr>
          <w:b/>
          <w:bCs/>
          <w:sz w:val="28"/>
          <w:szCs w:val="28"/>
        </w:rPr>
        <w:t xml:space="preserve">Version 5.0 - Complete Edition (Amended)</w:t>
      </w:r>
    </w:p>
    <w:p>
      <w:pPr>
        <w:spacing w:after="800"/>
        <w:jc w:val="center"/>
      </w:pPr>
      <w:r>
        <w:rPr>
          <w:i/>
          <w:iCs/>
          <w:sz w:val="24"/>
          <w:szCs w:val="24"/>
        </w:rPr>
        <w:t xml:space="preserve">Effective Date: January 1, 2026</w:t>
      </w:r>
    </w:p>
    <w:p>
      <w:pPr>
        <w:spacing w:before="400" w:after="200"/>
        <w:jc w:val="center"/>
      </w:pPr>
      <w:r>
        <w:rPr>
          <w:b/>
          <w:bCs/>
          <w:sz w:val="28"/>
          <w:szCs w:val="28"/>
        </w:rPr>
        <w:t xml:space="preserve">CERTIFICATION AND APPROVAL</w:t>
      </w:r>
    </w:p>
    <w:p>
      <w:pPr>
        <w:spacing w:after="200"/>
      </w:pPr>
      <w:r>
        <w:t xml:space="preserve">This Policy &amp; Procedure Manual has been reviewed, approved, and adopted by Serenity Care Partners LLC:</w:t>
      </w:r>
    </w:p>
    <w:p>
      <w:pPr>
        <w:spacing w:before="400"/>
      </w:pPr>
      <w:r>
        <w:t xml:space="preserve">____________________________________________     Date: ______________</w:t>
      </w:r>
    </w:p>
    <w:p>
      <w:pPr>
        <w:spacing w:after="200"/>
      </w:pPr>
      <w:r>
        <w:t xml:space="preserve">Chief Executive Officer / Administrator</w:t>
      </w:r>
    </w:p>
    <w:p>
      <w:pPr>
        <w:spacing w:before="300"/>
      </w:pPr>
      <w:r>
        <w:t xml:space="preserve">____________________________________________     Date: ______________</w:t>
      </w:r>
    </w:p>
    <w:p>
      <w:pPr>
        <w:spacing w:after="200"/>
      </w:pPr>
      <w:r>
        <w:t xml:space="preserve">RN Supervisor / Clinical Director</w:t>
      </w:r>
    </w:p>
    <w:p>
      <w:r>
        <w:br w:type="page"/>
      </w:r>
    </w:p>
    <w:p>
      <w:pPr>
        <w:pStyle w:val="Heading1"/>
        <w:spacing w:before="400" w:after="300"/>
      </w:pPr>
      <w:r>
        <w:rPr>
          <w:b/>
          <w:bCs/>
        </w:rPr>
        <w:t xml:space="preserve">TABLE OF CONTENTS</w:t>
      </w:r>
    </w:p>
    <w:p>
      <w:pPr>
        <w:spacing w:before="200" w:after="100"/>
      </w:pPr>
      <w:r>
        <w:rPr>
          <w:b/>
          <w:bCs/>
        </w:rPr>
        <w:t xml:space="preserve">INTRODUCTION</w:t>
      </w:r>
    </w:p>
    <w:p>
      <w:pPr>
        <w:spacing w:after="200"/>
      </w:pPr>
      <w:r>
        <w:t xml:space="preserve">     About This Manual</w:t>
      </w:r>
    </w:p>
    <w:p>
      <w:pPr>
        <w:spacing w:after="200"/>
      </w:pPr>
      <w:r>
        <w:t xml:space="preserve">     Applicability</w:t>
      </w:r>
    </w:p>
    <w:p>
      <w:pPr>
        <w:spacing w:before="200" w:after="100"/>
      </w:pPr>
      <w:r>
        <w:rPr>
          <w:b/>
          <w:bCs/>
        </w:rPr>
        <w:t xml:space="preserve">SECTION 1: ORGANIZATIONAL POLICIES</w:t>
      </w:r>
    </w:p>
    <w:p>
      <w:pPr>
        <w:spacing w:after="200"/>
      </w:pPr>
      <w:r>
        <w:t xml:space="preserve">     Policy 001: Philosophy and Mission Statement</w:t>
      </w:r>
    </w:p>
    <w:p>
      <w:pPr>
        <w:spacing w:after="200"/>
      </w:pPr>
      <w:r>
        <w:t xml:space="preserve">     Policy 002: Organizational Structure</w:t>
      </w:r>
    </w:p>
    <w:p>
      <w:pPr>
        <w:spacing w:after="200"/>
      </w:pPr>
      <w:r>
        <w:t xml:space="preserve">     Policy 002A: Business Operations and Service Territory [NEW]</w:t>
      </w:r>
    </w:p>
    <w:p>
      <w:pPr>
        <w:spacing w:after="200"/>
      </w:pPr>
      <w:r>
        <w:t xml:space="preserve">     Policy 003: Non-Discrimination and Equal Employment Opportunity</w:t>
      </w:r>
    </w:p>
    <w:p>
      <w:pPr>
        <w:spacing w:after="200"/>
      </w:pPr>
      <w:r>
        <w:t xml:space="preserve">     Policy 004: Sexual Harassment Prevention</w:t>
      </w:r>
    </w:p>
    <w:p>
      <w:pPr>
        <w:spacing w:after="200"/>
      </w:pPr>
      <w:r>
        <w:t xml:space="preserve">     Policy 005: HIPAA Privacy Policy</w:t>
      </w:r>
    </w:p>
    <w:p>
      <w:pPr>
        <w:spacing w:after="200"/>
      </w:pPr>
      <w:r>
        <w:t xml:space="preserve">     Policy 006: HIPAA Security Policy</w:t>
      </w:r>
    </w:p>
    <w:p>
      <w:pPr>
        <w:spacing w:after="200"/>
      </w:pPr>
      <w:r>
        <w:t xml:space="preserve">     Policy 007: Breach Notification</w:t>
      </w:r>
    </w:p>
    <w:p>
      <w:pPr>
        <w:spacing w:after="200"/>
      </w:pPr>
      <w:r>
        <w:t xml:space="preserve">     Policy 008: Electronic Visit Verification</w:t>
      </w:r>
    </w:p>
    <w:p>
      <w:pPr>
        <w:spacing w:after="200"/>
      </w:pPr>
      <w:r>
        <w:t xml:space="preserve">     Policy 009: OIG and SAM Exclusion Screening</w:t>
      </w:r>
    </w:p>
    <w:p>
      <w:pPr>
        <w:spacing w:after="200"/>
      </w:pPr>
      <w:r>
        <w:t xml:space="preserve">     Policy 010: Background Checks and Criminal History</w:t>
      </w:r>
    </w:p>
    <w:p>
      <w:pPr>
        <w:spacing w:after="200"/>
      </w:pPr>
      <w:r>
        <w:t xml:space="preserve">     Policy 010B: Owner Compliance Requirements [NEW]</w:t>
      </w:r>
    </w:p>
    <w:p>
      <w:pPr>
        <w:spacing w:after="200"/>
      </w:pPr>
      <w:r>
        <w:t xml:space="preserve">     Policy 010C: Credential Verification and Documentation [NEW]</w:t>
      </w:r>
    </w:p>
    <w:p>
      <w:pPr>
        <w:spacing w:after="200"/>
      </w:pPr>
      <w:r>
        <w:t xml:space="preserve">     Policy 010D: Training and Competency Verification</w:t>
      </w:r>
    </w:p>
    <w:p>
      <w:pPr>
        <w:spacing w:after="200"/>
      </w:pPr>
      <w:r>
        <w:t xml:space="preserve">     Policy 011: Client Rights and Grievance Resolution</w:t>
      </w:r>
    </w:p>
    <w:p>
      <w:pPr>
        <w:spacing w:after="200"/>
      </w:pPr>
      <w:r>
        <w:t xml:space="preserve">     Policy 012: Confidentiality and Data Protection</w:t>
      </w:r>
    </w:p>
    <w:p>
      <w:pPr>
        <w:spacing w:after="200"/>
      </w:pPr>
      <w:r>
        <w:t xml:space="preserve">     Policy 013: Emergency Preparedness</w:t>
      </w:r>
    </w:p>
    <w:p>
      <w:pPr>
        <w:spacing w:after="200"/>
      </w:pPr>
      <w:r>
        <w:t xml:space="preserve">     Policy 014: Incident Reporting and Investigation [AMENDED]</w:t>
      </w:r>
    </w:p>
    <w:p>
      <w:pPr>
        <w:spacing w:after="200"/>
      </w:pPr>
      <w:r>
        <w:t xml:space="preserve">     Policy 015: Case Manager Notification</w:t>
      </w:r>
    </w:p>
    <w:p>
      <w:pPr>
        <w:spacing w:after="200"/>
      </w:pPr>
      <w:r>
        <w:t xml:space="preserve">     Policy 016: Mandatory Reporting Requirements</w:t>
      </w:r>
    </w:p>
    <w:p>
      <w:pPr>
        <w:spacing w:after="200"/>
      </w:pPr>
      <w:r>
        <w:t xml:space="preserve">     Policy 017: Medication Assistance</w:t>
      </w:r>
    </w:p>
    <w:p>
      <w:pPr>
        <w:spacing w:after="200"/>
      </w:pPr>
      <w:r>
        <w:t xml:space="preserve">     Policy 018: Quality Assurance and Performance Improvement</w:t>
      </w:r>
    </w:p>
    <w:p>
      <w:pPr>
        <w:spacing w:after="200"/>
      </w:pPr>
      <w:r>
        <w:t xml:space="preserve">     Policy 019: Infection Control</w:t>
      </w:r>
    </w:p>
    <w:p>
      <w:pPr>
        <w:spacing w:after="200"/>
      </w:pPr>
      <w:r>
        <w:t xml:space="preserve">     Policy 020: Record Retention and Audit Access [AMENDED]</w:t>
      </w:r>
    </w:p>
    <w:p>
      <w:pPr>
        <w:spacing w:before="200" w:after="100"/>
      </w:pPr>
      <w:r>
        <w:rPr>
          <w:b/>
          <w:bCs/>
        </w:rPr>
        <w:t xml:space="preserve">SECTION 2: PERSONNEL POLICIES</w:t>
      </w:r>
    </w:p>
    <w:p>
      <w:pPr>
        <w:spacing w:after="200"/>
      </w:pPr>
      <w:r>
        <w:t xml:space="preserve">     Policy 021: Recruitment and Hiring</w:t>
      </w:r>
    </w:p>
    <w:p>
      <w:pPr>
        <w:spacing w:after="200"/>
      </w:pPr>
      <w:r>
        <w:t xml:space="preserve">     Policy 022: Employment Verification and Form I-9</w:t>
      </w:r>
    </w:p>
    <w:p>
      <w:pPr>
        <w:spacing w:after="200"/>
      </w:pPr>
      <w:r>
        <w:t xml:space="preserve">     Policy 023: Personnel Files</w:t>
      </w:r>
    </w:p>
    <w:p>
      <w:pPr>
        <w:spacing w:after="200"/>
      </w:pPr>
      <w:r>
        <w:t xml:space="preserve">     Policy 024: Orientation and Onboarding [AMENDED]</w:t>
      </w:r>
    </w:p>
    <w:p>
      <w:pPr>
        <w:spacing w:after="200"/>
      </w:pPr>
      <w:r>
        <w:t xml:space="preserve">     Policy 025: Performance Evaluation</w:t>
      </w:r>
    </w:p>
    <w:p>
      <w:pPr>
        <w:spacing w:after="200"/>
      </w:pPr>
      <w:r>
        <w:t xml:space="preserve">     Policy 026: Compensation and Benefits</w:t>
      </w:r>
    </w:p>
    <w:p>
      <w:pPr>
        <w:spacing w:after="200"/>
      </w:pPr>
      <w:r>
        <w:t xml:space="preserve">     Policy 027: Time Reporting and Payroll</w:t>
      </w:r>
    </w:p>
    <w:p>
      <w:pPr>
        <w:spacing w:after="200"/>
      </w:pPr>
      <w:r>
        <w:t xml:space="preserve">     Policy 028: Attendance and Punctuality</w:t>
      </w:r>
    </w:p>
    <w:p>
      <w:pPr>
        <w:spacing w:after="200"/>
      </w:pPr>
      <w:r>
        <w:t xml:space="preserve">     Policy 029: Leave of Absence</w:t>
      </w:r>
    </w:p>
    <w:p>
      <w:pPr>
        <w:spacing w:after="200"/>
      </w:pPr>
      <w:r>
        <w:t xml:space="preserve">     Policy 030: Disciplinary Action</w:t>
      </w:r>
    </w:p>
    <w:p>
      <w:pPr>
        <w:spacing w:after="200"/>
      </w:pPr>
      <w:r>
        <w:t xml:space="preserve">     Policy 031: Separation and Termination</w:t>
      </w:r>
    </w:p>
    <w:p>
      <w:pPr>
        <w:spacing w:after="200"/>
      </w:pPr>
      <w:r>
        <w:t xml:space="preserve">     Policy 032: Substance Abuse</w:t>
      </w:r>
    </w:p>
    <w:p>
      <w:pPr>
        <w:spacing w:after="200"/>
      </w:pPr>
      <w:r>
        <w:t xml:space="preserve">     Policy 033: Workplace Safety</w:t>
      </w:r>
    </w:p>
    <w:p>
      <w:pPr>
        <w:spacing w:after="200"/>
      </w:pPr>
      <w:r>
        <w:t xml:space="preserve">     Policy 034: Workers Compensation</w:t>
      </w:r>
    </w:p>
    <w:p>
      <w:pPr>
        <w:spacing w:after="200"/>
      </w:pPr>
      <w:r>
        <w:t xml:space="preserve">     Policy 035: Professional Conduct and Code of Ethics [AMENDED]</w:t>
      </w:r>
    </w:p>
    <w:p>
      <w:pPr>
        <w:spacing w:before="200" w:after="100"/>
      </w:pPr>
      <w:r>
        <w:rPr>
          <w:b/>
          <w:bCs/>
        </w:rPr>
        <w:t xml:space="preserve">SECTION 3: CLINICAL AND SERVICE DELIVERY POLICIES</w:t>
      </w:r>
    </w:p>
    <w:p>
      <w:pPr>
        <w:spacing w:after="200"/>
      </w:pPr>
      <w:r>
        <w:t xml:space="preserve">     Policy 036: Service Initiation and Assessment</w:t>
      </w:r>
    </w:p>
    <w:p>
      <w:pPr>
        <w:spacing w:after="200"/>
      </w:pPr>
      <w:r>
        <w:t xml:space="preserve">     Policy 037: Care Planning and Person-Centered Service Delivery [AMENDED]</w:t>
      </w:r>
    </w:p>
    <w:p>
      <w:pPr>
        <w:spacing w:after="200"/>
      </w:pPr>
      <w:r>
        <w:t xml:space="preserve">     Policy 038: Clinical Supervision [AMENDED]</w:t>
      </w:r>
    </w:p>
    <w:p>
      <w:pPr>
        <w:spacing w:after="200"/>
      </w:pPr>
      <w:r>
        <w:t xml:space="preserve">     Policy 039: Documentation Standards</w:t>
      </w:r>
    </w:p>
    <w:p>
      <w:pPr>
        <w:spacing w:after="200"/>
      </w:pPr>
      <w:r>
        <w:t xml:space="preserve">     Policy 040: Service Delivery Requirements</w:t>
      </w:r>
    </w:p>
    <w:p>
      <w:pPr>
        <w:spacing w:after="200"/>
      </w:pPr>
      <w:r>
        <w:t xml:space="preserve">     Policy 041: Client-Caregiver Relationship Boundaries</w:t>
      </w:r>
    </w:p>
    <w:p>
      <w:pPr>
        <w:spacing w:after="200"/>
      </w:pPr>
      <w:r>
        <w:t xml:space="preserve">     Policy 042: Service Termination [AMENDED]</w:t>
      </w:r>
    </w:p>
    <w:p>
      <w:pPr>
        <w:spacing w:after="200"/>
      </w:pPr>
      <w:r>
        <w:t xml:space="preserve">     Policy 043: Consumer Satisfaction</w:t>
      </w:r>
    </w:p>
    <w:p>
      <w:pPr>
        <w:spacing w:after="200"/>
      </w:pPr>
      <w:r>
        <w:t xml:space="preserve">     Policy 044: 24-Hour On-Call Coverage</w:t>
      </w:r>
    </w:p>
    <w:p>
      <w:pPr>
        <w:spacing w:after="200"/>
      </w:pPr>
      <w:r>
        <w:t xml:space="preserve">     Policy 045: Abuse Prevention and Protection</w:t>
      </w:r>
    </w:p>
    <w:p>
      <w:pPr>
        <w:spacing w:after="200"/>
      </w:pPr>
      <w:r>
        <w:t xml:space="preserve">     Policy 046: Scheduling and Assignment Procedures</w:t>
      </w:r>
    </w:p>
    <w:p>
      <w:pPr>
        <w:spacing w:before="200" w:after="100"/>
      </w:pPr>
      <w:r>
        <w:rPr>
          <w:b/>
          <w:bCs/>
        </w:rPr>
        <w:t xml:space="preserve">SECTION 4: ADMINISTRATIVE AND FINANCIAL POLICIES</w:t>
      </w:r>
    </w:p>
    <w:p>
      <w:pPr>
        <w:spacing w:after="200"/>
      </w:pPr>
      <w:r>
        <w:t xml:space="preserve">     Policy 047: Billing and Claims Submission</w:t>
      </w:r>
    </w:p>
    <w:p>
      <w:pPr>
        <w:spacing w:after="200"/>
      </w:pPr>
      <w:r>
        <w:t xml:space="preserve">     Policy 048: Contract Management</w:t>
      </w:r>
    </w:p>
    <w:p>
      <w:pPr>
        <w:spacing w:after="200"/>
      </w:pPr>
      <w:r>
        <w:t xml:space="preserve">     Policy 048A: Medicaid and ODA Program Participation [NEW]</w:t>
      </w:r>
    </w:p>
    <w:p>
      <w:pPr>
        <w:spacing w:after="200"/>
      </w:pPr>
      <w:r>
        <w:t xml:space="preserve">     Policy 049: Business Associate Agreements</w:t>
      </w:r>
    </w:p>
    <w:p>
      <w:pPr>
        <w:spacing w:after="200"/>
      </w:pPr>
      <w:r>
        <w:t xml:space="preserve">     Policy 050: Insurance and Liability Coverage [AMENDED]</w:t>
      </w:r>
    </w:p>
    <w:p>
      <w:pPr>
        <w:spacing w:before="200" w:after="100"/>
      </w:pPr>
      <w:r>
        <w:rPr>
          <w:b/>
          <w:bCs/>
        </w:rPr>
        <w:t xml:space="preserve">APPENDIX A: VERSION 5.0 AMENDMENT SUMMARY</w:t>
      </w:r>
    </w:p>
    <w:p>
      <w:r>
        <w:br w:type="page"/>
      </w:r>
    </w:p>
    <w:p>
      <w:pPr>
        <w:pStyle w:val="Heading1"/>
        <w:spacing w:before="400" w:after="300"/>
      </w:pPr>
      <w:r>
        <w:rPr>
          <w:b/>
          <w:bCs/>
        </w:rPr>
        <w:t xml:space="preserve">INTRODUCTION</w:t>
      </w:r>
    </w:p>
    <w:p>
      <w:pPr>
        <w:pStyle w:val="Heading3"/>
        <w:spacing w:before="300" w:after="150"/>
      </w:pPr>
      <w:r>
        <w:rPr>
          <w:b/>
          <w:bCs/>
        </w:rPr>
        <w:t xml:space="preserve">About This Manual</w:t>
      </w:r>
    </w:p>
    <w:p>
      <w:pPr>
        <w:spacing w:after="200"/>
      </w:pPr>
      <w:r>
        <w:t xml:space="preserve">This Policy and Procedure Manual establishes comprehensive standards for Serenity Care Partners LLC, a licensed home healthcare agency serving clients throughout Ohio. All workforce members must adhere to these policies to ensure compliance with federal and state regulations, maintain operational excellence, and deliver quality client care.</w:t>
      </w:r>
    </w:p>
    <w:p>
      <w:pPr>
        <w:pStyle w:val="Heading3"/>
        <w:spacing w:before="300" w:after="150"/>
      </w:pPr>
      <w:r>
        <w:rPr>
          <w:b/>
          <w:bCs/>
        </w:rPr>
        <w:t xml:space="preserve">Applicability</w:t>
      </w:r>
    </w:p>
    <w:p>
      <w:pPr>
        <w:spacing w:after="200"/>
      </w:pPr>
      <w:r>
        <w:t xml:space="preserve">These policies apply to all workforce members including full-time and part-time employees, Pod Team Leads, caregivers, contractors, volunteers, and business associates who perform functions on behalf of Serenity Care Partners.</w:t>
      </w:r>
    </w:p>
    <w:p>
      <w:r>
        <w:br w:type="page"/>
      </w:r>
    </w:p>
    <w:p>
      <w:pPr>
        <w:pStyle w:val="Heading1"/>
        <w:spacing w:before="400" w:after="300"/>
      </w:pPr>
      <w:r>
        <w:rPr>
          <w:b/>
          <w:bCs/>
        </w:rPr>
        <w:t xml:space="preserve">SECTION 1: ORGANIZATIONAL POLICIES</w:t>
      </w:r>
    </w:p>
    <w:p>
      <w:pPr>
        <w:pStyle w:val="Heading2"/>
        <w:spacing w:before="400" w:after="200"/>
      </w:pPr>
      <w:r>
        <w:rPr>
          <w:b/>
          <w:bCs/>
        </w:rPr>
        <w:t xml:space="preserve">POLICY 001: PHILOSOPHY AND MISSION STATEMENT</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the foundational philosophy and mission that guide all operations, decision-making, and service delivery at Serenity Care Partners LLC.</w:t>
      </w:r>
    </w:p>
    <w:p>
      <w:pPr>
        <w:pStyle w:val="Heading3"/>
        <w:spacing w:before="300" w:after="150"/>
      </w:pPr>
      <w:r>
        <w:rPr>
          <w:b/>
          <w:bCs/>
        </w:rPr>
        <w:t xml:space="preserve">Scope</w:t>
      </w:r>
    </w:p>
    <w:p>
      <w:pPr>
        <w:spacing w:after="200"/>
      </w:pPr>
      <w:r>
        <w:t xml:space="preserve">This policy applies to all workforce members of Serenity Care Partners, including employees, contractors, volunteers, and business associates.</w:t>
      </w:r>
    </w:p>
    <w:p>
      <w:pPr>
        <w:pStyle w:val="Heading3"/>
        <w:spacing w:before="300" w:after="150"/>
      </w:pPr>
      <w:r>
        <w:rPr>
          <w:b/>
          <w:bCs/>
        </w:rPr>
        <w:t xml:space="preserve">Policy Statement</w:t>
      </w:r>
    </w:p>
    <w:p>
      <w:pPr>
        <w:spacing w:after="200"/>
      </w:pPr>
      <w:r>
        <w:t xml:space="preserve">Organizational Philosophy: Serenity Care Partners is founded on the principle that every client deserves to be treated with honor, respect, and dignity. We recognize that each individual we serve is a unique human being with inherent worth, and we are committed to honoring that worth in every interaction. Our philosophy embraces the understanding that aging and illness present significant life challenges, and it is our privilege to support clients as they navigate these transitions with grace and dignity.</w:t>
      </w:r>
    </w:p>
    <w:p>
      <w:pPr>
        <w:spacing w:after="200"/>
      </w:pPr>
      <w:r>
        <w:t xml:space="preserve">We value quality of life as the paramount goal of our services. We consider the whole person—their emotional wellbeing, social connections, personal preferences, and individual routines. We recognize that home is where the heart is, and we are honored to provide care that allows clients to remain in their homes and communities for as long as safely possible.</w:t>
      </w:r>
    </w:p>
    <w:p>
      <w:pPr>
        <w:spacing w:after="200"/>
      </w:pPr>
      <w:r>
        <w:t xml:space="preserve">Privacy and individuality are cornerstones of our care philosophy. We understand that allowing us into their homes represents a significant act of trust. We honor that trust by respecting personal space, maintaining confidentiality, and recognizing that each client has unique preferences and ways of living.</w:t>
      </w:r>
    </w:p>
    <w:p>
      <w:pPr>
        <w:spacing w:after="200"/>
      </w:pPr>
      <w:r>
        <w:t xml:space="preserve">Mission Statement: The mission of Serenity Care Partners is to provide all clients with professional, compassionate care while demonstrating caring through love, gentleness, patience, and kindness. We are committed to excellence in every aspect of service delivery.</w:t>
      </w:r>
    </w:p>
    <w:p>
      <w:pPr>
        <w:spacing w:after="200"/>
      </w:pPr>
      <w:r>
        <w:t xml:space="preserve">Our mission extends beyond traditional home care. We recognize that the home healthcare industry faces systemic challenges. We have identified that talent acquisition, talent retention, and compliance automation represent the primary bottlenecks. By solving these operational challenges through our pod-based model and advanced technology systems, we ensure clients receive consistent care from well-trained, well-supported caregivers.</w:t>
      </w:r>
    </w:p>
    <w:p>
      <w:pPr>
        <w:spacing w:after="200"/>
      </w:pPr>
      <w:r>
        <w:t xml:space="preserve">Non-Discrimination Commitment: Discrimination of any kind is strictly prohibited at Serenity Care Partners. We do not discriminate against clients or employees on the basis of race, color, religion, sex, national origin, age, disability, genetic information, veteran status, sexual orientation, gender identity, or any other protected characteristic. This commitment extends to every facet of our operations.</w:t>
      </w:r>
    </w:p>
    <w:p>
      <w:pPr>
        <w:pStyle w:val="Heading2"/>
        <w:spacing w:before="400" w:after="200"/>
      </w:pPr>
      <w:r>
        <w:rPr>
          <w:b/>
          <w:bCs/>
        </w:rPr>
        <w:t xml:space="preserve">POLICY 002: ORGANIZATIONAL STRUCTURE</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the organizational structure of Serenity Care Partners LLC and defines clear reporting relationships, roles, and responsibilities. The structure is designed to ensure compliance with Ohio Administrative Code 173-39-02.1 while supporting efficient operations through our innovative pod-based model.</w:t>
      </w:r>
    </w:p>
    <w:p>
      <w:pPr>
        <w:pStyle w:val="Heading3"/>
        <w:spacing w:before="300" w:after="150"/>
      </w:pPr>
      <w:r>
        <w:rPr>
          <w:b/>
          <w:bCs/>
        </w:rPr>
        <w:t xml:space="preserve">Policy Statement</w:t>
      </w:r>
    </w:p>
    <w:p>
      <w:pPr>
        <w:spacing w:after="200"/>
      </w:pPr>
      <w:r>
        <w:t xml:space="preserve">Pod-Based Operational Model: Serenity Care Partners operates through a pod-based structure that differs significantly from traditional centralized models. This innovative structure addresses the industry's core challenges of talent retention, service consistency, and operational scalability. Direct care operations are organized into distinct units called pods, each functioning as a semi-autonomous team serving a defined geographic territory.</w:t>
      </w:r>
    </w:p>
    <w:p>
      <w:pPr>
        <w:spacing w:after="200"/>
      </w:pPr>
      <w:r>
        <w:t xml:space="preserve">Pod Composition and Size: Each pod maintains an optimal balance between manageability and efficiency. A fully developed pod consists of one Pod Team Lead managing up to forty clients and their assigned caregivers. The target client census is thirty-five clients, providing optimal balance of revenue generation and service quality while maintaining manageable span of control. The maximum capacity of forty clients allows for temporary surges while maintaining operational integrity. The number of caregivers per pod varies based on client acuity, authorized service hours, and caregiver availability. Typically, a pod at target capacity requires fifteen to twenty-five caregivers to ensure adequate coverage.</w:t>
      </w:r>
    </w:p>
    <w:p>
      <w:pPr>
        <w:spacing w:after="200"/>
      </w:pPr>
      <w:r>
        <w:t xml:space="preserve">Pod Team Lead Qualifications: Pod Team Leads are selected based on demonstrated leadership capability, clinical competence, organizational skills, and commitment to quality care. While clinical licensure such as RN or LPN credentials is valued, it is not required. Essential qualifications include proven ability to lead and motivate teams, strong problem-solving skills, excellent communication abilities, proficiency with technology systems, and deep understanding of home healthcare operations and regulations.</w:t>
      </w:r>
    </w:p>
    <w:p>
      <w:pPr>
        <w:spacing w:after="200"/>
      </w:pPr>
      <w:r>
        <w:t xml:space="preserve">Headquarters Structure: The Chief Executive Officer provides overall strategic direction, maintains external stakeholder relationships, ensures financial sustainability, and holds ultimate accountability for compliance and quality. The Director of Operations supervises all Pod Team Leads. The Compliance Officer maintains regulatory compliance infrastructure. The RN Supervisor provides clinical oversight and conducts comprehensive client assessments.</w:t>
      </w:r>
    </w:p>
    <w:p>
      <w:pPr>
        <w:spacing w:after="200"/>
      </w:pPr>
      <w:r>
        <w:t xml:space="preserve">Data Access and Pod Isolation: Data access within the Serenity ERP system is restricted based on pod assignment and organizational role. Caregivers can access client information only for clients within their assigned pod. Pod Team Leads can access full information for their pod but cannot access other pods. Headquarters personnel have cross-pod access appropriate to their roles.</w:t>
      </w:r>
    </w:p>
    <w:p>
      <w:pPr>
        <w:pStyle w:val="Heading2"/>
        <w:spacing w:before="400" w:after="200"/>
      </w:pPr>
      <w:r>
        <w:rPr>
          <w:b/>
          <w:bCs/>
        </w:rPr>
        <w:t xml:space="preserve">POLICY 002A: BUSINESS OPERATIONS AND SERVICE TERRITORY</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the business hours, after-hours coverage, and geographic service territory of Serenity Care Partners LLC in compliance with Ohio Revised Code §3701-60-02(A)(4).</w:t>
      </w:r>
    </w:p>
    <w:p>
      <w:pPr>
        <w:pStyle w:val="Heading3"/>
        <w:spacing w:before="300" w:after="150"/>
      </w:pPr>
      <w:r>
        <w:rPr>
          <w:b/>
          <w:bCs/>
        </w:rPr>
        <w:t xml:space="preserve">Policy Statement</w:t>
      </w:r>
    </w:p>
    <w:p>
      <w:pPr>
        <w:spacing w:after="200"/>
      </w:pPr>
      <w:r>
        <w:t xml:space="preserve">Office Hours: The administrative office of Serenity Care Partners is open Monday through Friday from 8:00 AM to 5:00 PM Eastern Time. During these hours, clients, caregivers, case managers, and other stakeholders may reach the office by telephone or in person. The office is closed on the following holidays: New Year's Day, Memorial Day, Independence Day, Labor Day, Thanksgiving Day, and Christmas Day.</w:t>
      </w:r>
    </w:p>
    <w:p>
      <w:pPr>
        <w:spacing w:after="200"/>
      </w:pPr>
      <w:r>
        <w:t xml:space="preserve">After-Hours Coverage: Serenity Care Partners maintains twenty-four-hour, seven-day-per-week on-call coverage for emergencies and urgent matters. After regular business hours, callers to the main office number are connected to the on-call nurse or supervisor through an automated answering system. The on-call staff member responds to all calls within thirty minutes. After-hours coverage addresses urgent client needs, caregiver emergencies, scheduling crises, and incident reporting.</w:t>
      </w:r>
    </w:p>
    <w:p>
      <w:pPr>
        <w:spacing w:after="200"/>
      </w:pPr>
      <w:r>
        <w:t xml:space="preserve">Geographic Service Territory: Serenity Care Partners is licensed to provide non-medical home health services throughout the State of Ohio. Initial operations focus on the Greater Cincinnati metropolitan area, including Hamilton County, Butler County, Warren County, and Clermont County. Service territory expands based on pod development, with planned expansion to the Columbus, Dayton, and Cleveland metropolitan areas as operational capacity permits. Clients residing outside the current active service territory are referred to appropriate providers and placed on a waiting list for future service availability.</w:t>
      </w:r>
    </w:p>
    <w:p>
      <w:pPr>
        <w:spacing w:after="200"/>
      </w:pPr>
      <w:r>
        <w:t xml:space="preserve">Service Availability: Services are available seven days per week, including holidays, based on client need and authorized service plans. Scheduling accommodates client preferences to the extent possible within caregiver availability and operational constraints.</w:t>
      </w:r>
    </w:p>
    <w:p>
      <w:pPr>
        <w:pStyle w:val="Heading2"/>
        <w:spacing w:before="400" w:after="200"/>
      </w:pPr>
      <w:r>
        <w:rPr>
          <w:b/>
          <w:bCs/>
        </w:rPr>
        <w:t xml:space="preserve">POLICY 003: NON-DISCRIMINATION AND EQUAL EMPLOYMENT OPPORTUNITY</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is committed to providing equal employment opportunities to all employees and applicants without regard to race, color, religion, sex, national origin, age, disability, genetic information, veteran status, sexual orientation, gender identity, or any other characteristic protected by law. This policy applies to all terms and conditions of employment.</w:t>
      </w:r>
    </w:p>
    <w:p>
      <w:pPr>
        <w:spacing w:after="200"/>
      </w:pPr>
      <w:r>
        <w:t xml:space="preserve">Complaint Procedure: Employees who believe they have been subjected to discrimination should immediately report the matter to their supervisor or Chief Executive Officer. All complaints will be investigated promptly and confidentially. Retaliation is strictly prohibited.</w:t>
      </w:r>
    </w:p>
    <w:p>
      <w:pPr>
        <w:pStyle w:val="Heading2"/>
        <w:spacing w:before="400" w:after="200"/>
      </w:pPr>
      <w:r>
        <w:rPr>
          <w:b/>
          <w:bCs/>
        </w:rPr>
        <w:t xml:space="preserve">POLICY 004: SEXUAL HARASSMENT PREVENTION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a zero-tolerance policy for sexual harassment. Sexual harassment includes unwelcome sexual advances, requests for sexual favors, and other verbal or physical conduct of a sexual nature when submission to such conduct is made a condition of employment, is used as the basis for employment decisions, or creates an intimidating, hostile, or offensive work environment.</w:t>
      </w:r>
    </w:p>
    <w:p>
      <w:pPr>
        <w:spacing w:after="200"/>
      </w:pPr>
      <w:r>
        <w:t xml:space="preserve">Reporting: Any employee who experiences or witnesses sexual harassment should report it immediately to their supervisor, the Compliance Officer, or the Chief Executive Officer. All reports will be investigated promptly and confidentially. Retaliation against anyone who reports harassment or participates in an investigation is strictly prohibited and will result in disciplinary action up to and including termination.</w:t>
      </w:r>
    </w:p>
    <w:p>
      <w:pPr>
        <w:pStyle w:val="Heading2"/>
        <w:spacing w:before="400" w:after="200"/>
      </w:pPr>
      <w:r>
        <w:rPr>
          <w:b/>
          <w:bCs/>
        </w:rPr>
        <w:t xml:space="preserve">POLICY 005: HIPAA PRIVACY POLICY</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to protect the privacy of protected health information in compliance with the Health Insurance Portability and Accountability Act of 1996 and its implementing regulations at 45 CFR Parts 160 and 164.</w:t>
      </w:r>
    </w:p>
    <w:p>
      <w:pPr>
        <w:pStyle w:val="Heading3"/>
        <w:spacing w:before="300" w:after="150"/>
      </w:pPr>
      <w:r>
        <w:rPr>
          <w:b/>
          <w:bCs/>
        </w:rPr>
        <w:t xml:space="preserve">Policy Statement</w:t>
      </w:r>
    </w:p>
    <w:p>
      <w:pPr>
        <w:spacing w:after="200"/>
      </w:pPr>
      <w:r>
        <w:t xml:space="preserve">Privacy Officer: The Compliance Officer serves as the HIPAA Privacy Officer and is responsible for developing and implementing privacy policies, training workforce members, investigating complaints, and ensuring ongoing compliance.</w:t>
      </w:r>
    </w:p>
    <w:p>
      <w:pPr>
        <w:spacing w:after="200"/>
      </w:pPr>
      <w:r>
        <w:t xml:space="preserve">Uses and Disclosures: Protected health information may be used or disclosed only for treatment, payment, and healthcare operations without patient authorization. All other uses and disclosures require written authorization from the client or their legal representative. Minimum necessary standards apply to all uses and disclosures.</w:t>
      </w:r>
    </w:p>
    <w:p>
      <w:pPr>
        <w:spacing w:after="200"/>
      </w:pPr>
      <w:r>
        <w:t xml:space="preserve">Client Rights: Clients have the right to access their records, request amendments, receive an accounting of disclosures, request restrictions on uses and disclosures, request confidential communications, and file complaints. A Notice of Privacy Practices is provided to each client at the initial assessment.</w:t>
      </w:r>
    </w:p>
    <w:p>
      <w:pPr>
        <w:spacing w:after="200"/>
      </w:pPr>
      <w:r>
        <w:t xml:space="preserve">Workforce Training: All workforce members receive HIPAA training at orientation and annually thereafter. Training covers permitted uses and disclosures, client rights, security requirements, and breach reporting procedures.</w:t>
      </w:r>
    </w:p>
    <w:p>
      <w:pPr>
        <w:pStyle w:val="Heading2"/>
        <w:spacing w:before="400" w:after="200"/>
      </w:pPr>
      <w:r>
        <w:rPr>
          <w:b/>
          <w:bCs/>
        </w:rPr>
        <w:t xml:space="preserve">POLICY 006: HIPAA SECURITY POLICY</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administrative, physical, and technical safeguards to protect electronic protected health information in compliance with the HIPAA Security Rule at 45 CFR Part 164.</w:t>
      </w:r>
    </w:p>
    <w:p>
      <w:pPr>
        <w:pStyle w:val="Heading3"/>
        <w:spacing w:before="300" w:after="150"/>
      </w:pPr>
      <w:r>
        <w:rPr>
          <w:b/>
          <w:bCs/>
        </w:rPr>
        <w:t xml:space="preserve">Policy Statement</w:t>
      </w:r>
    </w:p>
    <w:p>
      <w:pPr>
        <w:spacing w:after="200"/>
      </w:pPr>
      <w:r>
        <w:t xml:space="preserve">Security Officer: The Compliance Officer serves as the HIPAA Security Officer and is responsible for conducting risk assessments, implementing security measures, managing access controls, and responding to security incidents.</w:t>
      </w:r>
    </w:p>
    <w:p>
      <w:pPr>
        <w:spacing w:after="200"/>
      </w:pPr>
      <w:r>
        <w:t xml:space="preserve">Administrative Safeguards: Administrative safeguards include workforce training, access management procedures, security incident procedures, contingency planning, and business associate agreements.</w:t>
      </w:r>
    </w:p>
    <w:p>
      <w:pPr>
        <w:spacing w:after="200"/>
      </w:pPr>
      <w:r>
        <w:t xml:space="preserve">Physical Safeguards: Physical safeguards include facility access controls, workstation security, device and media controls, and secure disposal of equipment containing electronic protected health information.</w:t>
      </w:r>
    </w:p>
    <w:p>
      <w:pPr>
        <w:spacing w:after="200"/>
      </w:pPr>
      <w:r>
        <w:t xml:space="preserve">Technical Safeguards: Technical safeguards include unique user identification, automatic logoff, encryption, audit controls, and transmission security. The Serenity ERP system implements role-based access controls aligned with the pod structure to ensure users access only the minimum necessary information for their job functions.</w:t>
      </w:r>
    </w:p>
    <w:p>
      <w:pPr>
        <w:pStyle w:val="Heading2"/>
        <w:spacing w:before="400" w:after="200"/>
      </w:pPr>
      <w:r>
        <w:rPr>
          <w:b/>
          <w:bCs/>
        </w:rPr>
        <w:t xml:space="preserve">POLICY 007: BREACH NOTIFICATION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identifying, responding to, and reporting breaches of unsecured protected health information in compliance with the HIPAA Breach Notification Rule.</w:t>
      </w:r>
    </w:p>
    <w:p>
      <w:pPr>
        <w:pStyle w:val="Heading3"/>
        <w:spacing w:before="300" w:after="150"/>
      </w:pPr>
      <w:r>
        <w:rPr>
          <w:b/>
          <w:bCs/>
        </w:rPr>
        <w:t xml:space="preserve">Policy Statement</w:t>
      </w:r>
    </w:p>
    <w:p>
      <w:pPr>
        <w:spacing w:after="200"/>
      </w:pPr>
      <w:r>
        <w:t xml:space="preserve">Breach Identification: A breach is the acquisition, access, use, or disclosure of protected health information in a manner not permitted by the Privacy Rule that compromises the security or privacy of the information. All workforce members must immediately report suspected breaches to the Privacy Officer.</w:t>
      </w:r>
    </w:p>
    <w:p>
      <w:pPr>
        <w:spacing w:after="200"/>
      </w:pPr>
      <w:r>
        <w:t xml:space="preserve">Risk Assessment: Upon discovery of a potential breach, the Privacy Officer conducts a risk assessment considering the nature and extent of the information involved, the unauthorized person who accessed the information, whether the information was actually acquired or viewed, and the extent to which the risk has been mitigated.</w:t>
      </w:r>
    </w:p>
    <w:p>
      <w:pPr>
        <w:spacing w:after="200"/>
      </w:pPr>
      <w:r>
        <w:t xml:space="preserve">Notification Requirements: If a breach is confirmed, affected individuals are notified within sixty days of discovery. Notifications include a description of the breach, types of information involved, steps individuals should take, steps the organization is taking, and contact information. Breaches affecting more than five hundred individuals are reported to the Secretary of HHS and local media.</w:t>
      </w:r>
    </w:p>
    <w:p>
      <w:pPr>
        <w:pStyle w:val="Heading2"/>
        <w:spacing w:before="400" w:after="200"/>
      </w:pPr>
      <w:r>
        <w:rPr>
          <w:b/>
          <w:bCs/>
        </w:rPr>
        <w:t xml:space="preserve">POLICY 008: ELECTRONIC VISIT VERIFICATION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electronic visit verification in compliance with the 21st Century Cures Act Section 12006 and Ohio Medicaid EVV requirements under Ohio Administrative Code 5160-1-40.</w:t>
      </w:r>
    </w:p>
    <w:p>
      <w:pPr>
        <w:pStyle w:val="Heading3"/>
        <w:spacing w:before="300" w:after="150"/>
      </w:pPr>
      <w:r>
        <w:rPr>
          <w:b/>
          <w:bCs/>
        </w:rPr>
        <w:t xml:space="preserve">Policy Statement</w:t>
      </w:r>
    </w:p>
    <w:p>
      <w:pPr>
        <w:spacing w:after="200"/>
      </w:pPr>
      <w:r>
        <w:t xml:space="preserve">Required Data Elements: The Serenity ERP system captures six federally mandated data elements for each visit: type of service performed, individual receiving service, caregiver providing service, date of service, location of service delivery, and visit start and end times.</w:t>
      </w:r>
    </w:p>
    <w:p>
      <w:pPr>
        <w:spacing w:after="200"/>
      </w:pPr>
      <w:r>
        <w:t xml:space="preserve">Procedures: Caregivers clock in and out via the Serenity ERP mobile application at the time of service delivery. The system uses GPS verification to confirm location. Data is automatically transmitted daily to the Ohio Medicaid EVV Aggregator through the Sandata system. If electronic documentation is temporarily unavailable, caregivers use paper backup forms and data is entered within twenty-four hours.</w:t>
      </w:r>
    </w:p>
    <w:p>
      <w:pPr>
        <w:spacing w:after="200"/>
      </w:pPr>
      <w:r>
        <w:t xml:space="preserve">Compliance Monitoring: Monthly automated audits identify any visits with missing or incomplete EVV data. Exceptions must be below five percent threshold. Prohibited actions include clocking in from incorrect location, clocking in for another caregiver, or falsifying visit times. Violations result in immediate disciplinary action up to and including termination.</w:t>
      </w:r>
    </w:p>
    <w:p>
      <w:pPr>
        <w:pStyle w:val="Heading2"/>
        <w:spacing w:before="400" w:after="200"/>
      </w:pPr>
      <w:r>
        <w:rPr>
          <w:b/>
          <w:bCs/>
        </w:rPr>
        <w:t xml:space="preserve">POLICY 009: OIG AND SAM EXCLUSION SCREENING</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screening employees and contractors against federal exclusion databases to ensure Serenity Care Partners does not employ or contract with excluded individuals, as required by 42 U.S.C. §1320a-7.</w:t>
      </w:r>
    </w:p>
    <w:p>
      <w:pPr>
        <w:pStyle w:val="Heading3"/>
        <w:spacing w:before="300" w:after="150"/>
      </w:pPr>
      <w:r>
        <w:rPr>
          <w:b/>
          <w:bCs/>
        </w:rPr>
        <w:t xml:space="preserve">Policy Statement</w:t>
      </w:r>
    </w:p>
    <w:p>
      <w:pPr>
        <w:spacing w:after="200"/>
      </w:pPr>
      <w:r>
        <w:t xml:space="preserve">Screening Requirements: All employees, contractors, and volunteers are screened against the OIG List of Excluded Individuals and Entities and the System for Award Management Exclusion List before hire or engagement and monthly thereafter. The Compliance Officer conducts screenings on the first business day of each month.</w:t>
      </w:r>
    </w:p>
    <w:p>
      <w:pPr>
        <w:spacing w:after="200"/>
      </w:pPr>
      <w:r>
        <w:t xml:space="preserve">Match Resolution: If a match is identified, the individual is immediately suspended pending investigation. The Compliance Officer verifies the match by comparing identifying information including name, date of birth, and Social Security number. Confirmed matches result in immediate termination. Documentation of all screenings and any match investigations is retained for ten years.</w:t>
      </w:r>
    </w:p>
    <w:p>
      <w:pPr>
        <w:pStyle w:val="Heading2"/>
        <w:spacing w:before="400" w:after="200"/>
      </w:pPr>
      <w:r>
        <w:rPr>
          <w:b/>
          <w:bCs/>
        </w:rPr>
        <w:t xml:space="preserve">POLICY 010: BACKGROUND CHECKS AND CRIMINAL HISTORY</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background checks in compliance with Ohio Revised Code §173.381 and §173.27 to ensure workforce members do not have disqualifying criminal convictions or findings.</w:t>
      </w:r>
    </w:p>
    <w:p>
      <w:pPr>
        <w:pStyle w:val="Heading3"/>
        <w:spacing w:before="300" w:after="150"/>
      </w:pPr>
      <w:r>
        <w:rPr>
          <w:b/>
          <w:bCs/>
        </w:rPr>
        <w:t xml:space="preserve">Policy Statement</w:t>
      </w:r>
    </w:p>
    <w:p>
      <w:pPr>
        <w:spacing w:after="200"/>
      </w:pPr>
      <w:r>
        <w:t xml:space="preserve">Pre-Employment Screening: All employees and contractors undergo BCI and FBI fingerprint-based background checks through the Cogent Webcheck 4.0 system before hire. Additional checks include Ohio Nurse Aide Registry, Ohio Abuse Registry, and Ohio Sex Offender Registry. Disqualifying offenses include violence against persons, theft or fraud, drug trafficking, sexual offenses, and abuse or neglect of vulnerable adults or children.</w:t>
      </w:r>
    </w:p>
    <w:p>
      <w:pPr>
        <w:spacing w:after="200"/>
      </w:pPr>
      <w:r>
        <w:t xml:space="preserve">Conditional Employment: Individuals may be conditionally employed pending final clearance for maximum sixty days but must work under direct supervision. Background checks are repeated every five years. The Compliance Officer monitors expiration dates and initiates recertification ninety days in advance.</w:t>
      </w:r>
    </w:p>
    <w:p>
      <w:pPr>
        <w:pStyle w:val="Heading2"/>
        <w:spacing w:before="400" w:after="200"/>
      </w:pPr>
      <w:r>
        <w:rPr>
          <w:b/>
          <w:bCs/>
        </w:rPr>
        <w:t xml:space="preserve">POLICY 010B: OWNER COMPLIANCE REQUIREMENTS</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compliance requirements for agency owners in accordance with Ohio Revised Code §3701-60-02(A)(7) and (A)(8) regarding fingerprinting and surety bond requirements.</w:t>
      </w:r>
    </w:p>
    <w:p>
      <w:pPr>
        <w:pStyle w:val="Heading3"/>
        <w:spacing w:before="300" w:after="150"/>
      </w:pPr>
      <w:r>
        <w:rPr>
          <w:b/>
          <w:bCs/>
        </w:rPr>
        <w:t xml:space="preserve">Policy Statement</w:t>
      </w:r>
    </w:p>
    <w:p>
      <w:pPr>
        <w:spacing w:after="200"/>
      </w:pPr>
      <w:r>
        <w:t xml:space="preserve">Owner Fingerprinting: All primary owners of Serenity Care Partners LLC have submitted fingerprint impressions to the Bureau of Criminal Investigation and the Federal Bureau of Investigation in compliance with ORC §3701-60-02(A)(7). Fingerprint-based background checks are completed and cleared prior to licensure. Any change in ownership requires new fingerprint submissions within thirty days of the ownership change.</w:t>
      </w:r>
    </w:p>
    <w:p>
      <w:pPr>
        <w:spacing w:after="200"/>
      </w:pPr>
      <w:r>
        <w:t xml:space="preserve">Surety Bond Requirement: As an agency commencing operations after September 30, 2021, Serenity Care Partners maintains a surety bond in the amount of twenty thousand dollars ($20,000) in compliance with ORC §3701-60-02(A)(8). The surety bond is issued by a company authorized to do business in Ohio and is maintained continuously throughout the period of licensure. Evidence of the surety bond is filed with the Ohio Department of Health as part of the license application and renewal process. The Chief Financial Officer is responsible for ensuring the surety bond remains in force and is renewed prior to expiration.</w:t>
      </w:r>
    </w:p>
    <w:p>
      <w:pPr>
        <w:spacing w:after="200"/>
      </w:pPr>
      <w:r>
        <w:t xml:space="preserve">Documentation: Copies of owner fingerprint receipts, background check results, and surety bond certificates are maintained in the corporate compliance files and made available to regulatory authorities upon request.</w:t>
      </w:r>
    </w:p>
    <w:p>
      <w:pPr>
        <w:pStyle w:val="Heading2"/>
        <w:spacing w:before="400" w:after="200"/>
      </w:pPr>
      <w:r>
        <w:rPr>
          <w:b/>
          <w:bCs/>
        </w:rPr>
        <w:t xml:space="preserve">POLICY 010C: CREDENTIAL VERIFICATION AND DOCUMENTATION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verifying staff qualifications and retaining credential documentation in compliance with Ohio Administrative Code 173-39-02.11(C)(3)(f).</w:t>
      </w:r>
    </w:p>
    <w:p>
      <w:pPr>
        <w:pStyle w:val="Heading3"/>
        <w:spacing w:before="300" w:after="150"/>
      </w:pPr>
      <w:r>
        <w:rPr>
          <w:b/>
          <w:bCs/>
        </w:rPr>
        <w:t xml:space="preserve">Policy Statement</w:t>
      </w:r>
    </w:p>
    <w:p>
      <w:pPr>
        <w:spacing w:after="200"/>
      </w:pPr>
      <w:r>
        <w:t xml:space="preserve">Verification Requirements: Prior to assignment to client care, the Compliance Officer verifies caregiver qualifications through the following methods: verification of Ohio Nurse Aide Registry status for State Tested Nursing Assistants, confirming active and unrestricted certification; verification of any professional licenses through the appropriate Ohio licensing board; for caregivers qualifying through supervised work experience, collection of documentation including former employer name, employment dates, supervisor name and contact information, and written verification of duties performed.</w:t>
      </w:r>
    </w:p>
    <w:p>
      <w:pPr>
        <w:spacing w:after="200"/>
      </w:pPr>
      <w:r>
        <w:t xml:space="preserve">Documentation Requirements: The following credential documentation is collected and retained in personnel files: copies of training certificates and transcripts showing completion of required pre-service training hours; competency assessment results including written examinations and skills demonstration checklists signed by the RN Supervisor; copies of professional licenses or certifications where applicable; verification printouts from the Ohio Nurse Aide Registry; former employer verification forms for experience-based qualification; and continuing education certificates for annual in-service training.</w:t>
      </w:r>
    </w:p>
    <w:p>
      <w:pPr>
        <w:spacing w:after="200"/>
      </w:pPr>
      <w:r>
        <w:t xml:space="preserve">Record Retention: Credential documentation is retained in personnel files for a minimum of six years following separation from employment. The Compliance Officer conducts quarterly audits of personnel files to ensure all required documentation is present and current.</w:t>
      </w:r>
    </w:p>
    <w:p>
      <w:pPr>
        <w:pStyle w:val="Heading2"/>
        <w:spacing w:before="400" w:after="200"/>
      </w:pPr>
      <w:r>
        <w:rPr>
          <w:b/>
          <w:bCs/>
        </w:rPr>
        <w:t xml:space="preserve">POLICY 010D: TRAINING AND COMPETENCY VERIFICATION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training requirements in compliance with Ohio Revised Code §173.525 and Ohio Administrative Code 173-39-02.11 to ensure all caregivers possess the knowledge and skills necessary to provide safe, effective care.</w:t>
      </w:r>
    </w:p>
    <w:p>
      <w:pPr>
        <w:pStyle w:val="Heading3"/>
        <w:spacing w:before="300" w:after="150"/>
      </w:pPr>
      <w:r>
        <w:rPr>
          <w:b/>
          <w:bCs/>
        </w:rPr>
        <w:t xml:space="preserve">Pre-Service Training</w:t>
      </w:r>
    </w:p>
    <w:p>
      <w:pPr>
        <w:spacing w:after="200"/>
      </w:pPr>
      <w:r>
        <w:t xml:space="preserve">All caregivers complete thirty hours of Ohio Department of Aging approved pre-service training before providing unsupervised care. Training covers the following topics as required by OAC 173-39-02.11(C)(3)(b): communication skills and interpersonal relations; observation and reporting of client status; reading and recording vital signs; basic infection control procedures; body functioning and changes associated with aging and disability; maintaining a clean, safe, and healthy environment; emergency procedures and response; physical, emotional, and developmental needs of clients; personal hygiene techniques; safe transfer and ambulation techniques; and meal preparation and nutrition.</w:t>
      </w:r>
    </w:p>
    <w:p>
      <w:pPr>
        <w:pStyle w:val="Heading3"/>
        <w:spacing w:before="300" w:after="150"/>
      </w:pPr>
      <w:r>
        <w:rPr>
          <w:b/>
          <w:bCs/>
        </w:rPr>
        <w:t xml:space="preserve">Competency Verification</w:t>
      </w:r>
    </w:p>
    <w:p>
      <w:pPr>
        <w:spacing w:after="200"/>
      </w:pPr>
      <w:r>
        <w:t xml:space="preserve">Competency is verified through written assessment with eighty percent passing score, skills checklist demonstration signed by RN Supervisor, eight-hour shadow shift with experienced caregiver, and supervised initial client visit. Caregivers who do not pass initial competency assessment receive remedial training and reassessment.</w:t>
      </w:r>
    </w:p>
    <w:p>
      <w:pPr>
        <w:pStyle w:val="Heading3"/>
        <w:spacing w:before="300" w:after="150"/>
      </w:pPr>
      <w:r>
        <w:rPr>
          <w:b/>
          <w:bCs/>
        </w:rPr>
        <w:t xml:space="preserve">Annual In-Service Training</w:t>
      </w:r>
    </w:p>
    <w:p>
      <w:pPr>
        <w:spacing w:after="200"/>
      </w:pPr>
      <w:r>
        <w:t xml:space="preserve">All caregivers complete six hours of Ohio Department of Aging approved in-service training annually as required by OAC 173-39-02.11(C)(3)(d). Training is completed within twelve months of hire date anniversary. Training records including program name, dates, and hours completed are maintained in personnel files for six years.</w:t>
      </w:r>
    </w:p>
    <w:p>
      <w:pPr>
        <w:pStyle w:val="Heading2"/>
        <w:spacing w:before="400" w:after="200"/>
      </w:pPr>
      <w:r>
        <w:rPr>
          <w:b/>
          <w:bCs/>
        </w:rPr>
        <w:t xml:space="preserve">POLICY 011: CLIENT RIGHTS AND GRIEVANCE RESOLUTION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to protect client rights and provide grievance resolution in compliance with Ohio Administrative Code 173-39-02.9.</w:t>
      </w:r>
    </w:p>
    <w:p>
      <w:pPr>
        <w:pStyle w:val="Heading3"/>
        <w:spacing w:before="300" w:after="150"/>
      </w:pPr>
      <w:r>
        <w:rPr>
          <w:b/>
          <w:bCs/>
        </w:rPr>
        <w:t xml:space="preserve">Client Rights</w:t>
      </w:r>
    </w:p>
    <w:p>
      <w:pPr>
        <w:spacing w:after="200"/>
      </w:pPr>
      <w:r>
        <w:t xml:space="preserve">All clients have the right to be treated with respect and dignity, to participate in care planning decisions, to refuse services, to privacy and confidentiality, to be free from abuse and neglect, to voice grievances without fear of retaliation, and to contact their case manager or the Ohio Department of Aging. A written Client Bill of Rights is provided at initial assessment.</w:t>
      </w:r>
    </w:p>
    <w:p>
      <w:pPr>
        <w:pStyle w:val="Heading3"/>
        <w:spacing w:before="300" w:after="150"/>
      </w:pPr>
      <w:r>
        <w:rPr>
          <w:b/>
          <w:bCs/>
        </w:rPr>
        <w:t xml:space="preserve">Grievance Procedure</w:t>
      </w:r>
    </w:p>
    <w:p>
      <w:pPr>
        <w:spacing w:after="200"/>
      </w:pPr>
      <w:r>
        <w:t xml:space="preserve">Clients may submit grievances verbally or in writing to any staff member. Grievances are acknowledged within one business day. Investigation is completed within three business days. Resolution is provided within ten business days. Clients are informed of their right to contact their case manager or file a complaint with the Ohio Department of Aging at 1-800-282-1206.</w:t>
      </w:r>
    </w:p>
    <w:p>
      <w:pPr>
        <w:pStyle w:val="Heading2"/>
        <w:spacing w:before="400" w:after="200"/>
      </w:pPr>
      <w:r>
        <w:rPr>
          <w:b/>
          <w:bCs/>
        </w:rPr>
        <w:t xml:space="preserve">POLICY 012: CONFIDENTIALITY AND DATA PROTECTION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client information is confidential and must be protected. Workforce members may only access, use, or disclose client information as necessary to perform job duties. Client information may not be discussed in public areas or with unauthorized individuals. Violations of confidentiality result in disciplinary action up to and including termination.</w:t>
      </w:r>
    </w:p>
    <w:p>
      <w:pPr>
        <w:pStyle w:val="Heading2"/>
        <w:spacing w:before="400" w:after="200"/>
      </w:pPr>
      <w:r>
        <w:rPr>
          <w:b/>
          <w:bCs/>
        </w:rPr>
        <w:t xml:space="preserve">POLICY 013: EMERGENCY PREPAREDNESS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an emergency preparedness plan addressing natural disasters, power outages, communication failures, and public health emergencies. The plan includes procedures for client notification, service continuity, staff communication, and coordination with emergency management authorities. The emergency plan is reviewed and updated annually. Staff receive emergency preparedness training at orientation and annually thereafter.</w:t>
      </w:r>
    </w:p>
    <w:p>
      <w:pPr>
        <w:pStyle w:val="Heading2"/>
        <w:spacing w:before="400" w:after="200"/>
      </w:pPr>
      <w:r>
        <w:rPr>
          <w:b/>
          <w:bCs/>
        </w:rPr>
        <w:t xml:space="preserve">POLICY 014: INCIDENT REPORTING AND INVESTIGATION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identifying, reporting, investigating, and resolving incidents in compliance with Ohio Administrative Code 5160-44-05 and Ohio Department of Medicaid incident management requirements.</w:t>
      </w:r>
    </w:p>
    <w:p>
      <w:pPr>
        <w:pStyle w:val="Heading3"/>
        <w:spacing w:before="300" w:after="150"/>
      </w:pPr>
      <w:r>
        <w:rPr>
          <w:b/>
          <w:bCs/>
        </w:rPr>
        <w:t xml:space="preserve">Incident Categories</w:t>
      </w:r>
    </w:p>
    <w:p>
      <w:pPr>
        <w:spacing w:after="200"/>
      </w:pPr>
      <w:r>
        <w:t xml:space="preserve">Critical Incidents as defined by OAC 5160-44-05 include: death of a client from any cause; serious injury requiring emergency medical treatment or hospitalization; suspected abuse, neglect, or exploitation; criminal activity involving a client; sexual assault or inappropriate sexual contact; elopement or missing client; suicide attempt; and medication errors resulting in medical intervention. Critical incidents are reported immediately to headquarters and to the assigned case management agency. Initial reports are submitted to the Ohio Department of Aging and entered into the statewide incident management system within twenty-four hours of discovery.</w:t>
      </w:r>
    </w:p>
    <w:p>
      <w:pPr>
        <w:spacing w:after="200"/>
      </w:pPr>
      <w:r>
        <w:t xml:space="preserve">Reportable Incidents include: medication errors without serious adverse effect; falls with injury not requiring hospitalization; unexpected hospitalization for non-emergency conditions; rights violations; and environmental hazards affecting client safety. Reportable incidents are documented internally within twenty-four hours and reported to the case manager within one business day.</w:t>
      </w:r>
    </w:p>
    <w:p>
      <w:pPr>
        <w:spacing w:after="200"/>
      </w:pPr>
      <w:r>
        <w:t xml:space="preserve">Unusual Occurrences include: minor falls without injury; verbal altercations; equipment malfunctions not affecting client safety; and service delivery disruptions. Unusual occurrences are documented in the client record but do not require external reporting unless they escalate.</w:t>
      </w:r>
    </w:p>
    <w:p>
      <w:pPr>
        <w:pStyle w:val="Heading3"/>
        <w:spacing w:before="300" w:after="150"/>
      </w:pPr>
      <w:r>
        <w:rPr>
          <w:b/>
          <w:bCs/>
        </w:rPr>
        <w:t xml:space="preserve">Reporting Timelines</w:t>
      </w:r>
    </w:p>
    <w:p>
      <w:pPr>
        <w:spacing w:after="200"/>
      </w:pPr>
      <w:r>
        <w:t xml:space="preserve">Initial reports for critical incidents are submitted within twenty-four hours of discovery to the case management agency and entered into the Ohio Department of Medicaid's statewide incident management system. Final investigation reports are submitted within seven business days of the incident. The Compliance Officer ensures all required fields in the incident management system are completed accurately.</w:t>
      </w:r>
    </w:p>
    <w:p>
      <w:pPr>
        <w:pStyle w:val="Heading3"/>
        <w:spacing w:before="300" w:after="150"/>
      </w:pPr>
      <w:r>
        <w:rPr>
          <w:b/>
          <w:bCs/>
        </w:rPr>
        <w:t xml:space="preserve">Investigation Process</w:t>
      </w:r>
    </w:p>
    <w:p>
      <w:pPr>
        <w:spacing w:after="200"/>
      </w:pPr>
      <w:r>
        <w:t xml:space="preserve">The Compliance Officer investigates all critical and reportable incidents. Investigation includes interviewing all parties, documenting scene and circumstances, reviewing relevant records and documentation, conducting root cause analysis, developing corrective action plan, and implementing preventive measures. Investigation is completed within five business days for critical incidents and ten business days for reportable incidents. Staff receive training on incident identification, classification, and reporting procedures during orientation and annually thereafter.</w:t>
      </w:r>
    </w:p>
    <w:p>
      <w:pPr>
        <w:pStyle w:val="Heading2"/>
        <w:spacing w:before="400" w:after="200"/>
      </w:pPr>
      <w:r>
        <w:rPr>
          <w:b/>
          <w:bCs/>
        </w:rPr>
        <w:t xml:space="preserve">POLICY 015: CASE MANAGER NOTIFICATION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notifying case managers in compliance with Ohio Administrative Code 173-39-02.1 to ensure ongoing communication regarding client status and service delivery.</w:t>
      </w:r>
    </w:p>
    <w:p>
      <w:pPr>
        <w:pStyle w:val="Heading3"/>
        <w:spacing w:before="300" w:after="150"/>
      </w:pPr>
      <w:r>
        <w:rPr>
          <w:b/>
          <w:bCs/>
        </w:rPr>
        <w:t xml:space="preserve">Required Notifications</w:t>
      </w:r>
    </w:p>
    <w:p>
      <w:pPr>
        <w:spacing w:after="200"/>
      </w:pPr>
      <w:r>
        <w:t xml:space="preserve">Case managers must be notified within one business day for missed services, client relocation, significant status changes, environmental or safety concerns, repeated service refusals, or caregiver safety concerns. Case managers must receive thirty days advance written notice of provider-initiated service termination. Notification is provided by telephone followed by written documentation. The Compliance Officer maintains a log of all case manager notifications.</w:t>
      </w:r>
    </w:p>
    <w:p>
      <w:pPr>
        <w:pStyle w:val="Heading2"/>
        <w:spacing w:before="400" w:after="200"/>
      </w:pPr>
      <w:r>
        <w:rPr>
          <w:b/>
          <w:bCs/>
        </w:rPr>
        <w:t xml:space="preserve">POLICY 016: MANDATORY REPORTING REQUIREMENTS</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mandatory reporting of suspected abuse, neglect, or exploitation in compliance with Ohio Revised Code §5101.61.</w:t>
      </w:r>
    </w:p>
    <w:p>
      <w:pPr>
        <w:pStyle w:val="Heading3"/>
        <w:spacing w:before="300" w:after="150"/>
      </w:pPr>
      <w:r>
        <w:rPr>
          <w:b/>
          <w:bCs/>
        </w:rPr>
        <w:t xml:space="preserve">Reporting Requirements</w:t>
      </w:r>
    </w:p>
    <w:p>
      <w:pPr>
        <w:spacing w:after="200"/>
      </w:pPr>
      <w:r>
        <w:t xml:space="preserve">All workforce members are mandatory reporters under Ohio law. Any suspicion of abuse, neglect, or exploitation of a client must be reported immediately to the local Adult Protective Services agency and to the Pod Team Lead or supervisor. Reports are made within twenty-four hours of discovery. The reporter's identity is kept confidential to the extent permitted by law.</w:t>
      </w:r>
    </w:p>
    <w:p>
      <w:pPr>
        <w:spacing w:after="200"/>
      </w:pPr>
      <w:r>
        <w:t xml:space="preserve">Definitions: Abuse includes the infliction of physical or emotional harm. Neglect includes failure to provide needed care. Exploitation includes illegal or improper use of client's resources. Failure to report suspected abuse is a violation of Ohio law and organization policy and will result in immediate termination. Whistleblower protections apply to all good-faith reporters.</w:t>
      </w:r>
    </w:p>
    <w:p>
      <w:pPr>
        <w:pStyle w:val="Heading2"/>
        <w:spacing w:before="400" w:after="200"/>
      </w:pPr>
      <w:r>
        <w:rPr>
          <w:b/>
          <w:bCs/>
        </w:rPr>
        <w:t xml:space="preserve">POLICY 017: MEDICATION ASSISTANCE</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provides non-medical home health services. Caregivers may assist clients with self-administration of medications but may not administer medications. Permitted assistance includes reminding clients to take medications, opening containers, reading labels, and handing pre-filled medication containers to the client. Caregivers may not measure, pour, inject, or otherwise administer medications. Caregivers document medication assistance in the visit notes. Any concerns about medication management are reported to the RN Supervisor for assessment.</w:t>
      </w:r>
    </w:p>
    <w:p>
      <w:pPr>
        <w:pStyle w:val="Heading2"/>
        <w:spacing w:before="400" w:after="200"/>
      </w:pPr>
      <w:r>
        <w:rPr>
          <w:b/>
          <w:bCs/>
        </w:rPr>
        <w:t xml:space="preserve">POLICY 018: QUALITY ASSURANCE AND PERFORMANCE IMPROVEMENT</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a Quality Assurance and Performance Improvement program to continuously improve the quality of care and services. The QAPI Committee meets quarterly to review performance indicators, incident trends, client satisfaction data, and regulatory compliance. Performance indicators include EVV compliance rate, incident frequency, client satisfaction scores, staff turnover rate, and training completion rates. Corrective action plans are developed for any indicator falling below threshold. The QAPI program is documented in annual reports submitted to the governing body.</w:t>
      </w:r>
    </w:p>
    <w:p>
      <w:pPr>
        <w:pStyle w:val="Heading2"/>
        <w:spacing w:before="400" w:after="200"/>
      </w:pPr>
      <w:r>
        <w:rPr>
          <w:b/>
          <w:bCs/>
        </w:rPr>
        <w:t xml:space="preserve">POLICY 019: INFECTION CONTROL</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Standard Precautions: All workforce members follow standard precautions when providing care. Hand hygiene is performed before and after all client contact using soap and water or alcohol-based hand sanitizer. Personal protective equipment including gloves, gowns, and masks is used when contact with blood or body fluids is anticipated. Used PPE is disposed of properly.</w:t>
      </w:r>
    </w:p>
    <w:p>
      <w:pPr>
        <w:spacing w:after="200"/>
      </w:pPr>
      <w:r>
        <w:t xml:space="preserve">Caregiver Health Requirements: Caregivers must report any infectious illness to their Pod Team Lead immediately. Caregivers with fever, vomiting, diarrhea, or contagious conditions are excluded from work until cleared by healthcare provider. Annual tuberculosis screening is required for all caregivers. Caregivers are encouraged to receive influenza vaccination annually and are provided information about other recommended vaccines.</w:t>
      </w:r>
    </w:p>
    <w:p>
      <w:pPr>
        <w:pStyle w:val="Heading2"/>
        <w:spacing w:before="400" w:after="200"/>
      </w:pPr>
      <w:r>
        <w:rPr>
          <w:b/>
          <w:bCs/>
        </w:rPr>
        <w:t xml:space="preserve">POLICY 020: RECORD RETENTION AND AUDIT ACCESS</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procedures for record retention, secure storage, and audit access in compliance with Ohio Medicaid requirements, Ohio Administrative Code 173-39-02(A)(3), and HIPAA regulations.</w:t>
      </w:r>
    </w:p>
    <w:p>
      <w:pPr>
        <w:pStyle w:val="Heading3"/>
        <w:spacing w:before="300" w:after="150"/>
      </w:pPr>
      <w:r>
        <w:rPr>
          <w:b/>
          <w:bCs/>
        </w:rPr>
        <w:t xml:space="preserve">Retention Requirements</w:t>
      </w:r>
    </w:p>
    <w:p>
      <w:pPr>
        <w:spacing w:after="200"/>
      </w:pPr>
      <w:r>
        <w:t xml:space="preserve">Six-year retention applies to service delivery records, EVV data, billing records, care plans, clinical notes, training records, personnel files, incident reports, QAPI minutes, and contracts. Ten-year retention applies to OIG/SAM screening and background checks. Permanent retention applies to articles of incorporation, bylaws, annual reports, and tax returns.</w:t>
      </w:r>
    </w:p>
    <w:p>
      <w:pPr>
        <w:pStyle w:val="Heading3"/>
        <w:spacing w:before="300" w:after="150"/>
      </w:pPr>
      <w:r>
        <w:rPr>
          <w:b/>
          <w:bCs/>
        </w:rPr>
        <w:t xml:space="preserve">Secure Storage Requirements</w:t>
      </w:r>
    </w:p>
    <w:p>
      <w:pPr>
        <w:spacing w:after="200"/>
      </w:pPr>
      <w:r>
        <w:t xml:space="preserve">All client and personnel records are maintained in designated, locked storage spaces in compliance with OAC 173-39-02(A)(3). Physical records are secured in locked file cabinets located in restricted-access areas of the office. Only authorized personnel with job-related need have keys or access codes to record storage areas. Electronic records are secured through encrypted, access-controlled systems with role-based permissions aligned to the pod structure. Backup copies of electronic records are maintained in encrypted off-site storage.</w:t>
      </w:r>
    </w:p>
    <w:p>
      <w:pPr>
        <w:pStyle w:val="Heading3"/>
        <w:spacing w:before="300" w:after="150"/>
      </w:pPr>
      <w:r>
        <w:rPr>
          <w:b/>
          <w:bCs/>
        </w:rPr>
        <w:t xml:space="preserve">Audit Access</w:t>
      </w:r>
    </w:p>
    <w:p>
      <w:pPr>
        <w:spacing w:after="200"/>
      </w:pPr>
      <w:r>
        <w:t xml:space="preserve">The Ohio Department of Aging, Ohio Department of Medicaid, Centers for Medicare and Medicaid Services, U.S. Department of Health and Human Services, the Ohio State Auditor's Office, and other authorized auditors have full access to all records upon request in compliance with OAC 173-39-02(A)(3). Access is provided within twenty-four hours of request during normal business hours. Records are made available in the format requested by the auditing agency, whether physical or electronic. The Compliance Officer serves as the primary point of contact for all audit requests.</w:t>
      </w:r>
    </w:p>
    <w:p>
      <w:pPr>
        <w:pStyle w:val="Heading3"/>
        <w:spacing w:before="300" w:after="150"/>
      </w:pPr>
      <w:r>
        <w:rPr>
          <w:b/>
          <w:bCs/>
        </w:rPr>
        <w:t xml:space="preserve">Record Destruction</w:t>
      </w:r>
    </w:p>
    <w:p>
      <w:pPr>
        <w:spacing w:after="200"/>
      </w:pPr>
      <w:r>
        <w:t xml:space="preserve">Records that have exceeded required retention periods are destroyed using secure methods. Physical records are shredded using cross-cut shredders. Electronic records are permanently deleted using certified data destruction methods. A destruction log documenting the date, record type, and method of destruction is maintained permanently.</w:t>
      </w:r>
    </w:p>
    <w:p>
      <w:r>
        <w:br w:type="page"/>
      </w:r>
    </w:p>
    <w:p>
      <w:pPr>
        <w:pStyle w:val="Heading1"/>
        <w:spacing w:before="400" w:after="300"/>
      </w:pPr>
      <w:r>
        <w:rPr>
          <w:b/>
          <w:bCs/>
        </w:rPr>
        <w:t xml:space="preserve">SECTION 2: PERSONNEL POLICIES</w:t>
      </w:r>
    </w:p>
    <w:p>
      <w:pPr>
        <w:pStyle w:val="Heading2"/>
        <w:spacing w:before="400" w:after="200"/>
      </w:pPr>
      <w:r>
        <w:rPr>
          <w:b/>
          <w:bCs/>
        </w:rPr>
        <w:t xml:space="preserve">POLICY 021: RECRUITMENT AND HIRING</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recruits qualified caregivers through multiple channels including online job boards, community partnerships, employee referrals, and job fairs. All hiring decisions are based on qualifications, skills, experience, and fit with organizational values. The recruitment process includes application review, phone screening, in-person interview with Pod Team Lead, reference checks, and background clearance. Job offers are contingent upon successful completion of background checks and drug screening.</w:t>
      </w:r>
    </w:p>
    <w:p>
      <w:pPr>
        <w:pStyle w:val="Heading2"/>
        <w:spacing w:before="400" w:after="200"/>
      </w:pPr>
      <w:r>
        <w:rPr>
          <w:b/>
          <w:bCs/>
        </w:rPr>
        <w:t xml:space="preserve">POLICY 022: EMPLOYMENT VERIFICATION AND FORM I-9</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employees must complete Form I-9 and provide documentation establishing identity and work authorization within three business days of hire. The Compliance Officer verifies documents and completes employer sections. I-9 forms are retained for three years after hire or one year after termination, whichever is later. E-Verify is used to confirm work authorization where required.</w:t>
      </w:r>
    </w:p>
    <w:p>
      <w:pPr>
        <w:pStyle w:val="Heading2"/>
        <w:spacing w:before="400" w:after="200"/>
      </w:pPr>
      <w:r>
        <w:rPr>
          <w:b/>
          <w:bCs/>
        </w:rPr>
        <w:t xml:space="preserve">POLICY 023: PERSONNEL FILES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 personnel file is maintained for each employee containing application materials, I-9 documentation, background check clearances, training records, performance evaluations, disciplinary records, and separation documentation. Personnel files are stored in locked cabinets with access limited to authorized personnel. Employees may review their files upon request. Medical information is maintained in separate confidential files.</w:t>
      </w:r>
    </w:p>
    <w:p>
      <w:pPr>
        <w:pStyle w:val="Heading2"/>
        <w:spacing w:before="400" w:after="200"/>
      </w:pPr>
      <w:r>
        <w:rPr>
          <w:b/>
          <w:bCs/>
        </w:rPr>
        <w:t xml:space="preserve">POLICY 024: ORIENTATION AND ONBOARDING</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new employees complete comprehensive orientation before providing services independently. Orientation is typically completed over three to five days depending on the position. Employees must sign acknowledgment forms confirming receipt and understanding of policies.</w:t>
      </w:r>
    </w:p>
    <w:p>
      <w:pPr>
        <w:pStyle w:val="Heading3"/>
        <w:spacing w:before="300" w:after="150"/>
      </w:pPr>
      <w:r>
        <w:rPr>
          <w:b/>
          <w:bCs/>
        </w:rPr>
        <w:t xml:space="preserve">Required Orientation Topics</w:t>
      </w:r>
    </w:p>
    <w:p>
      <w:pPr>
        <w:spacing w:after="200"/>
      </w:pPr>
      <w:r>
        <w:t xml:space="preserve">Orientation includes, at minimum, the following topics as required by Ohio Administrative Code 173-39-02.11(C)(3)(c): organizational mission, values, and philosophy; provider expectations and job-specific duties and responsibilities; ethical standards and professional conduct requirements; personnel policies and procedures including attendance, compensation, and benefits; organizational communication channels and reporting structure; incident identification, classification, and reporting procedures; emergency response procedures including fire, weather, and medical emergencies; infection control precautions and standard safety protocols; HIPAA and confidentiality requirements; abuse, neglect, and exploitation recognition and mandatory reporting obligations; EVV system training and documentation requirements; introduction to Serenity ERP system; and client rights and grievance procedures.</w:t>
      </w:r>
    </w:p>
    <w:p>
      <w:pPr>
        <w:spacing w:after="200"/>
      </w:pPr>
      <w:r>
        <w:t xml:space="preserve">Orientation Verification: Completion of each required orientation topic is documented on an orientation checklist signed by both the employee and the trainer. The completed checklist is retained in the employee's personnel file.</w:t>
      </w:r>
    </w:p>
    <w:p>
      <w:pPr>
        <w:pStyle w:val="Heading2"/>
        <w:spacing w:before="400" w:after="200"/>
      </w:pPr>
      <w:r>
        <w:rPr>
          <w:b/>
          <w:bCs/>
        </w:rPr>
        <w:t xml:space="preserve">POLICY 025: PERFORMANCE EVALUATION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employees receive performance evaluations at ninety days after hire and annually thereafter. Pod Team Leads conduct evaluations for caregivers. The Director of Operations conducts evaluations for Pod Team Leads. Evaluations assess job knowledge and skills, quality of work, productivity and efficiency, attendance and punctuality, communication skills, teamwork and cooperation, and adherence to policies. Evaluation results are discussed with the employee, and goals are established for the coming year. Evaluations are retained in personnel files.</w:t>
      </w:r>
    </w:p>
    <w:p>
      <w:pPr>
        <w:pStyle w:val="Heading2"/>
        <w:spacing w:before="400" w:after="200"/>
      </w:pPr>
      <w:r>
        <w:rPr>
          <w:b/>
          <w:bCs/>
        </w:rPr>
        <w:t xml:space="preserve">POLICY 026: COMPENSATION AND BENEFITS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pays competitive wages commensurate with experience, skills, and job responsibilities. Employees are paid bi-weekly via direct deposit. Caregivers are paid hourly for all hours worked including drive time between clients. Full-time employees are eligible for health insurance, paid time off, and participation in retirement plans after meeting eligibility requirements. Part-time employees accrue limited paid sick time in accordance with applicable law.</w:t>
      </w:r>
    </w:p>
    <w:p>
      <w:pPr>
        <w:pStyle w:val="Heading2"/>
        <w:spacing w:before="400" w:after="200"/>
      </w:pPr>
      <w:r>
        <w:rPr>
          <w:b/>
          <w:bCs/>
        </w:rPr>
        <w:t xml:space="preserve">POLICY 027: TIME REPORTING AND PAYROLL</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hours worked must be accurately recorded in the Serenity ERP system. Caregivers clock in and out for each visit using the mobile application. Administrative staff record hours daily. Employees must not clock in early or continue working after clocking out without authorization. Time records are submitted to payroll bi-weekly. Employees who identify errors in their paychecks should immediately contact the Office Manager.</w:t>
      </w:r>
    </w:p>
    <w:p>
      <w:pPr>
        <w:pStyle w:val="Heading2"/>
        <w:spacing w:before="400" w:after="200"/>
      </w:pPr>
      <w:r>
        <w:rPr>
          <w:b/>
          <w:bCs/>
        </w:rPr>
        <w:t xml:space="preserve">POLICY 028: ATTENDANCE AND PUNCTUALITY</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Regular attendance and punctuality are essential to providing quality client care. Employees are expected to report to work as scheduled and arrive on time for all client visits. Employees who will be absent or late must notify their Pod Team Lead as soon as possible, preferably at least two hours before the scheduled shift. Excessive absences or tardiness result in progressive disciplinary action.</w:t>
      </w:r>
    </w:p>
    <w:p>
      <w:pPr>
        <w:pStyle w:val="Heading2"/>
        <w:spacing w:before="400" w:after="200"/>
      </w:pPr>
      <w:r>
        <w:rPr>
          <w:b/>
          <w:bCs/>
        </w:rPr>
        <w:t xml:space="preserve">POLICY 029: LEAVE OF ABSENCE</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Eligible employees may request leave of absence for medical reasons, family care, military service, or other qualifying circumstances. Leave requests are submitted in writing to the Director of Operations. Medical leave requires healthcare provider certification. The organization complies with the Family and Medical Leave Act for eligible employees. Job restoration is provided as required by law. During leave, employees must maintain communication with the organization regarding return-to-work status.</w:t>
      </w:r>
    </w:p>
    <w:p>
      <w:pPr>
        <w:pStyle w:val="Heading2"/>
        <w:spacing w:before="400" w:after="200"/>
      </w:pPr>
      <w:r>
        <w:rPr>
          <w:b/>
          <w:bCs/>
        </w:rPr>
        <w:t xml:space="preserve">POLICY 030: DISCIPLINARY ACTION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Progressive discipline is used to address performance issues and policy violations. Steps include verbal warning, written warning, final written warning, and termination. Serious violations including abuse, theft, fraud, HIPAA violations, falsification of records, or working under the influence may result in immediate termination without progressive steps. All disciplinary actions are documented and retained in personnel files.</w:t>
      </w:r>
    </w:p>
    <w:p>
      <w:pPr>
        <w:pStyle w:val="Heading2"/>
        <w:spacing w:before="400" w:after="200"/>
      </w:pPr>
      <w:r>
        <w:rPr>
          <w:b/>
          <w:bCs/>
        </w:rPr>
        <w:t xml:space="preserve">POLICY 031: SEPARATION AND TERMINATION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Voluntary Resignation: Employees are requested to provide at least two weeks written notice. Exit interviews are conducted when possible. Final paychecks are issued in accordance with Ohio law.</w:t>
      </w:r>
    </w:p>
    <w:p>
      <w:pPr>
        <w:spacing w:after="200"/>
      </w:pPr>
      <w:r>
        <w:t xml:space="preserve">Involuntary Termination: Termination decisions are made by the Director of Operations in consultation with the Chief Executive Officer. Employees are informed of the reason for termination. All organization property must be returned. Access to systems is terminated immediately upon separation.</w:t>
      </w:r>
    </w:p>
    <w:p>
      <w:pPr>
        <w:pStyle w:val="Heading2"/>
        <w:spacing w:before="400" w:after="200"/>
      </w:pPr>
      <w:r>
        <w:rPr>
          <w:b/>
          <w:bCs/>
        </w:rPr>
        <w:t xml:space="preserve">POLICY 032: SUBSTANCE ABUSE</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a drug-free workplace. The use, possession, sale, or distribution of illegal drugs or alcohol on organization time or premises is prohibited. Employees may not report to work or perform duties while impaired by drugs or alcohol. Pre-employment drug screening is required. Reasonable suspicion testing may be conducted. Violations result in disciplinary action up to and including termination.</w:t>
      </w:r>
    </w:p>
    <w:p>
      <w:pPr>
        <w:pStyle w:val="Heading2"/>
        <w:spacing w:before="400" w:after="200"/>
      </w:pPr>
      <w:r>
        <w:rPr>
          <w:b/>
          <w:bCs/>
        </w:rPr>
        <w:t xml:space="preserve">POLICY 033: WORKPLACE SAFETY</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is committed to providing a safe work environment. Employees must follow all safety procedures, report hazards immediately, use personal protective equipment as required, and participate in safety training. Workplace violence is prohibited. Employees who observe unsafe conditions or threatening behavior should report it immediately to their supervisor or the Compliance Officer.</w:t>
      </w:r>
    </w:p>
    <w:p>
      <w:pPr>
        <w:pStyle w:val="Heading2"/>
        <w:spacing w:before="400" w:after="200"/>
      </w:pPr>
      <w:r>
        <w:rPr>
          <w:b/>
          <w:bCs/>
        </w:rPr>
        <w:t xml:space="preserve">POLICY 034: WORKERS COMPENSATION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workers compensation insurance covering all employees. Employees who are injured on the job must report the injury immediately to their supervisor and complete an incident report. The organization cooperates with the Bureau of Workers Compensation in investigating claims and facilitating return to work. Light duty assignments may be available for employees recovering from work-related injuries.</w:t>
      </w:r>
    </w:p>
    <w:p>
      <w:pPr>
        <w:pStyle w:val="Heading2"/>
        <w:spacing w:before="400" w:after="200"/>
      </w:pPr>
      <w:r>
        <w:rPr>
          <w:b/>
          <w:bCs/>
        </w:rPr>
        <w:t xml:space="preserve">POLICY 035: PROFESSIONAL CONDUCT AND CODE OF ETHICS</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standards of professional conduct and ethical behavior in compliance with Ohio Administrative Code 173-39-02(B)(8).</w:t>
      </w:r>
    </w:p>
    <w:p>
      <w:pPr>
        <w:pStyle w:val="Heading3"/>
        <w:spacing w:before="300" w:after="150"/>
      </w:pPr>
      <w:r>
        <w:rPr>
          <w:b/>
          <w:bCs/>
        </w:rPr>
        <w:t xml:space="preserve">General Standards</w:t>
      </w:r>
    </w:p>
    <w:p>
      <w:pPr>
        <w:spacing w:after="200"/>
      </w:pPr>
      <w:r>
        <w:t xml:space="preserve">All employees are expected to conduct themselves professionally and ethically. This includes treating clients and colleagues with respect, maintaining appropriate boundaries with clients, protecting confidential information, arriving on time and completing assigned duties, following policies and procedures, reporting concerns through proper channels, and avoiding conflicts of interest.</w:t>
      </w:r>
    </w:p>
    <w:p>
      <w:pPr>
        <w:pStyle w:val="Heading3"/>
        <w:spacing w:before="300" w:after="150"/>
      </w:pPr>
      <w:r>
        <w:rPr>
          <w:b/>
          <w:bCs/>
        </w:rPr>
        <w:t xml:space="preserve">Prohibited Conduct</w:t>
      </w:r>
    </w:p>
    <w:p>
      <w:pPr>
        <w:spacing w:after="200"/>
      </w:pPr>
      <w:r>
        <w:t xml:space="preserve">In compliance with Ohio Administrative Code 173-39-02(B)(8), the following behaviors are strictly prohibited and constitute grounds for immediate termination: accepting gifts, money, gratuities, or loans from clients or their families beyond items of nominal value such as holiday cards or homemade food; engaging in sexual contact, romantic relationships, or sexually suggestive behavior with clients; bringing children, pets, or unauthorized persons to client visits; using client property, vehicles, telephone, or other resources without explicit written permission from the client; initiating or engaging in discussions of religion, politics, or other potentially divisive topics with clients; sleeping while on duty or during scheduled work hours; consuming alcohol or using controlled substances before or during client visits; borrowing money from clients or involving clients in personal financial matters; conducting personal business during scheduled work time; making or receiving excessive personal calls or texts during client visits; photographing clients or their homes without written consent; discussing client information with unauthorized persons; threatening, intimidating, or using abusive language with clients; taking any action that exploits the client relationship for personal benefit; and any other conduct that compromises professional boundaries or client welfare.</w:t>
      </w:r>
    </w:p>
    <w:p>
      <w:pPr>
        <w:pStyle w:val="Heading3"/>
        <w:spacing w:before="300" w:after="150"/>
      </w:pPr>
      <w:r>
        <w:rPr>
          <w:b/>
          <w:bCs/>
        </w:rPr>
        <w:t xml:space="preserve">Acknowledgment</w:t>
      </w:r>
    </w:p>
    <w:p>
      <w:pPr>
        <w:spacing w:after="200"/>
      </w:pPr>
      <w:r>
        <w:t xml:space="preserve">All employees must read, acknowledge, and sign the Code of Ethics upon hire and annually thereafter. Signed acknowledgments are retained in personnel files. Employees who witness violations of the Code of Ethics must report them to their supervisor or the Compliance Officer.</w:t>
      </w:r>
    </w:p>
    <w:p>
      <w:r>
        <w:br w:type="page"/>
      </w:r>
    </w:p>
    <w:p>
      <w:pPr>
        <w:pStyle w:val="Heading1"/>
        <w:spacing w:before="400" w:after="300"/>
      </w:pPr>
      <w:r>
        <w:rPr>
          <w:b/>
          <w:bCs/>
        </w:rPr>
        <w:t xml:space="preserve">SECTION 3: CLINICAL AND SERVICE DELIVERY POLICIES</w:t>
      </w:r>
    </w:p>
    <w:p>
      <w:pPr>
        <w:pStyle w:val="Heading2"/>
        <w:spacing w:before="400" w:after="200"/>
      </w:pPr>
      <w:r>
        <w:rPr>
          <w:b/>
          <w:bCs/>
        </w:rPr>
        <w:t xml:space="preserve">POLICY 036: SERVICE INITIATION AND ASSESSMENT</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Upon receipt of a referral, the intake coordinator verifies service authorization and insurance coverage. The RN Supervisor conducts a comprehensive assessment in the client's home within five days of referral. The assessment includes health status, functional abilities, cognitive status, safety and environmental assessment, support systems, and client preferences and goals. The RN Supervisor determines if the agency can safely meet the client's needs. Services are assigned to the appropriate pod based on geographic location.</w:t>
      </w:r>
    </w:p>
    <w:p>
      <w:pPr>
        <w:pStyle w:val="Heading2"/>
        <w:spacing w:before="400" w:after="200"/>
      </w:pPr>
      <w:r>
        <w:rPr>
          <w:b/>
          <w:bCs/>
        </w:rPr>
        <w:t xml:space="preserve">POLICY 037: CARE PLANNING AND PERSON-CENTERED SERVICE DELIVERY</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The RN Supervisor develops an individualized care plan based on the comprehensive assessment. The care plan identifies specific client goals, describes services to be provided and frequency, identifies potential risks and interventions, and documents client and family input. The care plan is reviewed and updated every sixty days or whenever the client's condition changes significantly. Clients and their representatives receive copies of the care plan and have the right to participate in care planning decisions.</w:t>
      </w:r>
    </w:p>
    <w:p>
      <w:pPr>
        <w:pStyle w:val="Heading3"/>
        <w:spacing w:before="300" w:after="150"/>
      </w:pPr>
      <w:r>
        <w:rPr>
          <w:b/>
          <w:bCs/>
        </w:rPr>
        <w:t xml:space="preserve">Person-Centered Planning Compliance</w:t>
      </w:r>
    </w:p>
    <w:p>
      <w:pPr>
        <w:spacing w:after="200"/>
      </w:pPr>
      <w:r>
        <w:t xml:space="preserve">All services are delivered in accordance with the individual's person-centered service plan as developed by the case management agency in compliance with Ohio Administrative Code 5160-44-31. Staff review the person-centered service plan prior to initiating services and ensure all care delivery aligns with authorized services and individual preferences. Changes to service delivery that deviate from the person-centered plan require prior coordination with and approval from the assigned case manager.</w:t>
      </w:r>
    </w:p>
    <w:p>
      <w:pPr>
        <w:pStyle w:val="Heading3"/>
        <w:spacing w:before="300" w:after="150"/>
      </w:pPr>
      <w:r>
        <w:rPr>
          <w:b/>
          <w:bCs/>
        </w:rPr>
        <w:t xml:space="preserve">Case Manager Coordination</w:t>
      </w:r>
    </w:p>
    <w:p>
      <w:pPr>
        <w:spacing w:after="200"/>
      </w:pPr>
      <w:r>
        <w:t xml:space="preserve">Staff notify the assigned case manager promptly when services cannot be delivered as authorized due to client refusal, hospitalization, environmental barriers, or other circumstances. Any changes to the client's condition, living situation, or support system that may affect the person-centered service plan are communicated to the case manager within one business day. The Pod Team Lead maintains regular communication with case managers regarding service delivery, scheduling, and client status.</w:t>
      </w:r>
    </w:p>
    <w:p>
      <w:pPr>
        <w:pStyle w:val="Heading2"/>
        <w:spacing w:before="400" w:after="200"/>
      </w:pPr>
      <w:r>
        <w:rPr>
          <w:b/>
          <w:bCs/>
        </w:rPr>
        <w:t xml:space="preserve">POLICY 038: CLINICAL SUPERVISION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clinical supervision requirements in compliance with Ohio Administrative Code 173-39-02.11(C)(4).</w:t>
      </w:r>
    </w:p>
    <w:p>
      <w:pPr>
        <w:pStyle w:val="Heading3"/>
        <w:spacing w:before="300" w:after="150"/>
      </w:pPr>
      <w:r>
        <w:rPr>
          <w:b/>
          <w:bCs/>
        </w:rPr>
        <w:t xml:space="preserve">Supervisor Qualifications</w:t>
      </w:r>
    </w:p>
    <w:p>
      <w:pPr>
        <w:spacing w:after="200"/>
      </w:pPr>
      <w:r>
        <w:t xml:space="preserve">Personal care aide supervision is provided exclusively by registered nurses (RNs) or licensed practical nurses (LPNs) working under RN direction in compliance with OAC 173-39-02.11(C)(4). The RN Supervisor maintains current, unrestricted licensure with the Ohio Board of Nursing. License verification is conducted upon hire and annually thereafter.</w:t>
      </w:r>
    </w:p>
    <w:p>
      <w:pPr>
        <w:pStyle w:val="Heading3"/>
        <w:spacing w:before="300" w:after="150"/>
      </w:pPr>
      <w:r>
        <w:rPr>
          <w:b/>
          <w:bCs/>
        </w:rPr>
        <w:t xml:space="preserve">Supervision Requirements</w:t>
      </w:r>
    </w:p>
    <w:p>
      <w:pPr>
        <w:spacing w:after="200"/>
      </w:pPr>
      <w:r>
        <w:t xml:space="preserve">The RN Supervisor provides clinical oversight of all services. This includes conducting the initial assessment in the client's home before or during the first episode of service, developing individualized care plans based on assessment findings, conducting supervisory visits to each client at least every sixty days as required by OAC 173-39-02.11(C)(4), providing clinical consultation to caregivers and Pod Team Leads, reviewing documentation for quality and completeness, and coordinating with physicians and other healthcare providers.</w:t>
      </w:r>
    </w:p>
    <w:p>
      <w:pPr>
        <w:pStyle w:val="Heading3"/>
        <w:spacing w:before="300" w:after="150"/>
      </w:pPr>
      <w:r>
        <w:rPr>
          <w:b/>
          <w:bCs/>
        </w:rPr>
        <w:t xml:space="preserve">Supervisory Visit Documentation</w:t>
      </w:r>
    </w:p>
    <w:p>
      <w:pPr>
        <w:spacing w:after="200"/>
      </w:pPr>
      <w:r>
        <w:t xml:space="preserve">Each supervisory visit is documented in the client record and includes the date of visit, type of visit (in-person or virtual as permitted), observation of care delivery and caregiver competence, assessment of client status and satisfaction, review of care plan appropriateness, and signature or electronic attestation of the supervising nurse.</w:t>
      </w:r>
    </w:p>
    <w:p>
      <w:pPr>
        <w:pStyle w:val="Heading3"/>
        <w:spacing w:before="300" w:after="150"/>
      </w:pPr>
      <w:r>
        <w:rPr>
          <w:b/>
          <w:bCs/>
        </w:rPr>
        <w:t xml:space="preserve">Dual Supervision Model</w:t>
      </w:r>
    </w:p>
    <w:p>
      <w:pPr>
        <w:spacing w:after="200"/>
      </w:pPr>
      <w:r>
        <w:t xml:space="preserve">Pod Team Leads provide operational supervision of caregivers on a daily basis including scheduling, time and attendance, and performance management. The dual supervision model ensures both clinical quality through RN oversight and operational excellence through Pod Team Lead management.</w:t>
      </w:r>
    </w:p>
    <w:p>
      <w:pPr>
        <w:pStyle w:val="Heading2"/>
        <w:spacing w:before="400" w:after="200"/>
      </w:pPr>
      <w:r>
        <w:rPr>
          <w:b/>
          <w:bCs/>
        </w:rPr>
        <w:t xml:space="preserve">POLICY 039: DOCUMENTATION STANDARDS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services must be documented accurately and completely. Visit documentation includes client name and identification, date and time of service, services provided, client condition and response, any concerns or incidents, and caregiver signature. Documentation is completed on the day of service. Late entries are identified as such with date and time of entry. Corrections are made by striking through the error with a single line, initialing, and entering the correct information. White-out and erasures are prohibited.</w:t>
      </w:r>
    </w:p>
    <w:p>
      <w:pPr>
        <w:pStyle w:val="Heading2"/>
        <w:spacing w:before="400" w:after="200"/>
      </w:pPr>
      <w:r>
        <w:rPr>
          <w:b/>
          <w:bCs/>
        </w:rPr>
        <w:t xml:space="preserve">POLICY 040: SERVICE DELIVERY REQUIREMENTS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Services are provided according to the authorized care plan and scheduled visit times. Caregivers must arrive on time and complete all assigned tasks. If a caregiver is unable to complete a scheduled visit, the Pod Team Lead arranges backup coverage immediately. Services may include personal care such as bathing, dressing, grooming, and toileting; homemaking such as light housekeeping, meal preparation, and laundry; companion services such as conversation and supervision; and respite care providing temporary relief for family caregivers. All services are provided in a manner that respects client dignity, privacy, and preferences.</w:t>
      </w:r>
    </w:p>
    <w:p>
      <w:pPr>
        <w:pStyle w:val="Heading2"/>
        <w:spacing w:before="400" w:after="200"/>
      </w:pPr>
      <w:r>
        <w:rPr>
          <w:b/>
          <w:bCs/>
        </w:rPr>
        <w:t xml:space="preserve">POLICY 041: CLIENT-CAREGIVER RELATIONSHIP BOUNDARIES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Caregivers must maintain appropriate professional boundaries with clients. This includes respecting privacy, avoiding disclosure of personal problems, declining gifts of significant value, and never engaging in romantic or sexual relationships with clients. Caregivers may not borrow money from clients or involve clients in personal financial matters. Caregivers may not provide services outside their authorized schedule as private arrangements. Boundary violations are grounds for immediate termination.</w:t>
      </w:r>
    </w:p>
    <w:p>
      <w:pPr>
        <w:pStyle w:val="Heading2"/>
        <w:spacing w:before="400" w:after="200"/>
      </w:pPr>
      <w:r>
        <w:rPr>
          <w:b/>
          <w:bCs/>
        </w:rPr>
        <w:t xml:space="preserve">POLICY 042: SERVICE TERMINATION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Client-Initiated Termination: Services may be terminated by the client at any time for any reason. Client requests for termination are documented and communicated to the case manager within one business day.</w:t>
      </w:r>
    </w:p>
    <w:p>
      <w:pPr>
        <w:spacing w:after="200"/>
      </w:pPr>
      <w:r>
        <w:t xml:space="preserve">Provider-Initiated Termination: Provider-initiated termination may occur if the client's needs exceed the agency's capabilities, the client or family creates an unsafe work environment, payment obligations are not met, or the client repeatedly refuses services without explanation.</w:t>
      </w:r>
    </w:p>
    <w:p>
      <w:pPr>
        <w:spacing w:after="200"/>
      </w:pPr>
      <w:r>
        <w:t xml:space="preserve">Notice Requirements: In compliance with Ohio Administrative Code 173-39-02, the agency provides at least thirty days written notice to the client and the assigned case manager before provider-initiated service termination. The written notice includes the effective date of termination, the reason for termination, and information about the client's right to appeal or contact the Ohio Department of Aging.</w:t>
      </w:r>
    </w:p>
    <w:p>
      <w:pPr>
        <w:spacing w:after="200"/>
      </w:pPr>
      <w:r>
        <w:t xml:space="preserve">Exceptions to Notice Requirement: The thirty-day notice requirement does not apply when the client is hospitalized or admitted to another care facility, when continued service poses an immediate safety risk to the caregiver or client, when the client elects to discontinue services earlier, or when the client relocates outside the service territory.</w:t>
      </w:r>
    </w:p>
    <w:p>
      <w:pPr>
        <w:spacing w:after="200"/>
      </w:pPr>
      <w:r>
        <w:t xml:space="preserve">Transition of Care: Upon termination, whether client-initiated or provider-initiated, a final visit is conducted to ensure continuity of care and appropriate transition. The Pod Team Lead coordinates with the case manager to facilitate transfer to another provider if needed. All documentation is completed and made available for transfer as authorized by the client.</w:t>
      </w:r>
    </w:p>
    <w:p>
      <w:pPr>
        <w:pStyle w:val="Heading2"/>
        <w:spacing w:before="400" w:after="200"/>
      </w:pPr>
      <w:r>
        <w:rPr>
          <w:b/>
          <w:bCs/>
        </w:rPr>
        <w:t xml:space="preserve">POLICY 043: CONSUMER SATISFACTION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Client satisfaction is systematically measured through annual satisfaction surveys distributed to all active clients. Surveys assess satisfaction with caregivers, timeliness and reliability, quality of care, communication and responsiveness, and overall experience. Survey results are compiled and analyzed by the QAPI Committee. Identified concerns are addressed through corrective actions and process improvements. Results are shared with staff and used for continuous quality improvement.</w:t>
      </w:r>
    </w:p>
    <w:p>
      <w:pPr>
        <w:pStyle w:val="Heading2"/>
        <w:spacing w:before="400" w:after="200"/>
      </w:pPr>
      <w:r>
        <w:rPr>
          <w:b/>
          <w:bCs/>
        </w:rPr>
        <w:t xml:space="preserve">POLICY 044: 24-HOUR ON-CALL COVERAGE</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twenty-four-hour on-call coverage seven days per week. After regular business hours, the on-call nurse or supervisor is available to respond to emergencies, address urgent client needs, coordinate backup coverage for missed visits, and receive incident reports. The on-call schedule is maintained by the Director of Operations. On-call staff respond to calls within thirty minutes.</w:t>
      </w:r>
    </w:p>
    <w:p>
      <w:pPr>
        <w:pStyle w:val="Heading2"/>
        <w:spacing w:before="400" w:after="200"/>
      </w:pPr>
      <w:r>
        <w:rPr>
          <w:b/>
          <w:bCs/>
        </w:rPr>
        <w:t xml:space="preserve">POLICY 045: ABUSE PREVENTION AND PROTECTION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is committed to protecting clients from abuse, neglect, and exploitation. All workforce members receive training on recognizing signs of abuse, neglect, and exploitation during orientation and annually thereafter. Any suspicion of abuse must be reported immediately per Policy 016. The organization cooperates fully with Adult Protective Services and law enforcement investigations. Substantiated perpetrators are immediately terminated and reported to the Ohio Nurse Aide Registry as applicable.</w:t>
      </w:r>
    </w:p>
    <w:p>
      <w:pPr>
        <w:pStyle w:val="Heading2"/>
        <w:spacing w:before="400" w:after="200"/>
      </w:pPr>
      <w:r>
        <w:rPr>
          <w:b/>
          <w:bCs/>
        </w:rPr>
        <w:t xml:space="preserve">POLICY 046: SCHEDULING AND ASSIGNMENT PROCEDURES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The Pod Team Lead is responsible for scheduling caregivers to client visits within the pod. Scheduling considers client preferences, caregiver skills and availability, geographic efficiency, and continuity of care. Clients are notified of their assigned caregiver and scheduled visit times. Changes to the schedule are communicated to clients as soon as possible. The goal is to maintain consistent caregiver assignments to promote relationship continuity.</w:t>
      </w:r>
    </w:p>
    <w:p>
      <w:r>
        <w:br w:type="page"/>
      </w:r>
    </w:p>
    <w:p>
      <w:pPr>
        <w:pStyle w:val="Heading1"/>
        <w:spacing w:before="400" w:after="300"/>
      </w:pPr>
      <w:r>
        <w:rPr>
          <w:b/>
          <w:bCs/>
        </w:rPr>
        <w:t xml:space="preserve">SECTION 4: ADMINISTRATIVE AND FINANCIAL POLICIES</w:t>
      </w:r>
    </w:p>
    <w:p>
      <w:pPr>
        <w:pStyle w:val="Heading2"/>
        <w:spacing w:before="400" w:after="200"/>
      </w:pPr>
      <w:r>
        <w:rPr>
          <w:b/>
          <w:bCs/>
        </w:rPr>
        <w:t xml:space="preserve">POLICY 047: BILLING AND CLAIMS SUBMISSION</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Claims are submitted to Ohio Medicaid and other payers in accordance with applicable billing requirements. Claims are generated from EVV data to ensure accuracy. Claims are submitted within timely filing limits. Denials are reviewed and appealed as appropriate. The organization maintains documentation to support all billed services. Billing practices comply with the False Claims Act and Anti-Kickback Statute.</w:t>
      </w:r>
    </w:p>
    <w:p>
      <w:pPr>
        <w:pStyle w:val="Heading2"/>
        <w:spacing w:before="400" w:after="200"/>
      </w:pPr>
      <w:r>
        <w:rPr>
          <w:b/>
          <w:bCs/>
        </w:rPr>
        <w:t xml:space="preserve">POLICY 048: CONTRACT MANAGEMENT</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All contracts are reviewed by the Chief Executive Officer before execution. Contracts specify scope of services, compensation, term and termination provisions, confidentiality requirements, insurance requirements, and compliance obligations. The organization maintains a contract register tracking all active agreements, renewal dates, and key terms.</w:t>
      </w:r>
    </w:p>
    <w:p>
      <w:pPr>
        <w:pStyle w:val="Heading2"/>
        <w:spacing w:before="400" w:after="200"/>
      </w:pPr>
      <w:r>
        <w:rPr>
          <w:b/>
          <w:bCs/>
        </w:rPr>
        <w:t xml:space="preserve">POLICY 048A: MEDICAID AND ODA PROGRAM PARTICIPATION</w:t>
      </w:r>
    </w:p>
    <w:p>
      <w:pPr>
        <w:spacing w:after="200"/>
      </w:pPr>
      <w:r>
        <w:rPr>
          <w:i/>
          <w:iCs/>
        </w:rPr>
        <w:t xml:space="preserve">Effective Date: January 1, 2026</w:t>
      </w:r>
    </w:p>
    <w:p>
      <w:pPr>
        <w:pStyle w:val="Heading3"/>
        <w:spacing w:before="300" w:after="150"/>
      </w:pPr>
      <w:r>
        <w:rPr>
          <w:b/>
          <w:bCs/>
        </w:rPr>
        <w:t xml:space="preserve">Purpose</w:t>
      </w:r>
    </w:p>
    <w:p>
      <w:pPr>
        <w:spacing w:after="200"/>
      </w:pPr>
      <w:r>
        <w:t xml:space="preserve">This policy establishes the agency's participation in Ohio Medicaid and Ohio Department of Aging programs in compliance with Ohio Administrative Code 173-39-02(A)(5).</w:t>
      </w:r>
    </w:p>
    <w:p>
      <w:pPr>
        <w:pStyle w:val="Heading3"/>
        <w:spacing w:before="300" w:after="150"/>
      </w:pPr>
      <w:r>
        <w:rPr>
          <w:b/>
          <w:bCs/>
        </w:rPr>
        <w:t xml:space="preserve">Policy Statement</w:t>
      </w:r>
    </w:p>
    <w:p>
      <w:pPr>
        <w:spacing w:after="200"/>
      </w:pPr>
      <w:r>
        <w:t xml:space="preserve">Provider Agreements: Serenity Care Partners maintains active provider agreements with the Ohio Department of Medicaid and the Ohio Department of Aging. The agency maintains active status with all applicable regional ODA provider networks. Provider agreements are renewed as required and copies are maintained in the corporate compliance files.</w:t>
      </w:r>
    </w:p>
    <w:p>
      <w:pPr>
        <w:spacing w:after="200"/>
      </w:pPr>
      <w:r>
        <w:t xml:space="preserve">Program Participation: Serenity Care Partners participates in the PASSPORT program and other ODA home and community-based services waiver programs. The agency complies with all program-specific requirements including service definitions, authorization procedures, documentation standards, and billing requirements as specified in Ohio Administrative Code Chapter 173-39 and Chapter 5160-44.</w:t>
      </w:r>
    </w:p>
    <w:p>
      <w:pPr>
        <w:spacing w:after="200"/>
      </w:pPr>
      <w:r>
        <w:t xml:space="preserve">Staff Training: All staff receive training on ODA and ODM waiver program requirements during orientation. Annual refresher training covers program updates, billing compliance, and documentation requirements. Staff acknowledge understanding of program requirements and their responsibility to comply.</w:t>
      </w:r>
    </w:p>
    <w:p>
      <w:pPr>
        <w:spacing w:after="200"/>
      </w:pPr>
      <w:r>
        <w:t xml:space="preserve">Compliance Monitoring: The Compliance Officer monitors ongoing compliance with Medicaid and ODA program requirements. Any changes to program rules are communicated to staff promptly. The agency participates in all mandatory provider training sessions offered by ODA and ODM.</w:t>
      </w:r>
    </w:p>
    <w:p>
      <w:pPr>
        <w:pStyle w:val="Heading2"/>
        <w:spacing w:before="400" w:after="200"/>
      </w:pPr>
      <w:r>
        <w:rPr>
          <w:b/>
          <w:bCs/>
        </w:rPr>
        <w:t xml:space="preserve">POLICY 049: BUSINESS ASSOCIATE AGREEMENTS</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Business associate agreements are required with all vendors and contractors who access, use, store, or transmit protected health information on behalf of Serenity Care Partners. Business associate agreements specify permitted uses and disclosures, security requirements, breach notification obligations, and termination provisions. The Compliance Officer maintains a register of all business associates and ensures agreements are current.</w:t>
      </w:r>
    </w:p>
    <w:p>
      <w:pPr>
        <w:pStyle w:val="Heading2"/>
        <w:spacing w:before="400" w:after="200"/>
      </w:pPr>
      <w:r>
        <w:rPr>
          <w:b/>
          <w:bCs/>
        </w:rPr>
        <w:t xml:space="preserve">POLICY 050: INSURANCE AND LIABILITY COVERAGE</w:t>
      </w:r>
    </w:p>
    <w:p>
      <w:pPr>
        <w:spacing w:after="200"/>
      </w:pPr>
      <w:r>
        <w:rPr>
          <w:i/>
          <w:iCs/>
        </w:rPr>
        <w:t xml:space="preserve">Effective Date: January 1, 2026</w:t>
      </w:r>
    </w:p>
    <w:p>
      <w:pPr>
        <w:pStyle w:val="Heading3"/>
        <w:spacing w:before="300" w:after="150"/>
      </w:pPr>
      <w:r>
        <w:rPr>
          <w:b/>
          <w:bCs/>
        </w:rPr>
        <w:t xml:space="preserve">Policy Statement</w:t>
      </w:r>
    </w:p>
    <w:p>
      <w:pPr>
        <w:spacing w:after="200"/>
      </w:pPr>
      <w:r>
        <w:t xml:space="preserve">Serenity Care Partners maintains comprehensive insurance coverage including professional liability insurance with minimum limits of one million dollars per occurrence and three million dollars aggregate, general liability insurance with similar limits, workers compensation insurance covering all employees, commercial automobile insurance covering owned and non-owned vehicles, employee dishonesty bond, and cyber liability insurance covering data breaches and electronic risks.</w:t>
      </w:r>
    </w:p>
    <w:p>
      <w:pPr>
        <w:spacing w:after="200"/>
      </w:pPr>
      <w:r>
        <w:t xml:space="preserve">Certificate Requirements: Certificates of insurance are maintained in the corporate files and updated annually. All insurance policies include the Ohio Department of Aging as certificate holder. The organization reviews coverage annually to ensure adequate protection.</w:t>
      </w:r>
    </w:p>
    <w:p>
      <w:pPr>
        <w:pStyle w:val="Heading3"/>
        <w:spacing w:before="300" w:after="150"/>
      </w:pPr>
      <w:r>
        <w:rPr>
          <w:b/>
          <w:bCs/>
        </w:rPr>
        <w:t xml:space="preserve">Client Property Claims Process</w:t>
      </w:r>
    </w:p>
    <w:p>
      <w:pPr>
        <w:spacing w:after="200"/>
      </w:pPr>
      <w:r>
        <w:t xml:space="preserve">In the event that a client experiences property loss, theft, or damage caused by agency staff, the following claims process applies. First, the client or their representative reports the incident immediately to the Pod Team Lead, Compliance Officer, or any staff member. Second, the Compliance Officer documents the incident including description of the property, estimated value, and circumstances of the loss or damage. Third, the client provides documentation of the property value such as receipts, photographs, or written estimates. Fourth, the Compliance Officer submits the claim to the agency's liability insurance carrier for investigation. Fifth, the insurance carrier investigates the claim and determines coverage and reimbursement in accordance with policy terms. Sixth, the client is notified of the claim determination and any reimbursement due.</w:t>
      </w:r>
    </w:p>
    <w:p>
      <w:pPr>
        <w:spacing w:after="200"/>
      </w:pPr>
      <w:r>
        <w:t xml:space="preserve">Information about the property claims process is provided to clients during the initial assessment and is included in the Client Handbook. Clients may also contact the Ohio Department of Aging at 1-800-282-1206 with concerns about property loss.</w:t>
      </w:r>
    </w:p>
    <w:p>
      <w:r>
        <w:br w:type="page"/>
      </w:r>
    </w:p>
    <w:p>
      <w:pPr>
        <w:spacing w:before="800" w:after="400"/>
        <w:jc w:val="center"/>
      </w:pPr>
      <w:r>
        <w:rPr>
          <w:b/>
          <w:bCs/>
          <w:sz w:val="28"/>
          <w:szCs w:val="28"/>
        </w:rPr>
        <w:t xml:space="preserve">--- END OF POLICY MANUAL ---</w:t>
      </w:r>
    </w:p>
    <w:p>
      <w:pPr>
        <w:spacing w:after="200"/>
        <w:jc w:val="center"/>
      </w:pPr>
      <w:r>
        <w:rPr>
          <w:i/>
          <w:iCs/>
        </w:rPr>
        <w:t xml:space="preserve">Version 5.0 (Amended)</w:t>
      </w:r>
    </w:p>
    <w:p>
      <w:pPr>
        <w:spacing w:after="200"/>
        <w:jc w:val="center"/>
      </w:pPr>
      <w:r>
        <w:rPr>
          <w:i/>
          <w:iCs/>
        </w:rPr>
        <w:t xml:space="preserve">All 50 Policies Complete - Includes 12 Regulatory Gap Amendments</w:t>
      </w:r>
    </w:p>
    <w:p>
      <w:pPr>
        <w:spacing w:after="400"/>
        <w:jc w:val="center"/>
      </w:pPr>
      <w:r>
        <w:rPr>
          <w:i/>
          <w:iCs/>
        </w:rPr>
        <w:t xml:space="preserve">Compliant with ORC Chapter 3701-60, OAC 173-39, and OAC 5160-44</w:t>
      </w:r>
    </w:p>
    <w:p>
      <w:r>
        <w:br w:type="page"/>
      </w:r>
    </w:p>
    <w:p>
      <w:pPr>
        <w:pStyle w:val="Heading1"/>
        <w:spacing w:before="400" w:after="300"/>
      </w:pPr>
      <w:r>
        <w:rPr>
          <w:b/>
          <w:bCs/>
        </w:rPr>
        <w:t xml:space="preserve">APPENDIX A: VERSION 5.0 AMENDMENT SUMMARY</w:t>
      </w:r>
    </w:p>
    <w:p>
      <w:pPr>
        <w:spacing w:after="200"/>
      </w:pPr>
      <w:r>
        <w:t xml:space="preserve">The following amendments were made to address regulatory gaps identified in the compliance evaluation:</w:t>
      </w:r>
    </w:p>
    <w:p>
      <w:pPr>
        <w:spacing w:before="200" w:after="100"/>
      </w:pPr>
      <w:r>
        <w:rPr>
          <w:b/>
          <w:bCs/>
        </w:rPr>
        <w:t xml:space="preserve">NEW POLICY 002A: Business Operations and Service Territory</w:t>
      </w:r>
    </w:p>
    <w:p>
      <w:pPr>
        <w:spacing w:after="200"/>
      </w:pPr>
      <w:r>
        <w:t xml:space="preserve">Added to comply with ORC §3701-60-02(A)(4) requiring statement of days/hours of operation and geographic service area.</w:t>
      </w:r>
    </w:p>
    <w:p>
      <w:pPr>
        <w:spacing w:before="200" w:after="100"/>
      </w:pPr>
      <w:r>
        <w:rPr>
          <w:b/>
          <w:bCs/>
        </w:rPr>
        <w:t xml:space="preserve">NEW POLICY 010B: Owner Compliance Requirements</w:t>
      </w:r>
    </w:p>
    <w:p>
      <w:pPr>
        <w:spacing w:after="200"/>
      </w:pPr>
      <w:r>
        <w:t xml:space="preserve">Added to comply with ORC §3701-60-02(A)(7)-(8) regarding owner fingerprinting and $20,000 surety bond requirement.</w:t>
      </w:r>
    </w:p>
    <w:p>
      <w:pPr>
        <w:spacing w:before="200" w:after="100"/>
      </w:pPr>
      <w:r>
        <w:rPr>
          <w:b/>
          <w:bCs/>
        </w:rPr>
        <w:t xml:space="preserve">NEW POLICY 010C: Credential Verification and Documentation</w:t>
      </w:r>
    </w:p>
    <w:p>
      <w:pPr>
        <w:spacing w:after="200"/>
      </w:pPr>
      <w:r>
        <w:t xml:space="preserve">Added to comply with OAC 173-39-02.11(C)(3)(f) regarding verification and retention of staff qualification records.</w:t>
      </w:r>
    </w:p>
    <w:p>
      <w:pPr>
        <w:spacing w:before="200" w:after="100"/>
      </w:pPr>
      <w:r>
        <w:rPr>
          <w:b/>
          <w:bCs/>
        </w:rPr>
        <w:t xml:space="preserve">AMENDED POLICY 014: Incident Reporting and Investigation</w:t>
      </w:r>
    </w:p>
    <w:p>
      <w:pPr>
        <w:spacing w:after="200"/>
      </w:pPr>
      <w:r>
        <w:t xml:space="preserve">Expanded to align with OAC 5160-44-05 terminology, add statewide incident management system entry requirement, and specify reporting timelines.</w:t>
      </w:r>
    </w:p>
    <w:p>
      <w:pPr>
        <w:spacing w:before="200" w:after="100"/>
      </w:pPr>
      <w:r>
        <w:rPr>
          <w:b/>
          <w:bCs/>
        </w:rPr>
        <w:t xml:space="preserve">AMENDED POLICY 020: Record Retention and Audit Access</w:t>
      </w:r>
    </w:p>
    <w:p>
      <w:pPr>
        <w:spacing w:after="200"/>
      </w:pPr>
      <w:r>
        <w:t xml:space="preserve">Added locked storage requirement and explicit regulatory access provisions per OAC 173-39-02(A)(3).</w:t>
      </w:r>
    </w:p>
    <w:p>
      <w:pPr>
        <w:spacing w:before="200" w:after="100"/>
      </w:pPr>
      <w:r>
        <w:rPr>
          <w:b/>
          <w:bCs/>
        </w:rPr>
        <w:t xml:space="preserve">AMENDED POLICY 024: Orientation and Onboarding</w:t>
      </w:r>
    </w:p>
    <w:p>
      <w:pPr>
        <w:spacing w:after="200"/>
      </w:pPr>
      <w:r>
        <w:t xml:space="preserve">Expanded to include all required orientation topics per OAC 173-39-02.11(C)(3)(c).</w:t>
      </w:r>
    </w:p>
    <w:p>
      <w:pPr>
        <w:spacing w:before="200" w:after="100"/>
      </w:pPr>
      <w:r>
        <w:rPr>
          <w:b/>
          <w:bCs/>
        </w:rPr>
        <w:t xml:space="preserve">AMENDED POLICY 035: Professional Conduct and Code of Ethics</w:t>
      </w:r>
    </w:p>
    <w:p>
      <w:pPr>
        <w:spacing w:after="200"/>
      </w:pPr>
      <w:r>
        <w:t xml:space="preserve">Added explicit list of prohibited behaviors per OAC 173-39-02(B)(8).</w:t>
      </w:r>
    </w:p>
    <w:p>
      <w:pPr>
        <w:spacing w:before="200" w:after="100"/>
      </w:pPr>
      <w:r>
        <w:rPr>
          <w:b/>
          <w:bCs/>
        </w:rPr>
        <w:t xml:space="preserve">AMENDED POLICY 037: Care Planning and Person-Centered Service Delivery</w:t>
      </w:r>
    </w:p>
    <w:p>
      <w:pPr>
        <w:spacing w:after="200"/>
      </w:pPr>
      <w:r>
        <w:t xml:space="preserve">Added person-centered planning compliance and case manager coordination requirements per OAC 5160-44-31.</w:t>
      </w:r>
    </w:p>
    <w:p>
      <w:pPr>
        <w:spacing w:before="200" w:after="100"/>
      </w:pPr>
      <w:r>
        <w:rPr>
          <w:b/>
          <w:bCs/>
        </w:rPr>
        <w:t xml:space="preserve">AMENDED POLICY 038: Clinical Supervision</w:t>
      </w:r>
    </w:p>
    <w:p>
      <w:pPr>
        <w:spacing w:after="200"/>
      </w:pPr>
      <w:r>
        <w:t xml:space="preserve">Corrected supervisory visit frequency to 60 days (from 6 months) and added PCA supervisor qualification requirements per OAC 173-39-02.11(C)(4).</w:t>
      </w:r>
    </w:p>
    <w:p>
      <w:pPr>
        <w:spacing w:before="200" w:after="100"/>
      </w:pPr>
      <w:r>
        <w:rPr>
          <w:b/>
          <w:bCs/>
        </w:rPr>
        <w:t xml:space="preserve">AMENDED POLICY 042: Service Termination</w:t>
      </w:r>
    </w:p>
    <w:p>
      <w:pPr>
        <w:spacing w:after="200"/>
      </w:pPr>
      <w:r>
        <w:t xml:space="preserve">Added complete 30-day notice exceptions per OAC 173-39-02.</w:t>
      </w:r>
    </w:p>
    <w:p>
      <w:pPr>
        <w:spacing w:before="200" w:after="100"/>
      </w:pPr>
      <w:r>
        <w:rPr>
          <w:b/>
          <w:bCs/>
        </w:rPr>
        <w:t xml:space="preserve">NEW POLICY 048A: Medicaid and ODA Program Participation</w:t>
      </w:r>
    </w:p>
    <w:p>
      <w:pPr>
        <w:spacing w:after="200"/>
      </w:pPr>
      <w:r>
        <w:t xml:space="preserve">Added to document provider agreement maintenance and program compliance per OAC 173-39-02(A)(5).</w:t>
      </w:r>
    </w:p>
    <w:p>
      <w:pPr>
        <w:spacing w:before="200" w:after="100"/>
      </w:pPr>
      <w:r>
        <w:rPr>
          <w:b/>
          <w:bCs/>
        </w:rPr>
        <w:t xml:space="preserve">AMENDED POLICY 050: Insurance and Liability Coverage</w:t>
      </w:r>
    </w:p>
    <w:p>
      <w:pPr>
        <w:spacing w:after="200"/>
      </w:pPr>
      <w:r>
        <w:t xml:space="preserve">Added client property claims process per OAC 173-39-02(A)(5) requirement to instruct clients on recovering losses.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Serenity Care Partners LLC - Policy &amp; Procedure Manual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Arial" w:cs="Arial" w:eastAsia="Arial" w:hAnsi="Arial"/>
      <w:b/>
      <w:bCs/>
      <w:sz w:val="56"/>
      <w:szCs w:val="56"/>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2025-12-14T00:31:23.855Z</dcterms:created>
  <dcterms:modified xsi:type="dcterms:W3CDTF">2025-12-14T00:31:23.856Z</dcterms:modified>
</cp:coreProperties>
</file>

<file path=docProps/custom.xml><?xml version="1.0" encoding="utf-8"?>
<Properties xmlns="http://schemas.openxmlformats.org/officeDocument/2006/custom-properties" xmlns:vt="http://schemas.openxmlformats.org/officeDocument/2006/docPropsVTypes"/>
</file>