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C4A6B" w14:textId="77777777" w:rsidR="00F2367A" w:rsidRPr="00F2367A" w:rsidRDefault="00F2367A" w:rsidP="00F2367A">
      <w:r w:rsidRPr="00F2367A">
        <w:rPr>
          <w:b/>
          <w:bCs/>
        </w:rPr>
        <w:t>What is HPKP?</w:t>
      </w:r>
      <w:r w:rsidRPr="00F2367A">
        <w:br/>
        <w:t>A 4 week study offered each Spring on the book </w:t>
      </w:r>
      <w:hyperlink r:id="rId4" w:history="1">
        <w:r w:rsidRPr="00F2367A">
          <w:rPr>
            <w:rStyle w:val="Hyperlink"/>
            <w:b/>
            <w:bCs/>
          </w:rPr>
          <w:t xml:space="preserve">Honor, Patronage, Kinship and Purity: Unlocking New Testament Culture by David A. </w:t>
        </w:r>
        <w:proofErr w:type="spellStart"/>
        <w:r w:rsidRPr="00F2367A">
          <w:rPr>
            <w:rStyle w:val="Hyperlink"/>
            <w:b/>
            <w:bCs/>
          </w:rPr>
          <w:t>deSilva</w:t>
        </w:r>
        <w:proofErr w:type="spellEnd"/>
      </w:hyperlink>
      <w:r w:rsidRPr="00F2367A">
        <w:t>.</w:t>
      </w:r>
    </w:p>
    <w:p w14:paraId="10AFE72F" w14:textId="77777777" w:rsidR="00F2367A" w:rsidRPr="00F2367A" w:rsidRDefault="00F2367A" w:rsidP="00F2367A">
      <w:proofErr w:type="gramStart"/>
      <w:r w:rsidRPr="00F2367A">
        <w:rPr>
          <w:b/>
          <w:bCs/>
        </w:rPr>
        <w:t>!Please</w:t>
      </w:r>
      <w:proofErr w:type="gramEnd"/>
      <w:r w:rsidRPr="00F2367A">
        <w:rPr>
          <w:b/>
          <w:bCs/>
        </w:rPr>
        <w:t xml:space="preserve"> purchase the 1st edition </w:t>
      </w:r>
      <w:r w:rsidRPr="00F2367A">
        <w:rPr>
          <w:b/>
          <w:bCs/>
          <w:i/>
          <w:iCs/>
        </w:rPr>
        <w:t>(printed in 2000)</w:t>
      </w:r>
    </w:p>
    <w:p w14:paraId="47449E03" w14:textId="77777777" w:rsidR="00F2367A" w:rsidRPr="00F2367A" w:rsidRDefault="00F2367A" w:rsidP="00F2367A">
      <w:r w:rsidRPr="00F2367A">
        <w:t>Have you ever wondered if there is any evidence for the KF interpretation of “grace” (karis)? Have you wondered if the KF interpretation of glory has any scholarly foundation? What did those reading the New Testament for the first time understand when they read about grace, glory, the Christian community, and holy living? What can we learn for our Christian life today?</w:t>
      </w:r>
    </w:p>
    <w:p w14:paraId="2E6EABD0" w14:textId="77777777" w:rsidR="00F2367A" w:rsidRPr="00F2367A" w:rsidRDefault="00F2367A" w:rsidP="00F2367A">
      <w:r w:rsidRPr="00F2367A">
        <w:t>I asked myself those same questions when I first picked up this book. I often wondered if recent scholarship supports what we are learning in KF. What if my understanding was all wrong? What if my translations were adding incorrect interpretations to the Bible? Oh, me of little faith! I found that this book, </w:t>
      </w:r>
      <w:r w:rsidRPr="00F2367A">
        <w:rPr>
          <w:u w:val="single"/>
        </w:rPr>
        <w:t>Honor, Patronage, Kinship and Purity</w:t>
      </w:r>
      <w:r w:rsidRPr="00F2367A">
        <w:t>, was exactly what we needed to fill in the historical and academic background for all that KF teaches about grace, glory, orientation, and community.</w:t>
      </w:r>
    </w:p>
    <w:p w14:paraId="66C2126B" w14:textId="77777777" w:rsidR="00F2367A" w:rsidRPr="00F2367A" w:rsidRDefault="00F2367A" w:rsidP="00F2367A">
      <w:r w:rsidRPr="00F2367A">
        <w:t xml:space="preserve">David </w:t>
      </w:r>
      <w:proofErr w:type="spellStart"/>
      <w:r w:rsidRPr="00F2367A">
        <w:t>deSilva</w:t>
      </w:r>
      <w:proofErr w:type="spellEnd"/>
      <w:r w:rsidRPr="00F2367A">
        <w:t xml:space="preserve"> is a professor of New Testament and Greek at Ashland Theological Seminary. He says, “Without taking some care to recover the culture of the first century Greco-Roman writers and addressees, we will simply read the texts from the perspective of our cultural norms and codes.” </w:t>
      </w:r>
      <w:proofErr w:type="gramStart"/>
      <w:r w:rsidRPr="00F2367A">
        <w:t>And also</w:t>
      </w:r>
      <w:proofErr w:type="gramEnd"/>
      <w:r w:rsidRPr="00F2367A">
        <w:t>, “To immerse ourselves in the cultural context of the New Testament authors and hearers is to open ourselves up to hear the New Testament with the fuller resonances it would have had for authors and addressees alike.”</w:t>
      </w:r>
    </w:p>
    <w:p w14:paraId="3E497421" w14:textId="77777777" w:rsidR="00F2367A" w:rsidRPr="00F2367A" w:rsidRDefault="00F2367A" w:rsidP="00F2367A">
      <w:r w:rsidRPr="00F2367A">
        <w:t xml:space="preserve">What does he mean? He means that when we read the New </w:t>
      </w:r>
      <w:proofErr w:type="gramStart"/>
      <w:r w:rsidRPr="00F2367A">
        <w:t>Testament</w:t>
      </w:r>
      <w:proofErr w:type="gramEnd"/>
      <w:r w:rsidRPr="00F2367A">
        <w:t xml:space="preserve"> we often interpret it according to our own culture and lose much of the original </w:t>
      </w:r>
      <w:proofErr w:type="gramStart"/>
      <w:r w:rsidRPr="00F2367A">
        <w:t>meaning, and</w:t>
      </w:r>
      <w:proofErr w:type="gramEnd"/>
      <w:r w:rsidRPr="00F2367A">
        <w:t xml:space="preserve"> even misinterpret the meaning! If we really want to understand the New </w:t>
      </w:r>
      <w:proofErr w:type="gramStart"/>
      <w:r w:rsidRPr="00F2367A">
        <w:t>Testament</w:t>
      </w:r>
      <w:proofErr w:type="gramEnd"/>
      <w:r w:rsidRPr="00F2367A">
        <w:t xml:space="preserve"> we must learn what those first century Christians were understanding when they first heard the good news of Jesus Christ.  I studied first century culture at the University of Oklahoma and am delighted to revisit that world with you as we go through this book together.</w:t>
      </w:r>
    </w:p>
    <w:p w14:paraId="22F8E6FD" w14:textId="77777777" w:rsidR="00F2367A" w:rsidRPr="00F2367A" w:rsidRDefault="00F2367A" w:rsidP="00F2367A">
      <w:r w:rsidRPr="00F2367A">
        <w:t>Nancy Diven</w:t>
      </w:r>
    </w:p>
    <w:p w14:paraId="41C238F3" w14:textId="77777777" w:rsidR="00F2367A" w:rsidRPr="00F2367A" w:rsidRDefault="00F2367A" w:rsidP="00F2367A">
      <w:r w:rsidRPr="00F2367A">
        <w:t>You can purchase the book </w:t>
      </w:r>
      <w:hyperlink r:id="rId5" w:history="1">
        <w:r w:rsidRPr="00F2367A">
          <w:rPr>
            <w:rStyle w:val="Hyperlink"/>
            <w:b/>
            <w:bCs/>
          </w:rPr>
          <w:t>Honor, Patronage, Kinship and Purity</w:t>
        </w:r>
      </w:hyperlink>
      <w:r w:rsidRPr="00F2367A">
        <w:t> at your local bookstore or on Amazon.com. Please purchase the 1st edition (Published in 2000) and not the new edition (printed in 2022</w:t>
      </w:r>
      <w:proofErr w:type="gramStart"/>
      <w:r w:rsidRPr="00F2367A">
        <w:t>.)</w:t>
      </w:r>
      <w:proofErr w:type="gramEnd"/>
    </w:p>
    <w:p w14:paraId="60DD7B0E" w14:textId="530F8F3A" w:rsidR="00F2367A" w:rsidRDefault="00F2367A" w:rsidP="00F2367A">
      <w:hyperlink r:id="rId6" w:history="1">
        <w:r w:rsidRPr="00F2367A">
          <w:rPr>
            <w:rStyle w:val="Hyperlink"/>
          </w:rPr>
          <w:t>(Edit)</w:t>
        </w:r>
      </w:hyperlink>
    </w:p>
    <w:sectPr w:rsidR="00F23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67A"/>
    <w:rsid w:val="00907150"/>
    <w:rsid w:val="00F236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7F80"/>
  <w15:chartTrackingRefBased/>
  <w15:docId w15:val="{DFAF747F-0A58-489B-9C05-66D414B7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67A"/>
    <w:rPr>
      <w:rFonts w:eastAsiaTheme="majorEastAsia" w:cstheme="majorBidi"/>
      <w:color w:val="272727" w:themeColor="text1" w:themeTint="D8"/>
    </w:rPr>
  </w:style>
  <w:style w:type="paragraph" w:styleId="Title">
    <w:name w:val="Title"/>
    <w:basedOn w:val="Normal"/>
    <w:next w:val="Normal"/>
    <w:link w:val="TitleChar"/>
    <w:uiPriority w:val="10"/>
    <w:qFormat/>
    <w:rsid w:val="00F23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67A"/>
    <w:pPr>
      <w:spacing w:before="160"/>
      <w:jc w:val="center"/>
    </w:pPr>
    <w:rPr>
      <w:i/>
      <w:iCs/>
      <w:color w:val="404040" w:themeColor="text1" w:themeTint="BF"/>
    </w:rPr>
  </w:style>
  <w:style w:type="character" w:customStyle="1" w:styleId="QuoteChar">
    <w:name w:val="Quote Char"/>
    <w:basedOn w:val="DefaultParagraphFont"/>
    <w:link w:val="Quote"/>
    <w:uiPriority w:val="29"/>
    <w:rsid w:val="00F2367A"/>
    <w:rPr>
      <w:i/>
      <w:iCs/>
      <w:color w:val="404040" w:themeColor="text1" w:themeTint="BF"/>
    </w:rPr>
  </w:style>
  <w:style w:type="paragraph" w:styleId="ListParagraph">
    <w:name w:val="List Paragraph"/>
    <w:basedOn w:val="Normal"/>
    <w:uiPriority w:val="34"/>
    <w:qFormat/>
    <w:rsid w:val="00F2367A"/>
    <w:pPr>
      <w:ind w:left="720"/>
      <w:contextualSpacing/>
    </w:pPr>
  </w:style>
  <w:style w:type="character" w:styleId="IntenseEmphasis">
    <w:name w:val="Intense Emphasis"/>
    <w:basedOn w:val="DefaultParagraphFont"/>
    <w:uiPriority w:val="21"/>
    <w:qFormat/>
    <w:rsid w:val="00F2367A"/>
    <w:rPr>
      <w:i/>
      <w:iCs/>
      <w:color w:val="0F4761" w:themeColor="accent1" w:themeShade="BF"/>
    </w:rPr>
  </w:style>
  <w:style w:type="paragraph" w:styleId="IntenseQuote">
    <w:name w:val="Intense Quote"/>
    <w:basedOn w:val="Normal"/>
    <w:next w:val="Normal"/>
    <w:link w:val="IntenseQuoteChar"/>
    <w:uiPriority w:val="30"/>
    <w:qFormat/>
    <w:rsid w:val="00F23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67A"/>
    <w:rPr>
      <w:i/>
      <w:iCs/>
      <w:color w:val="0F4761" w:themeColor="accent1" w:themeShade="BF"/>
    </w:rPr>
  </w:style>
  <w:style w:type="character" w:styleId="IntenseReference">
    <w:name w:val="Intense Reference"/>
    <w:basedOn w:val="DefaultParagraphFont"/>
    <w:uiPriority w:val="32"/>
    <w:qFormat/>
    <w:rsid w:val="00F2367A"/>
    <w:rPr>
      <w:b/>
      <w:bCs/>
      <w:smallCaps/>
      <w:color w:val="0F4761" w:themeColor="accent1" w:themeShade="BF"/>
      <w:spacing w:val="5"/>
    </w:rPr>
  </w:style>
  <w:style w:type="character" w:styleId="Hyperlink">
    <w:name w:val="Hyperlink"/>
    <w:basedOn w:val="DefaultParagraphFont"/>
    <w:uiPriority w:val="99"/>
    <w:unhideWhenUsed/>
    <w:rsid w:val="00F2367A"/>
    <w:rPr>
      <w:color w:val="467886" w:themeColor="hyperlink"/>
      <w:u w:val="single"/>
    </w:rPr>
  </w:style>
  <w:style w:type="character" w:styleId="UnresolvedMention">
    <w:name w:val="Unresolved Mention"/>
    <w:basedOn w:val="DefaultParagraphFont"/>
    <w:uiPriority w:val="99"/>
    <w:semiHidden/>
    <w:unhideWhenUsed/>
    <w:rsid w:val="00F23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risfellowships.com/wp-admin/post.php?post=3561&amp;action=edit" TargetMode="External"/><Relationship Id="rId5" Type="http://schemas.openxmlformats.org/officeDocument/2006/relationships/hyperlink" Target="https://smile.amazon.com/Honor-Patronage-Kinship-Purity-Unlocking/dp/0830815724/" TargetMode="External"/><Relationship Id="rId4" Type="http://schemas.openxmlformats.org/officeDocument/2006/relationships/hyperlink" Target="https://smile.amazon.com/Honor-Patronage-Kinship-Purity-Unlocking/dp/08308157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 Tunnell</dc:creator>
  <cp:keywords/>
  <dc:description/>
  <cp:lastModifiedBy>Sarah T Tunnell</cp:lastModifiedBy>
  <cp:revision>1</cp:revision>
  <dcterms:created xsi:type="dcterms:W3CDTF">2026-04-10T15:41:00Z</dcterms:created>
  <dcterms:modified xsi:type="dcterms:W3CDTF">2026-04-10T15:41:00Z</dcterms:modified>
</cp:coreProperties>
</file>