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2BAF3714"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B32C0B">
        <w:rPr>
          <w:rFonts w:ascii="Cambria" w:hAnsi="Cambria"/>
          <w:color w:val="002060"/>
        </w:rPr>
        <w:t>6</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D18AB29" w14:textId="77777777" w:rsidR="002B759B" w:rsidRPr="00C772B1" w:rsidRDefault="002B759B" w:rsidP="002B759B">
      <w:pPr>
        <w:spacing w:after="0" w:line="240" w:lineRule="auto"/>
        <w:jc w:val="both"/>
        <w:rPr>
          <w:rFonts w:cstheme="minorHAnsi"/>
        </w:rPr>
      </w:pPr>
      <w:bookmarkStart w:id="0" w:name="_Hlk492320572"/>
      <w:r w:rsidRPr="00C772B1">
        <w:rPr>
          <w:rFonts w:cstheme="minorHAnsi"/>
        </w:rPr>
        <w:t xml:space="preserve">KF Confession 6 reminds us of how much energy we have wasted in misoriented living. </w:t>
      </w:r>
    </w:p>
    <w:p w14:paraId="666B3F4D" w14:textId="77777777" w:rsidR="002B759B" w:rsidRPr="00C772B1" w:rsidRDefault="002B759B" w:rsidP="002B759B">
      <w:pPr>
        <w:spacing w:after="0" w:line="240" w:lineRule="auto"/>
        <w:jc w:val="both"/>
        <w:rPr>
          <w:rFonts w:cstheme="minorHAnsi"/>
        </w:rPr>
      </w:pPr>
    </w:p>
    <w:p w14:paraId="3B684D1B" w14:textId="77777777" w:rsidR="002B759B" w:rsidRPr="00C772B1" w:rsidRDefault="002B759B" w:rsidP="002B759B">
      <w:pPr>
        <w:spacing w:after="0" w:line="240" w:lineRule="auto"/>
        <w:ind w:hanging="11"/>
        <w:jc w:val="center"/>
        <w:rPr>
          <w:rFonts w:cstheme="minorHAnsi"/>
        </w:rPr>
      </w:pPr>
      <w:r w:rsidRPr="00C772B1">
        <w:rPr>
          <w:rFonts w:cstheme="minorHAnsi"/>
        </w:rPr>
        <w:t>We chose to foster</w:t>
      </w:r>
      <w:r w:rsidRPr="00C772B1">
        <w:rPr>
          <w:rFonts w:cstheme="minorHAnsi"/>
          <w:b/>
        </w:rPr>
        <w:t xml:space="preserve"> </w:t>
      </w:r>
      <w:r w:rsidRPr="00C772B1">
        <w:rPr>
          <w:rFonts w:cstheme="minorHAnsi"/>
        </w:rPr>
        <w:t>illusions to save the life of our Idol Self.</w:t>
      </w:r>
    </w:p>
    <w:bookmarkEnd w:id="0"/>
    <w:p w14:paraId="2B62E05F" w14:textId="77777777" w:rsidR="002B759B" w:rsidRPr="00C772B1" w:rsidRDefault="002B759B" w:rsidP="002B759B">
      <w:pPr>
        <w:spacing w:after="0" w:line="240" w:lineRule="auto"/>
        <w:jc w:val="both"/>
        <w:rPr>
          <w:rFonts w:cstheme="minorHAnsi"/>
        </w:rPr>
      </w:pPr>
    </w:p>
    <w:p w14:paraId="0B467501" w14:textId="77777777" w:rsidR="002B759B" w:rsidRDefault="002B759B" w:rsidP="002B759B">
      <w:pPr>
        <w:widowControl w:val="0"/>
        <w:spacing w:after="0" w:line="240" w:lineRule="auto"/>
        <w:jc w:val="both"/>
        <w:rPr>
          <w:rFonts w:cstheme="minorHAnsi"/>
        </w:rPr>
      </w:pPr>
      <w:bookmarkStart w:id="1" w:name="_Hlk524086945"/>
      <w:r w:rsidRPr="00C772B1">
        <w:rPr>
          <w:rFonts w:cstheme="minorHAnsi"/>
        </w:rPr>
        <w:t xml:space="preserve">In the last lesson, we talked about how to use our very human gift of imagination in a healthy way. When we have a misoriented response to the ATM, a well-trained imagination can help set us on the Believe It Path. We can learn to appreciate the ATM without judging ourselves or others. Once we are free from the constraining preoccupation with appearances, talent, and money, we can make choices that create oriented outcomes that declare the glory of God. </w:t>
      </w:r>
    </w:p>
    <w:p w14:paraId="591584B1" w14:textId="77777777" w:rsidR="009B1BD5" w:rsidRPr="00C772B1" w:rsidRDefault="009B1BD5" w:rsidP="002B759B">
      <w:pPr>
        <w:widowControl w:val="0"/>
        <w:spacing w:after="0" w:line="240" w:lineRule="auto"/>
        <w:jc w:val="both"/>
        <w:rPr>
          <w:rFonts w:cstheme="minorHAnsi"/>
        </w:rPr>
      </w:pPr>
    </w:p>
    <w:p w14:paraId="29036EB2" w14:textId="77777777" w:rsidR="002B759B" w:rsidRPr="00C772B1" w:rsidRDefault="002B759B" w:rsidP="002B759B">
      <w:pPr>
        <w:widowControl w:val="0"/>
        <w:spacing w:after="0" w:line="240" w:lineRule="auto"/>
        <w:jc w:val="both"/>
        <w:rPr>
          <w:rFonts w:cstheme="minorHAnsi"/>
          <w:bCs/>
        </w:rPr>
      </w:pPr>
      <w:bookmarkStart w:id="2" w:name="_Hlk492320670"/>
      <w:bookmarkEnd w:id="1"/>
      <w:r w:rsidRPr="00C772B1">
        <w:rPr>
          <w:rFonts w:cstheme="minorHAnsi"/>
        </w:rPr>
        <w:t xml:space="preserve">How people feel about money and how they handle money is often a real puzzle. Just like energy, the flow of money becomes distorted and is aimlessly dissipated when it passes through misoriented hands. Let’s see what James says about the ATM. </w:t>
      </w:r>
      <w:bookmarkEnd w:id="2"/>
      <w:r w:rsidRPr="00C772B1">
        <w:rPr>
          <w:rFonts w:cstheme="minorHAnsi"/>
          <w:bCs/>
        </w:rPr>
        <w:t>This is Nancy’s paraphrase</w:t>
      </w:r>
      <w:r w:rsidRPr="00C772B1">
        <w:rPr>
          <w:rFonts w:cstheme="minorHAnsi"/>
        </w:rPr>
        <w:t xml:space="preserve"> of </w:t>
      </w:r>
      <w:r w:rsidRPr="00C772B1">
        <w:rPr>
          <w:rFonts w:cstheme="minorHAnsi"/>
          <w:b/>
        </w:rPr>
        <w:t>James 2:1–17</w:t>
      </w:r>
      <w:r w:rsidRPr="00C772B1">
        <w:rPr>
          <w:rFonts w:cstheme="minorHAnsi"/>
          <w:bCs/>
        </w:rPr>
        <w:t>.</w:t>
      </w:r>
    </w:p>
    <w:p w14:paraId="03BA7983" w14:textId="77777777" w:rsidR="002B759B" w:rsidRPr="00C772B1" w:rsidRDefault="002B759B" w:rsidP="002B759B">
      <w:pPr>
        <w:widowControl w:val="0"/>
        <w:spacing w:after="0" w:line="240" w:lineRule="auto"/>
        <w:jc w:val="both"/>
        <w:rPr>
          <w:rFonts w:cstheme="minorHAnsi"/>
          <w:bCs/>
        </w:rPr>
      </w:pPr>
    </w:p>
    <w:p w14:paraId="23D437B6" w14:textId="77777777" w:rsidR="002B759B" w:rsidRPr="00C772B1" w:rsidRDefault="002B759B" w:rsidP="002B759B">
      <w:pPr>
        <w:spacing w:after="0" w:line="240" w:lineRule="auto"/>
        <w:ind w:left="720" w:right="720"/>
        <w:jc w:val="both"/>
        <w:rPr>
          <w:rFonts w:cstheme="minorHAnsi"/>
          <w:bCs/>
        </w:rPr>
      </w:pPr>
      <w:bookmarkStart w:id="3" w:name="_Hlk492320694"/>
      <w:r w:rsidRPr="00C772B1">
        <w:rPr>
          <w:rFonts w:cstheme="minorHAnsi"/>
          <w:b/>
          <w:bCs/>
          <w:vertAlign w:val="superscript"/>
        </w:rPr>
        <w:t>1</w:t>
      </w:r>
      <w:r w:rsidRPr="00C772B1">
        <w:rPr>
          <w:rFonts w:cstheme="minorHAnsi"/>
          <w:bCs/>
        </w:rPr>
        <w:t xml:space="preserve">My siblings, do not abuse the trust of our Lord Jesus Christ—who is committed to real glory—by showing favoritism to others because of the false glory of material appearances. </w:t>
      </w:r>
      <w:r w:rsidRPr="00C772B1">
        <w:rPr>
          <w:rFonts w:cstheme="minorHAnsi"/>
          <w:b/>
          <w:bCs/>
          <w:vertAlign w:val="superscript"/>
        </w:rPr>
        <w:t>2</w:t>
      </w:r>
      <w:r w:rsidRPr="00C772B1">
        <w:rPr>
          <w:rFonts w:cstheme="minorHAnsi"/>
          <w:bCs/>
        </w:rPr>
        <w:t xml:space="preserve">Here is an example: If a gold-ringed man comes into your synagogue in splendid, bright clothing and, also, a beggar enters in filthy clothing, </w:t>
      </w:r>
      <w:r w:rsidRPr="00C772B1">
        <w:rPr>
          <w:rFonts w:cstheme="minorHAnsi"/>
          <w:b/>
          <w:bCs/>
          <w:vertAlign w:val="superscript"/>
        </w:rPr>
        <w:t>3</w:t>
      </w:r>
      <w:r w:rsidRPr="00C772B1">
        <w:rPr>
          <w:rFonts w:cstheme="minorHAnsi"/>
          <w:bCs/>
        </w:rPr>
        <w:t xml:space="preserve">and you gaze upon the one wearing the radiant clothes and say, “You sit here in the good place, a good place that carries with it the symbol of achieved virtue,” and then you say to the beggar, “You stand over there away from me because to be associated with you is social suicide,” or, perhaps, “Sit below my footstool to show that I am superior to you," </w:t>
      </w:r>
      <w:r w:rsidRPr="00C772B1">
        <w:rPr>
          <w:rFonts w:cstheme="minorHAnsi"/>
          <w:b/>
          <w:bCs/>
          <w:vertAlign w:val="superscript"/>
        </w:rPr>
        <w:t>4</w:t>
      </w:r>
      <w:r w:rsidRPr="00C772B1">
        <w:rPr>
          <w:rFonts w:cstheme="minorHAnsi"/>
          <w:bCs/>
        </w:rPr>
        <w:t xml:space="preserve">are you not distinguishing the rich man from the beggar by your choices and becoming judges using worthless and malicious calculations? </w:t>
      </w:r>
      <w:r w:rsidRPr="00C772B1">
        <w:rPr>
          <w:rFonts w:cstheme="minorHAnsi"/>
          <w:b/>
          <w:bCs/>
          <w:vertAlign w:val="superscript"/>
        </w:rPr>
        <w:t>5</w:t>
      </w:r>
      <w:r w:rsidRPr="00C772B1">
        <w:rPr>
          <w:rFonts w:cstheme="minorHAnsi"/>
          <w:bCs/>
        </w:rPr>
        <w:t xml:space="preserve">Listen, my beloved siblings. Did not God choose </w:t>
      </w:r>
      <w:r w:rsidRPr="00C772B1">
        <w:rPr>
          <w:rFonts w:cstheme="minorHAnsi"/>
          <w:bCs/>
        </w:rPr>
        <w:lastRenderedPageBreak/>
        <w:t xml:space="preserve">the beggars of the world to be rich in trusting God and to be heirs of the kingdom which He promised to anyone who loves Him? </w:t>
      </w:r>
      <w:r w:rsidRPr="00C772B1">
        <w:rPr>
          <w:rFonts w:cstheme="minorHAnsi"/>
          <w:bCs/>
          <w:vertAlign w:val="superscript"/>
        </w:rPr>
        <w:t>6</w:t>
      </w:r>
      <w:r w:rsidRPr="00C772B1">
        <w:rPr>
          <w:rFonts w:cstheme="minorHAnsi"/>
          <w:bCs/>
        </w:rPr>
        <w:t xml:space="preserve">But you have judged the beggar to be unworthy based solely on his poverty. </w:t>
      </w:r>
      <w:proofErr w:type="gramStart"/>
      <w:r w:rsidRPr="00C772B1">
        <w:rPr>
          <w:rFonts w:cstheme="minorHAnsi"/>
          <w:bCs/>
        </w:rPr>
        <w:t>Are</w:t>
      </w:r>
      <w:proofErr w:type="gramEnd"/>
      <w:r w:rsidRPr="00C772B1">
        <w:rPr>
          <w:rFonts w:cstheme="minorHAnsi"/>
          <w:bCs/>
        </w:rPr>
        <w:t xml:space="preserve"> not the rich gaining control over you and dragging you into court where people are judged by man-made laws, not by God’s laws? </w:t>
      </w:r>
      <w:r w:rsidRPr="00C772B1">
        <w:rPr>
          <w:rFonts w:cstheme="minorHAnsi"/>
          <w:b/>
          <w:bCs/>
          <w:vertAlign w:val="superscript"/>
        </w:rPr>
        <w:t>7</w:t>
      </w:r>
      <w:r w:rsidRPr="00C772B1">
        <w:rPr>
          <w:rFonts w:cstheme="minorHAnsi"/>
          <w:bCs/>
        </w:rPr>
        <w:t xml:space="preserve">You put the rich in a seat of virtue, yet do they not vilify and defame the virtuous name of Jesus for which you all have been summoned as witnesses? </w:t>
      </w:r>
      <w:r w:rsidRPr="00C772B1">
        <w:rPr>
          <w:rFonts w:cstheme="minorHAnsi"/>
          <w:b/>
          <w:bCs/>
          <w:vertAlign w:val="superscript"/>
        </w:rPr>
        <w:t>8</w:t>
      </w:r>
      <w:r w:rsidRPr="00C772B1">
        <w:rPr>
          <w:rFonts w:cstheme="minorHAnsi"/>
          <w:bCs/>
        </w:rPr>
        <w:t xml:space="preserve">If, however, you are fulfilling the kingdom law according to the Scripture ‘Love your neighbor as yourself', you are a doer of virtue. Doing virtue looks like this: If you are giving up the good place to a rich person of real virtue because he is your neighbor in a </w:t>
      </w:r>
      <w:proofErr w:type="spellStart"/>
      <w:r w:rsidRPr="00C772B1">
        <w:rPr>
          <w:rFonts w:cstheme="minorHAnsi"/>
          <w:bCs/>
        </w:rPr>
        <w:t>karis</w:t>
      </w:r>
      <w:proofErr w:type="spellEnd"/>
      <w:r w:rsidRPr="00C772B1">
        <w:rPr>
          <w:rFonts w:cstheme="minorHAnsi"/>
          <w:bCs/>
        </w:rPr>
        <w:t xml:space="preserve"> relationship, you are creating more virtue and orientation. </w:t>
      </w:r>
      <w:r w:rsidRPr="00C772B1">
        <w:rPr>
          <w:rFonts w:cstheme="minorHAnsi"/>
          <w:b/>
          <w:bCs/>
          <w:vertAlign w:val="superscript"/>
        </w:rPr>
        <w:t>9</w:t>
      </w:r>
      <w:r w:rsidRPr="00C772B1">
        <w:rPr>
          <w:rFonts w:cstheme="minorHAnsi"/>
          <w:bCs/>
        </w:rPr>
        <w:t xml:space="preserve">But if you are simply showing partiality based on outward appearances, you are working at misorientation and are in error, and under the kingdom law of God your choices are evidence that you have missed your way. </w:t>
      </w:r>
    </w:p>
    <w:bookmarkEnd w:id="3"/>
    <w:p w14:paraId="1F69FF89" w14:textId="77777777" w:rsidR="002B759B" w:rsidRPr="00C772B1" w:rsidRDefault="002B759B" w:rsidP="002B759B">
      <w:pPr>
        <w:spacing w:after="0" w:line="240" w:lineRule="auto"/>
        <w:jc w:val="both"/>
        <w:rPr>
          <w:rFonts w:cstheme="minorHAnsi"/>
          <w:bCs/>
        </w:rPr>
      </w:pPr>
    </w:p>
    <w:p w14:paraId="407CEA02" w14:textId="77777777" w:rsidR="002B759B" w:rsidRPr="00C772B1" w:rsidRDefault="002B759B" w:rsidP="002B759B">
      <w:pPr>
        <w:spacing w:after="0" w:line="240" w:lineRule="auto"/>
        <w:jc w:val="both"/>
        <w:rPr>
          <w:rFonts w:cstheme="minorHAnsi"/>
          <w:bCs/>
        </w:rPr>
      </w:pPr>
      <w:r w:rsidRPr="00C772B1">
        <w:rPr>
          <w:rFonts w:cstheme="minorHAnsi"/>
          <w:bCs/>
        </w:rPr>
        <w:t>Take a deep breath.</w:t>
      </w:r>
    </w:p>
    <w:p w14:paraId="132A3442" w14:textId="77777777" w:rsidR="002B759B" w:rsidRPr="00C772B1" w:rsidRDefault="002B759B" w:rsidP="002B759B">
      <w:pPr>
        <w:spacing w:after="0" w:line="240" w:lineRule="auto"/>
        <w:jc w:val="both"/>
        <w:rPr>
          <w:rFonts w:cstheme="minorHAnsi"/>
          <w:bCs/>
        </w:rPr>
      </w:pPr>
    </w:p>
    <w:p w14:paraId="5523802C" w14:textId="77777777" w:rsidR="002B759B" w:rsidRPr="00C772B1" w:rsidRDefault="002B759B" w:rsidP="002B759B">
      <w:pPr>
        <w:spacing w:after="0" w:line="240" w:lineRule="auto"/>
        <w:jc w:val="both"/>
        <w:rPr>
          <w:rFonts w:cstheme="minorHAnsi"/>
          <w:bCs/>
        </w:rPr>
      </w:pPr>
      <w:r w:rsidRPr="00C772B1">
        <w:rPr>
          <w:rFonts w:cstheme="minorHAnsi"/>
          <w:bCs/>
        </w:rPr>
        <w:t xml:space="preserve">In this passage, James compares real glory with appearances. Real glory is virtuous action, whereas false glory can be cheaply attributed to others based on no action at all. That is called </w:t>
      </w:r>
      <w:r w:rsidRPr="00C772B1">
        <w:rPr>
          <w:rFonts w:cstheme="minorHAnsi"/>
          <w:bCs/>
          <w:i/>
        </w:rPr>
        <w:t>partiality</w:t>
      </w:r>
      <w:r w:rsidRPr="00C772B1">
        <w:rPr>
          <w:rFonts w:cstheme="minorHAnsi"/>
          <w:bCs/>
        </w:rPr>
        <w:t xml:space="preserve">: offering honor to someone who has done nothing to deserve it. We see how the ATM—appearance, talent, and money—can make us partial to those whose actions reveal no evidence of real virtue. </w:t>
      </w:r>
    </w:p>
    <w:p w14:paraId="4DF8FAAA" w14:textId="77777777" w:rsidR="002B759B" w:rsidRPr="00C772B1" w:rsidRDefault="002B759B" w:rsidP="002B759B">
      <w:pPr>
        <w:spacing w:after="0" w:line="240" w:lineRule="auto"/>
        <w:jc w:val="both"/>
        <w:rPr>
          <w:rFonts w:cstheme="minorHAnsi"/>
        </w:rPr>
      </w:pPr>
    </w:p>
    <w:p w14:paraId="63B52E10" w14:textId="77777777" w:rsidR="002B759B" w:rsidRPr="00C772B1" w:rsidRDefault="002B759B" w:rsidP="002B759B">
      <w:pPr>
        <w:spacing w:after="0" w:line="240" w:lineRule="auto"/>
        <w:jc w:val="both"/>
        <w:rPr>
          <w:rFonts w:cstheme="minorHAnsi"/>
          <w:bCs/>
        </w:rPr>
      </w:pPr>
      <w:r w:rsidRPr="00C772B1">
        <w:rPr>
          <w:rFonts w:cstheme="minorHAnsi"/>
          <w:bCs/>
        </w:rPr>
        <w:t xml:space="preserve">Let’s skip down a bit in </w:t>
      </w:r>
      <w:r w:rsidRPr="00814B29">
        <w:rPr>
          <w:rFonts w:cstheme="minorHAnsi"/>
          <w:bCs/>
        </w:rPr>
        <w:t>this same chapter</w:t>
      </w:r>
      <w:r w:rsidRPr="00C772B1">
        <w:rPr>
          <w:rFonts w:cstheme="minorHAnsi"/>
          <w:bCs/>
        </w:rPr>
        <w:t xml:space="preserve"> to where James talks about faith, or trust, and real virtue.</w:t>
      </w:r>
    </w:p>
    <w:p w14:paraId="38B501A4" w14:textId="77777777" w:rsidR="002B759B" w:rsidRPr="00C772B1" w:rsidRDefault="002B759B" w:rsidP="002B759B">
      <w:pPr>
        <w:spacing w:after="0" w:line="240" w:lineRule="auto"/>
        <w:jc w:val="both"/>
        <w:rPr>
          <w:rFonts w:cstheme="minorHAnsi"/>
          <w:bCs/>
        </w:rPr>
      </w:pPr>
    </w:p>
    <w:p w14:paraId="130CC4A7" w14:textId="77777777" w:rsidR="002B759B" w:rsidRPr="00C772B1" w:rsidRDefault="002B759B" w:rsidP="002B759B">
      <w:pPr>
        <w:spacing w:after="0" w:line="240" w:lineRule="auto"/>
        <w:ind w:left="720" w:right="720"/>
        <w:jc w:val="both"/>
        <w:rPr>
          <w:rFonts w:cstheme="minorHAnsi"/>
        </w:rPr>
      </w:pPr>
      <w:bookmarkStart w:id="4" w:name="25"/>
      <w:bookmarkStart w:id="5" w:name="_Hlk114056698"/>
      <w:bookmarkEnd w:id="4"/>
      <w:r w:rsidRPr="00C772B1">
        <w:rPr>
          <w:rFonts w:cstheme="minorHAnsi"/>
          <w:vertAlign w:val="superscript"/>
        </w:rPr>
        <w:t>14</w:t>
      </w:r>
      <w:r w:rsidRPr="00C772B1">
        <w:rPr>
          <w:rFonts w:cstheme="minorHAnsi"/>
        </w:rPr>
        <w:t xml:space="preserve">What use is it, my siblings, if someone says that he trusts God but makes no effort to contribute to the community? Can that trust save him? </w:t>
      </w:r>
      <w:r w:rsidRPr="00C772B1">
        <w:rPr>
          <w:rFonts w:cstheme="minorHAnsi"/>
          <w:vertAlign w:val="superscript"/>
        </w:rPr>
        <w:t>15</w:t>
      </w:r>
      <w:r w:rsidRPr="00C772B1">
        <w:rPr>
          <w:rFonts w:cstheme="minorHAnsi"/>
        </w:rPr>
        <w:t xml:space="preserve">If a brother or sister is without clothing and in need of daily food, </w:t>
      </w:r>
      <w:r w:rsidRPr="00C772B1">
        <w:rPr>
          <w:rFonts w:cstheme="minorHAnsi"/>
          <w:bCs/>
          <w:vertAlign w:val="superscript"/>
        </w:rPr>
        <w:t>16</w:t>
      </w:r>
      <w:r w:rsidRPr="00C772B1">
        <w:rPr>
          <w:rFonts w:cstheme="minorHAnsi"/>
        </w:rPr>
        <w:t xml:space="preserve">and one of you says to them, “Go in peace, be warmed and be filled,” and yet you do not give them what is necessary for their body, what use is that? </w:t>
      </w:r>
      <w:r w:rsidRPr="00C772B1">
        <w:rPr>
          <w:rFonts w:cstheme="minorHAnsi"/>
          <w:bCs/>
          <w:vertAlign w:val="superscript"/>
        </w:rPr>
        <w:t>17</w:t>
      </w:r>
      <w:r w:rsidRPr="00C772B1">
        <w:rPr>
          <w:rFonts w:cstheme="minorHAnsi"/>
        </w:rPr>
        <w:t>Even so, faith or trust, if we make no effort to help, is dead, being only words and illusions.</w:t>
      </w:r>
    </w:p>
    <w:p w14:paraId="6BE0E680" w14:textId="77777777" w:rsidR="002B759B" w:rsidRPr="00C772B1" w:rsidRDefault="002B759B" w:rsidP="002B759B">
      <w:pPr>
        <w:spacing w:after="0" w:line="240" w:lineRule="auto"/>
        <w:jc w:val="both"/>
        <w:rPr>
          <w:rFonts w:cstheme="minorHAnsi"/>
        </w:rPr>
      </w:pPr>
      <w:bookmarkStart w:id="6" w:name="26"/>
      <w:bookmarkStart w:id="7" w:name="n"/>
      <w:bookmarkStart w:id="8" w:name="27"/>
      <w:bookmarkStart w:id="9" w:name="28"/>
      <w:bookmarkStart w:id="10" w:name="o"/>
      <w:bookmarkStart w:id="11" w:name="29"/>
      <w:bookmarkEnd w:id="5"/>
      <w:bookmarkEnd w:id="6"/>
      <w:bookmarkEnd w:id="7"/>
      <w:bookmarkEnd w:id="8"/>
      <w:bookmarkEnd w:id="9"/>
      <w:bookmarkEnd w:id="10"/>
      <w:bookmarkEnd w:id="11"/>
    </w:p>
    <w:p w14:paraId="2DF7A04E" w14:textId="77777777" w:rsidR="002B759B" w:rsidRPr="00C772B1" w:rsidRDefault="002B759B" w:rsidP="002B759B">
      <w:pPr>
        <w:spacing w:after="0" w:line="240" w:lineRule="auto"/>
        <w:jc w:val="both"/>
        <w:rPr>
          <w:rFonts w:cstheme="minorHAnsi"/>
        </w:rPr>
      </w:pPr>
      <w:r w:rsidRPr="00C772B1">
        <w:rPr>
          <w:rFonts w:cstheme="minorHAnsi"/>
        </w:rPr>
        <w:t>Take a deep breath.</w:t>
      </w:r>
    </w:p>
    <w:p w14:paraId="0FCDA815" w14:textId="77777777" w:rsidR="002B759B" w:rsidRPr="00C772B1" w:rsidRDefault="002B759B" w:rsidP="002B759B">
      <w:pPr>
        <w:spacing w:after="0" w:line="240" w:lineRule="auto"/>
        <w:jc w:val="both"/>
        <w:rPr>
          <w:rFonts w:cstheme="minorHAnsi"/>
        </w:rPr>
      </w:pPr>
    </w:p>
    <w:p w14:paraId="5FB5D5A4" w14:textId="77777777" w:rsidR="002B759B" w:rsidRPr="00C772B1" w:rsidRDefault="002B759B" w:rsidP="002B759B">
      <w:pPr>
        <w:spacing w:after="0" w:line="240" w:lineRule="auto"/>
        <w:jc w:val="both"/>
        <w:rPr>
          <w:rFonts w:cstheme="minorHAnsi"/>
        </w:rPr>
      </w:pPr>
      <w:r w:rsidRPr="00C772B1">
        <w:rPr>
          <w:rFonts w:cstheme="minorHAnsi"/>
        </w:rPr>
        <w:t xml:space="preserve">If we are deluded enough to trust money more than we trust God, we will feel insecure whether we have money or not. We will therefore create virtue stories that justify our hoarding and will reckon as virtue generous intentions that never translate into substantial action. Every kind of hoarding and greed stifles the </w:t>
      </w:r>
      <w:proofErr w:type="spellStart"/>
      <w:r w:rsidRPr="00C772B1">
        <w:rPr>
          <w:rFonts w:cstheme="minorHAnsi"/>
        </w:rPr>
        <w:t>karis</w:t>
      </w:r>
      <w:proofErr w:type="spellEnd"/>
      <w:r w:rsidRPr="00C772B1">
        <w:rPr>
          <w:rFonts w:cstheme="minorHAnsi"/>
          <w:i/>
        </w:rPr>
        <w:t xml:space="preserve"> </w:t>
      </w:r>
      <w:r w:rsidRPr="00C772B1">
        <w:rPr>
          <w:rFonts w:cstheme="minorHAnsi"/>
        </w:rPr>
        <w:t xml:space="preserve">economy within our community. </w:t>
      </w:r>
    </w:p>
    <w:p w14:paraId="5DD1CE44" w14:textId="77777777" w:rsidR="002B759B" w:rsidRPr="00C772B1" w:rsidRDefault="002B759B" w:rsidP="002B759B">
      <w:pPr>
        <w:spacing w:after="0" w:line="240" w:lineRule="auto"/>
        <w:jc w:val="both"/>
        <w:rPr>
          <w:rFonts w:cstheme="minorHAnsi"/>
        </w:rPr>
      </w:pPr>
    </w:p>
    <w:p w14:paraId="54E2F0CD" w14:textId="77777777" w:rsidR="002B759B" w:rsidRPr="00C772B1" w:rsidRDefault="002B759B" w:rsidP="002B759B">
      <w:pPr>
        <w:spacing w:after="0" w:line="240" w:lineRule="auto"/>
        <w:jc w:val="both"/>
        <w:rPr>
          <w:rFonts w:cstheme="minorHAnsi"/>
        </w:rPr>
      </w:pPr>
      <w:r w:rsidRPr="00C772B1">
        <w:rPr>
          <w:rFonts w:cstheme="minorHAnsi"/>
        </w:rPr>
        <w:t xml:space="preserve">When we claim to trust God but refuse to act on that trust, we are living in an illusion. James is telling us a simple truth: </w:t>
      </w:r>
      <w:r w:rsidRPr="00C772B1">
        <w:rPr>
          <w:rFonts w:cstheme="minorHAnsi"/>
          <w:i/>
        </w:rPr>
        <w:t>Only action is action (Repeat),</w:t>
      </w:r>
      <w:r w:rsidRPr="00C772B1">
        <w:rPr>
          <w:rFonts w:cstheme="minorHAnsi"/>
        </w:rPr>
        <w:t xml:space="preserve"> and our action reveals the quality of our faith, or trust. God is not telling us to give to every poor person or to every cause. He is telling us to support the community of spiritually committed brothers and sisters with whom we experience various levels of </w:t>
      </w:r>
      <w:proofErr w:type="spellStart"/>
      <w:r w:rsidRPr="00C772B1">
        <w:rPr>
          <w:rFonts w:cstheme="minorHAnsi"/>
        </w:rPr>
        <w:t>karis</w:t>
      </w:r>
      <w:proofErr w:type="spellEnd"/>
      <w:r w:rsidRPr="00C772B1">
        <w:rPr>
          <w:rFonts w:cstheme="minorHAnsi"/>
        </w:rPr>
        <w:t xml:space="preserve"> relationship. These are the people who show by their choices that they trust God and are making real efforts to grow into the possibilities of that trust. </w:t>
      </w:r>
    </w:p>
    <w:p w14:paraId="213CCA1B" w14:textId="77777777" w:rsidR="002B759B" w:rsidRPr="00C772B1" w:rsidRDefault="002B759B" w:rsidP="002B759B">
      <w:pPr>
        <w:spacing w:after="0" w:line="240" w:lineRule="auto"/>
        <w:jc w:val="both"/>
        <w:rPr>
          <w:rFonts w:cstheme="minorHAnsi"/>
        </w:rPr>
      </w:pPr>
    </w:p>
    <w:p w14:paraId="34223B49" w14:textId="77777777" w:rsidR="002B759B" w:rsidRPr="00C772B1" w:rsidRDefault="002B759B" w:rsidP="002B759B">
      <w:pPr>
        <w:spacing w:after="0" w:line="240" w:lineRule="auto"/>
        <w:jc w:val="both"/>
        <w:rPr>
          <w:rFonts w:cstheme="minorHAnsi"/>
        </w:rPr>
      </w:pPr>
      <w:r w:rsidRPr="00C772B1">
        <w:rPr>
          <w:rFonts w:cstheme="minorHAnsi"/>
        </w:rPr>
        <w:t>Our prayer might go something like this.</w:t>
      </w:r>
    </w:p>
    <w:p w14:paraId="20493251" w14:textId="77777777" w:rsidR="002B759B" w:rsidRPr="00C772B1" w:rsidRDefault="002B759B" w:rsidP="002B759B">
      <w:pPr>
        <w:spacing w:after="0" w:line="240" w:lineRule="auto"/>
        <w:jc w:val="both"/>
        <w:rPr>
          <w:rFonts w:cstheme="minorHAnsi"/>
        </w:rPr>
      </w:pPr>
    </w:p>
    <w:p w14:paraId="331C1C40" w14:textId="77777777" w:rsidR="002B759B" w:rsidRPr="00C772B1" w:rsidRDefault="002B759B" w:rsidP="002B759B">
      <w:pPr>
        <w:spacing w:after="0" w:line="240" w:lineRule="auto"/>
        <w:jc w:val="center"/>
        <w:rPr>
          <w:rFonts w:cstheme="minorHAnsi"/>
          <w:i/>
        </w:rPr>
      </w:pPr>
      <w:r w:rsidRPr="00C772B1">
        <w:rPr>
          <w:rFonts w:cstheme="minorHAnsi"/>
          <w:i/>
        </w:rPr>
        <w:t>Lord, teach me to take real action that reveals the quality of my trust in You</w:t>
      </w:r>
      <w:r w:rsidRPr="00C772B1">
        <w:rPr>
          <w:rFonts w:cstheme="minorHAnsi"/>
        </w:rPr>
        <w:t xml:space="preserve">. </w:t>
      </w:r>
      <w:r w:rsidRPr="00C772B1">
        <w:rPr>
          <w:rFonts w:cstheme="minorHAnsi"/>
          <w:i/>
        </w:rPr>
        <w:t>(Repeat)</w:t>
      </w:r>
    </w:p>
    <w:p w14:paraId="5874A062" w14:textId="77777777" w:rsidR="002B759B" w:rsidRPr="00C772B1" w:rsidRDefault="002B759B" w:rsidP="002B759B">
      <w:pPr>
        <w:spacing w:after="0" w:line="240" w:lineRule="auto"/>
        <w:jc w:val="both"/>
        <w:rPr>
          <w:rFonts w:cstheme="minorHAnsi"/>
        </w:rPr>
      </w:pPr>
    </w:p>
    <w:p w14:paraId="0D39C757" w14:textId="77777777" w:rsidR="002B759B" w:rsidRPr="00C772B1" w:rsidRDefault="002B759B" w:rsidP="002B759B">
      <w:pPr>
        <w:spacing w:after="0" w:line="240" w:lineRule="auto"/>
        <w:jc w:val="both"/>
        <w:rPr>
          <w:rFonts w:cstheme="minorHAnsi"/>
        </w:rPr>
      </w:pPr>
      <w:r w:rsidRPr="00C772B1">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5EAEBC53" w14:textId="77777777" w:rsidR="002B759B" w:rsidRPr="00C772B1" w:rsidRDefault="002B759B" w:rsidP="002B759B">
      <w:pPr>
        <w:spacing w:after="0" w:line="240" w:lineRule="auto"/>
        <w:jc w:val="both"/>
        <w:rPr>
          <w:rFonts w:cstheme="minorHAnsi"/>
        </w:rPr>
      </w:pPr>
      <w:bookmarkStart w:id="12" w:name="_Hlk492553029"/>
      <w:r w:rsidRPr="00C772B1">
        <w:rPr>
          <w:rFonts w:cstheme="minorHAnsi"/>
        </w:rPr>
        <w:t>Dear Father and Creator,</w:t>
      </w:r>
    </w:p>
    <w:p w14:paraId="707BAF3E" w14:textId="77777777" w:rsidR="002B759B" w:rsidRPr="00C772B1" w:rsidRDefault="002B759B" w:rsidP="002B759B">
      <w:pPr>
        <w:spacing w:after="0" w:line="240" w:lineRule="auto"/>
        <w:jc w:val="both"/>
        <w:rPr>
          <w:rFonts w:cstheme="minorHAnsi"/>
        </w:rPr>
      </w:pPr>
      <w:r w:rsidRPr="00C772B1">
        <w:rPr>
          <w:rFonts w:cstheme="minorHAnsi"/>
        </w:rPr>
        <w:t xml:space="preserve">We are grateful for this time to heal and train together. Hold us in the power of this new understanding as You continue to show us the truth about ourselves. </w:t>
      </w:r>
      <w:bookmarkStart w:id="13" w:name="_Hlk82253782"/>
      <w:r w:rsidRPr="00C772B1">
        <w:rPr>
          <w:rFonts w:cstheme="minorHAnsi"/>
        </w:rPr>
        <w:t xml:space="preserve">Help us learn to trust You as we use our real resources to serve. </w:t>
      </w:r>
      <w:bookmarkEnd w:id="13"/>
      <w:r w:rsidRPr="00C772B1">
        <w:rPr>
          <w:rFonts w:cstheme="minorHAnsi"/>
        </w:rPr>
        <w:t>Lead us to the next step in our healing this week as we co-labor with You to reorient our lives for a more effective flow and to flourish in our connection with our True Self and mission, with the Creation, and with You, for the glory and honor of our Lord Jesus. Amen.</w:t>
      </w:r>
    </w:p>
    <w:bookmarkEnd w:id="12"/>
    <w:p w14:paraId="3F6F71BD" w14:textId="77777777" w:rsidR="00F80BB9" w:rsidRPr="000E4801" w:rsidRDefault="00F80BB9" w:rsidP="00F80BB9">
      <w:pPr>
        <w:widowControl w:val="0"/>
        <w:spacing w:after="0" w:line="240" w:lineRule="auto"/>
        <w:jc w:val="both"/>
        <w:rPr>
          <w:rFonts w:cstheme="minorHAnsi"/>
        </w:rPr>
      </w:pPr>
    </w:p>
    <w:p w14:paraId="316B3D3F" w14:textId="77777777" w:rsidR="00F80BB9" w:rsidRPr="000E4801" w:rsidRDefault="00F80BB9" w:rsidP="00F80BB9">
      <w:pPr>
        <w:widowControl w:val="0"/>
        <w:spacing w:after="0" w:line="240" w:lineRule="auto"/>
        <w:jc w:val="both"/>
        <w:rPr>
          <w:rFonts w:cstheme="minorHAnsi"/>
        </w:rPr>
      </w:pPr>
      <w:r w:rsidRPr="000E4801">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04132" w14:textId="77777777" w:rsidR="00EB306A" w:rsidRDefault="00EB306A" w:rsidP="00F045DD">
      <w:pPr>
        <w:spacing w:after="0" w:line="240" w:lineRule="auto"/>
      </w:pPr>
      <w:r>
        <w:separator/>
      </w:r>
    </w:p>
  </w:endnote>
  <w:endnote w:type="continuationSeparator" w:id="0">
    <w:p w14:paraId="7FD9D2F5" w14:textId="77777777" w:rsidR="00EB306A" w:rsidRDefault="00EB306A"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62942871" w:rsidR="00F045DD" w:rsidRDefault="009D1A95">
    <w:pPr>
      <w:pStyle w:val="Footer"/>
    </w:pPr>
    <w:r>
      <w:t>k</w:t>
    </w:r>
    <w:r w:rsidR="00F045DD">
      <w:t>arisfellowships.com</w:t>
    </w:r>
    <w:r w:rsidR="00F045DD">
      <w:tab/>
      <w:t>KF</w:t>
    </w:r>
    <w:r w:rsidR="00AD494C">
      <w:t>2</w:t>
    </w:r>
    <w:r w:rsidR="002B759B">
      <w:t>6</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F8A06" w14:textId="77777777" w:rsidR="00EB306A" w:rsidRDefault="00EB306A" w:rsidP="00F045DD">
      <w:pPr>
        <w:spacing w:after="0" w:line="240" w:lineRule="auto"/>
      </w:pPr>
      <w:r>
        <w:separator/>
      </w:r>
    </w:p>
  </w:footnote>
  <w:footnote w:type="continuationSeparator" w:id="0">
    <w:p w14:paraId="6DB78722" w14:textId="77777777" w:rsidR="00EB306A" w:rsidRDefault="00EB306A"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2B759B"/>
    <w:rsid w:val="002E2609"/>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5F1AE9"/>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21C49"/>
    <w:rsid w:val="00936F15"/>
    <w:rsid w:val="00946581"/>
    <w:rsid w:val="00963C81"/>
    <w:rsid w:val="009B1BD5"/>
    <w:rsid w:val="009B2EC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620EE"/>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3</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2024-02-26T15:21:00Z</dcterms:created>
  <dcterms:modified xsi:type="dcterms:W3CDTF">2024-02-27T15:35:00Z</dcterms:modified>
</cp:coreProperties>
</file>