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Incident Lifecycle Automation in ServiceNow</w:t>
      </w:r>
    </w:p>
    <w:p>
      <w:pPr>
        <w:pBdr>
          <w:bottom w:val="single" w:color="1F3864" w:sz="8" w:space="6"/>
        </w:pBdr>
        <w:spacing w:after="24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Phase 14: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KARISHMA B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Incident Lifecycle Automation in ServiceNow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10 October 2026</w:t>
            </w:r>
          </w:p>
        </w:tc>
      </w:tr>
      <w:tr>
        <w:tc>
          <w:tcPr>
            <w:tcW w:type="dxa" w:w="24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Marks</w:t>
            </w:r>
          </w:p>
        </w:tc>
        <w:tc>
          <w:tcPr>
            <w:tcW w:type="dxa" w:w="69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1"/>
        <w:spacing w:after="80"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Phase 14 - Conclusion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Objective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To summarise the project outcome and the benefits of automating the incident lifecycle.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Description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The project "Incident Lifecycle Automation in ServiceNow" successfully automated the complete incident management process in ServiceNow, from incident creation to resolution, improving efficiency and reducing manual work.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Steps Performed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Requirements were analysed and a structured plan was prepared.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A service and offering were created and linked to incidents.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Incidents were created, classified, escalated and tracked with automatic SLAs and notifications.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Emergency change and child incident handling were integrated into the process.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Knowledge was reused during the incident and new knowledge was created after resolution.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Arial" w:cs="Arial" w:eastAsia="Arial" w:hAnsi="Arial"/>
          <w:sz w:val="22"/>
          <w:szCs w:val="22"/>
        </w:rPr>
        <w:t xml:space="preserve">Testing confirmed that the solution is reliable and ready for deployment.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Configuration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Benefit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Efficiency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Faster logging, classification and assignment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Reduced Manual Work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Automatic numbering, priority, SLA and notifications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Better Quality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Consistent records and complete history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Knowledge Reuse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Quicker resolution of repeated issues</w:t>
            </w:r>
          </w:p>
        </w:tc>
      </w:tr>
      <w:tr>
        <w:tc>
          <w:tcPr>
            <w:tcW w:type="dxa" w:w="300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Future Scope</w:t>
            </w:r>
          </w:p>
        </w:tc>
        <w:tc>
          <w:tcPr>
            <w:tcW w:type="dxa" w:w="6360"/>
            <w:tcBorders>
              <w:top w:val="single" w:color="8EA9DB" w:sz="4"/>
              <w:left w:val="single" w:color="8EA9DB" w:sz="4"/>
              <w:bottom w:val="single" w:color="8EA9DB" w:sz="4"/>
              <w:right w:val="single" w:color="8EA9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Virtual Agent, predictive intelligence and auto-routing</w:t>
            </w:r>
          </w:p>
        </w:tc>
      </w:tr>
    </w:tbl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Expected Output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The incident lifecycle is fully automated, delivering faster resolution with less manual effort.</w:t>
      </w:r>
    </w:p>
    <w:p>
      <w:pPr>
        <w:pStyle w:val="Heading2"/>
        <w:keepNext/>
        <w:spacing w:after="80" w:before="1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Project Summary</w:t>
      </w:r>
    </w:p>
    <w:p>
      <w:pPr>
        <w:spacing w:after="120" w:line="264"/>
      </w:pPr>
      <w:r>
        <w:rPr>
          <w:rFonts w:ascii="Arial" w:cs="Arial" w:eastAsia="Arial" w:hAnsi="Arial"/>
          <w:sz w:val="22"/>
          <w:szCs w:val="22"/>
        </w:rPr>
        <w:t xml:space="preserve">Project Details: To automate the complete incident management process in ServiceNow, from incident creation to resolution, improving efficiency and reducing manual work.</w:t>
      </w:r>
    </w:p>
    <w:sectPr>
      <w:headerReference w:type="default" r:id="rId7"/>
      <w:footerReference w:type="default" r:id="rId8"/>
      <w:pgSz w:w="12240" w:h="15840" w:orient="portrait"/>
      <w:pgMar w:top="1000" w:right="1440" w:bottom="1000" w:left="144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Phase 14  |  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Incident Lifecycle Automation in ServiceNow  |  KARISHMA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Lifecycle Automation in ServiceNow - Phase 14</dc:title>
  <dc:creator>KARISHMA B</dc:creator>
  <cp:lastModifiedBy>Un-named</cp:lastModifiedBy>
  <cp:revision>1</cp:revision>
  <dcterms:created xsi:type="dcterms:W3CDTF">2026-10-10T06:34:58.900Z</dcterms:created>
  <dcterms:modified xsi:type="dcterms:W3CDTF">2026-10-10T06:34:58.900Z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