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4D2F9" w14:textId="77777777" w:rsidR="00002D5B" w:rsidRDefault="00000000">
      <w:pPr>
        <w:spacing w:after="60"/>
        <w:jc w:val="center"/>
      </w:pPr>
      <w:r>
        <w:rPr>
          <w:b/>
          <w:bCs/>
          <w:sz w:val="26"/>
          <w:szCs w:val="26"/>
        </w:rPr>
        <w:t>SIMATS ENGINEERING — ASSESSMENT TOOL 2</w:t>
      </w:r>
    </w:p>
    <w:p w14:paraId="0A3E9E2F" w14:textId="74F657D4" w:rsidR="00002D5B" w:rsidRDefault="00000000">
      <w:pPr>
        <w:spacing w:after="100"/>
        <w:jc w:val="center"/>
      </w:pPr>
      <w:r>
        <w:rPr>
          <w:b/>
          <w:bCs/>
          <w:sz w:val="24"/>
          <w:szCs w:val="24"/>
        </w:rPr>
        <w:t>COURSE NAME: Internet Programming   |   COURSE CODE: CSA43</w:t>
      </w:r>
      <w:r w:rsidR="00AF1376">
        <w:rPr>
          <w:b/>
          <w:bCs/>
          <w:sz w:val="24"/>
          <w:szCs w:val="24"/>
        </w:rPr>
        <w:t>08</w:t>
      </w:r>
    </w:p>
    <w:p w14:paraId="1F473124" w14:textId="77777777" w:rsidR="00002D5B" w:rsidRDefault="00000000">
      <w:pPr>
        <w:spacing w:after="100"/>
        <w:jc w:val="center"/>
      </w:pPr>
      <w:r>
        <w:rPr>
          <w:b/>
          <w:bCs/>
          <w:color w:val="1F4E79"/>
          <w:sz w:val="24"/>
          <w:szCs w:val="24"/>
        </w:rPr>
        <w:t>CO3 — TECHNICAL PRESENTATION : ANSWER KEY / SPEAKER NOTES</w:t>
      </w:r>
    </w:p>
    <w:p w14:paraId="0934F12C" w14:textId="77777777" w:rsidR="00002D5B" w:rsidRDefault="00000000">
      <w:pPr>
        <w:pBdr>
          <w:bottom w:val="single" w:sz="4" w:space="4" w:color="999999"/>
        </w:pBdr>
        <w:spacing w:after="300"/>
        <w:jc w:val="center"/>
      </w:pPr>
      <w:r>
        <w:rPr>
          <w:i/>
          <w:iCs/>
          <w:color w:val="595959"/>
        </w:rPr>
        <w:t>CO-3: Implement dynamic web applications by utilizing DOM-based client-side scripting and employing Java Servlets for server-side request processing and response handling. (L3)</w:t>
      </w:r>
    </w:p>
    <w:p w14:paraId="4F14D636" w14:textId="77777777" w:rsidR="00002D5B" w:rsidRDefault="00000000">
      <w:pPr>
        <w:pStyle w:val="Heading1"/>
        <w:pBdr>
          <w:bottom w:val="single" w:sz="6" w:space="4" w:color="1F4E79"/>
        </w:pBdr>
        <w:spacing w:before="400" w:after="150"/>
      </w:pPr>
      <w:r>
        <w:rPr>
          <w:b/>
          <w:bCs/>
          <w:color w:val="1F4E79"/>
          <w:sz w:val="28"/>
          <w:szCs w:val="28"/>
        </w:rPr>
        <w:t>Topic 1 — Servlet Architecture &amp; Workflow</w:t>
      </w:r>
    </w:p>
    <w:p w14:paraId="6D6ABC6B" w14:textId="77777777" w:rsidR="00002D5B" w:rsidRDefault="00000000">
      <w:pPr>
        <w:spacing w:after="100" w:line="300" w:lineRule="auto"/>
      </w:pPr>
      <w:r>
        <w:rPr>
          <w:i/>
          <w:iCs/>
          <w:sz w:val="23"/>
          <w:szCs w:val="23"/>
        </w:rPr>
        <w:t>Present the architecture of Java Servlets and explain the complete request–response cycle with a neat diagram.</w:t>
      </w:r>
    </w:p>
    <w:p w14:paraId="32CB36CE" w14:textId="77777777" w:rsidR="00002D5B" w:rsidRDefault="00000000">
      <w:pPr>
        <w:shd w:val="clear" w:color="auto" w:fill="F2F7EF"/>
        <w:spacing w:before="60" w:after="150"/>
        <w:ind w:left="100"/>
      </w:pPr>
      <w:r>
        <w:rPr>
          <w:i/>
          <w:iCs/>
          <w:color w:val="3B6B3B"/>
        </w:rPr>
        <w:t>Focus areas covered: Client–Server interaction · Role of Web Container · Request and Response objects</w:t>
      </w:r>
    </w:p>
    <w:p w14:paraId="39023FE6" w14:textId="77777777" w:rsidR="00002D5B" w:rsidRDefault="00000000">
      <w:pPr>
        <w:spacing w:before="150" w:after="100"/>
      </w:pPr>
      <w:r>
        <w:rPr>
          <w:b/>
          <w:bCs/>
          <w:i/>
          <w:iCs/>
          <w:color w:val="1F7A3D"/>
          <w:sz w:val="25"/>
          <w:szCs w:val="25"/>
        </w:rPr>
        <w:t>Answer:</w:t>
      </w:r>
    </w:p>
    <w:p w14:paraId="265A23D6" w14:textId="77777777" w:rsidR="00002D5B" w:rsidRDefault="00000000">
      <w:pPr>
        <w:spacing w:before="200" w:after="80"/>
      </w:pPr>
      <w:r>
        <w:rPr>
          <w:b/>
          <w:bCs/>
          <w:sz w:val="24"/>
          <w:szCs w:val="24"/>
        </w:rPr>
        <w:t>1. The big picture</w:t>
      </w:r>
    </w:p>
    <w:p w14:paraId="6B1D94F1" w14:textId="77777777" w:rsidR="00002D5B" w:rsidRDefault="00000000">
      <w:pPr>
        <w:spacing w:after="100" w:line="300" w:lineRule="auto"/>
      </w:pPr>
      <w:r>
        <w:rPr>
          <w:sz w:val="23"/>
          <w:szCs w:val="23"/>
        </w:rPr>
        <w:t>A servlet-based application is a 3-tier system: the Client (browser), the Web Container (the servlet engine inside a server such as Apache Tomcat), and the Servlet itself (the Java class containing business logic), optionally backed by a Database. The Container is the crucial middle-man — the browser never invokes the servlet directly; it always goes through the container.</w:t>
      </w:r>
    </w:p>
    <w:p w14:paraId="68E7D756" w14:textId="77777777" w:rsidR="00002D5B" w:rsidRDefault="00000000">
      <w:pPr>
        <w:spacing w:before="150" w:after="80"/>
        <w:jc w:val="center"/>
      </w:pPr>
      <w:r>
        <w:rPr>
          <w:noProof/>
        </w:rPr>
        <w:drawing>
          <wp:inline distT="0" distB="0" distL="0" distR="0" wp14:anchorId="2941F370" wp14:editId="6224CFC0">
            <wp:extent cx="4762500" cy="6048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604838"/>
                    </a:xfrm>
                    <a:prstGeom prst="rect">
                      <a:avLst/>
                    </a:prstGeom>
                  </pic:spPr>
                </pic:pic>
              </a:graphicData>
            </a:graphic>
          </wp:inline>
        </w:drawing>
      </w:r>
    </w:p>
    <w:p w14:paraId="213CECC3" w14:textId="77777777" w:rsidR="00002D5B" w:rsidRDefault="00000000">
      <w:pPr>
        <w:spacing w:after="150"/>
        <w:jc w:val="center"/>
      </w:pPr>
      <w:r>
        <w:rPr>
          <w:i/>
          <w:iCs/>
          <w:color w:val="595959"/>
        </w:rPr>
        <w:t>Servlet architecture and the request–response cycle</w:t>
      </w:r>
    </w:p>
    <w:p w14:paraId="3953CB9C" w14:textId="77777777" w:rsidR="00002D5B" w:rsidRDefault="00000000">
      <w:pPr>
        <w:spacing w:before="200" w:after="80"/>
      </w:pPr>
      <w:r>
        <w:rPr>
          <w:b/>
          <w:bCs/>
          <w:sz w:val="24"/>
          <w:szCs w:val="24"/>
        </w:rPr>
        <w:t>2. Client–Server interaction</w:t>
      </w:r>
    </w:p>
    <w:p w14:paraId="5EB6E02F" w14:textId="77777777" w:rsidR="00002D5B" w:rsidRDefault="00000000">
      <w:pPr>
        <w:spacing w:after="100" w:line="300" w:lineRule="auto"/>
      </w:pPr>
      <w:r>
        <w:rPr>
          <w:sz w:val="23"/>
          <w:szCs w:val="23"/>
        </w:rPr>
        <w:t>The interaction follows the standard HTTP request–response model:</w:t>
      </w:r>
    </w:p>
    <w:p w14:paraId="28C353FA" w14:textId="77777777" w:rsidR="00002D5B" w:rsidRDefault="00000000">
      <w:pPr>
        <w:pStyle w:val="ListParagraph"/>
        <w:numPr>
          <w:ilvl w:val="0"/>
          <w:numId w:val="1"/>
        </w:numPr>
        <w:spacing w:after="60" w:line="300" w:lineRule="auto"/>
      </w:pPr>
      <w:r>
        <w:rPr>
          <w:sz w:val="23"/>
          <w:szCs w:val="23"/>
        </w:rPr>
        <w:t>The client (browser) opens a TCP connection and sends a plain-text HTTP request — a method (GET/POST/…), a URL, headers, and optionally a body — e.g. POST /RegisterServlet HTTP/1.1.</w:t>
      </w:r>
    </w:p>
    <w:p w14:paraId="68795CAF" w14:textId="77777777" w:rsidR="00002D5B" w:rsidRDefault="00000000">
      <w:pPr>
        <w:pStyle w:val="ListParagraph"/>
        <w:numPr>
          <w:ilvl w:val="0"/>
          <w:numId w:val="1"/>
        </w:numPr>
        <w:spacing w:after="60" w:line="300" w:lineRule="auto"/>
      </w:pPr>
      <w:r>
        <w:rPr>
          <w:sz w:val="23"/>
          <w:szCs w:val="23"/>
        </w:rPr>
        <w:t>The server (container) parses that request, routes it to the correct servlet, executes the servlet's logic, and sends back an HTTP response — a status line (200 OK, 404, 500…), headers, and a body (usually HTML/JSON).</w:t>
      </w:r>
    </w:p>
    <w:p w14:paraId="12E58EA0" w14:textId="77777777" w:rsidR="00002D5B" w:rsidRDefault="00000000">
      <w:pPr>
        <w:pStyle w:val="ListParagraph"/>
        <w:numPr>
          <w:ilvl w:val="0"/>
          <w:numId w:val="1"/>
        </w:numPr>
        <w:spacing w:after="60" w:line="300" w:lineRule="auto"/>
      </w:pPr>
      <w:r>
        <w:rPr>
          <w:sz w:val="23"/>
          <w:szCs w:val="23"/>
        </w:rPr>
        <w:t>HTTP is stateless: the server treats every request independently unless a session-tracking mechanism (Question 4) is layered on top.</w:t>
      </w:r>
    </w:p>
    <w:p w14:paraId="0B9D5CEE" w14:textId="77777777" w:rsidR="00002D5B" w:rsidRDefault="00000000">
      <w:pPr>
        <w:spacing w:before="200" w:after="80"/>
      </w:pPr>
      <w:r>
        <w:rPr>
          <w:b/>
          <w:bCs/>
          <w:sz w:val="24"/>
          <w:szCs w:val="24"/>
        </w:rPr>
        <w:t>3. Role of the Web Container</w:t>
      </w:r>
    </w:p>
    <w:p w14:paraId="2F02D0E8" w14:textId="77777777" w:rsidR="00002D5B" w:rsidRDefault="00000000">
      <w:pPr>
        <w:spacing w:after="100" w:line="300" w:lineRule="auto"/>
      </w:pPr>
      <w:r>
        <w:rPr>
          <w:sz w:val="23"/>
          <w:szCs w:val="23"/>
        </w:rPr>
        <w:t>The Web Container (e.g. Tomcat, Jetty) is what turns a plain Java class into a servlet that can serve HTTP requests. Its responsibilities include:</w:t>
      </w:r>
    </w:p>
    <w:p w14:paraId="1A1521D6" w14:textId="77777777" w:rsidR="00002D5B" w:rsidRDefault="00000000">
      <w:pPr>
        <w:pStyle w:val="ListParagraph"/>
        <w:numPr>
          <w:ilvl w:val="0"/>
          <w:numId w:val="1"/>
        </w:numPr>
        <w:spacing w:after="60" w:line="300" w:lineRule="auto"/>
      </w:pPr>
      <w:r>
        <w:rPr>
          <w:sz w:val="23"/>
          <w:szCs w:val="23"/>
        </w:rPr>
        <w:lastRenderedPageBreak/>
        <w:t>Life-cycle management — loading the servlet class, creating a single instance, and calling init()/destroy() at the right times (see Question 2).</w:t>
      </w:r>
    </w:p>
    <w:p w14:paraId="37BFC225" w14:textId="77777777" w:rsidR="00002D5B" w:rsidRDefault="00000000">
      <w:pPr>
        <w:pStyle w:val="ListParagraph"/>
        <w:numPr>
          <w:ilvl w:val="0"/>
          <w:numId w:val="1"/>
        </w:numPr>
        <w:spacing w:after="60" w:line="300" w:lineRule="auto"/>
      </w:pPr>
      <w:r>
        <w:rPr>
          <w:sz w:val="23"/>
          <w:szCs w:val="23"/>
        </w:rPr>
        <w:t>URL mapping — deciding which servlet should handle an incoming URL, using either the deployment descriptor (web.xml) or the @WebServlet annotation.</w:t>
      </w:r>
    </w:p>
    <w:p w14:paraId="5287D025" w14:textId="77777777" w:rsidR="00002D5B" w:rsidRDefault="00000000">
      <w:pPr>
        <w:pStyle w:val="ListParagraph"/>
        <w:numPr>
          <w:ilvl w:val="0"/>
          <w:numId w:val="1"/>
        </w:numPr>
        <w:spacing w:after="60" w:line="300" w:lineRule="auto"/>
      </w:pPr>
      <w:r>
        <w:rPr>
          <w:sz w:val="23"/>
          <w:szCs w:val="23"/>
        </w:rPr>
        <w:t>Object creation — constructing the HttpServletRequest and HttpServletResponse objects for every request and handing them to the servlet's service() method.</w:t>
      </w:r>
    </w:p>
    <w:p w14:paraId="3F48F8F4" w14:textId="77777777" w:rsidR="00002D5B" w:rsidRDefault="00000000">
      <w:pPr>
        <w:pStyle w:val="ListParagraph"/>
        <w:numPr>
          <w:ilvl w:val="0"/>
          <w:numId w:val="1"/>
        </w:numPr>
        <w:spacing w:after="60" w:line="300" w:lineRule="auto"/>
      </w:pPr>
      <w:r>
        <w:rPr>
          <w:sz w:val="23"/>
          <w:szCs w:val="23"/>
        </w:rPr>
        <w:t>Concurrency — running each request on its own thread from a pool, so one servlet instance can serve many simultaneous users without the overhead of a new process per request.</w:t>
      </w:r>
    </w:p>
    <w:p w14:paraId="6D83767D" w14:textId="77777777" w:rsidR="00002D5B" w:rsidRDefault="00000000">
      <w:pPr>
        <w:pStyle w:val="ListParagraph"/>
        <w:numPr>
          <w:ilvl w:val="0"/>
          <w:numId w:val="1"/>
        </w:numPr>
        <w:spacing w:after="60" w:line="300" w:lineRule="auto"/>
      </w:pPr>
      <w:r>
        <w:rPr>
          <w:sz w:val="23"/>
          <w:szCs w:val="23"/>
        </w:rPr>
        <w:t>Cross-cutting features — session management, security constraints, and (in Java EE) filters/listeners around the servlet.</w:t>
      </w:r>
    </w:p>
    <w:p w14:paraId="67658F0C" w14:textId="77777777" w:rsidR="00002D5B" w:rsidRDefault="00000000">
      <w:pPr>
        <w:spacing w:before="200" w:after="80"/>
      </w:pPr>
      <w:r>
        <w:rPr>
          <w:b/>
          <w:bCs/>
          <w:sz w:val="24"/>
          <w:szCs w:val="24"/>
        </w:rPr>
        <w:t>4. Request and Response objects</w:t>
      </w:r>
    </w:p>
    <w:p w14:paraId="3E2DA018" w14:textId="77777777" w:rsidR="00002D5B" w:rsidRDefault="00000000">
      <w:pPr>
        <w:spacing w:after="100" w:line="300" w:lineRule="auto"/>
      </w:pPr>
      <w:r>
        <w:rPr>
          <w:sz w:val="23"/>
          <w:szCs w:val="23"/>
        </w:rPr>
        <w:t>These two container-supplied objects are the servlet's entire interface to the outside world — the servlet never touches raw sockets.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200"/>
      </w:tblGrid>
      <w:tr w:rsidR="00002D5B" w14:paraId="25E22C28" w14:textId="77777777">
        <w:tblPrEx>
          <w:tblCellMar>
            <w:top w:w="0" w:type="dxa"/>
            <w:bottom w:w="0" w:type="dxa"/>
          </w:tblCellMar>
        </w:tblPrEx>
        <w:tc>
          <w:tcPr>
            <w:tcW w:w="2400" w:type="dxa"/>
            <w:shd w:val="clear" w:color="auto" w:fill="D9E2F3"/>
            <w:tcMar>
              <w:top w:w="60" w:type="dxa"/>
              <w:left w:w="100" w:type="dxa"/>
              <w:bottom w:w="60" w:type="dxa"/>
              <w:right w:w="100" w:type="dxa"/>
            </w:tcMar>
          </w:tcPr>
          <w:p w14:paraId="77637F4C" w14:textId="77777777" w:rsidR="00002D5B" w:rsidRDefault="00000000">
            <w:pPr>
              <w:jc w:val="center"/>
            </w:pPr>
            <w:r>
              <w:rPr>
                <w:b/>
                <w:bCs/>
                <w:sz w:val="21"/>
                <w:szCs w:val="21"/>
              </w:rPr>
              <w:t>Object</w:t>
            </w:r>
          </w:p>
        </w:tc>
        <w:tc>
          <w:tcPr>
            <w:tcW w:w="3400" w:type="dxa"/>
            <w:shd w:val="clear" w:color="auto" w:fill="D9E2F3"/>
            <w:tcMar>
              <w:top w:w="60" w:type="dxa"/>
              <w:left w:w="100" w:type="dxa"/>
              <w:bottom w:w="60" w:type="dxa"/>
              <w:right w:w="100" w:type="dxa"/>
            </w:tcMar>
          </w:tcPr>
          <w:p w14:paraId="3F178ADC" w14:textId="77777777" w:rsidR="00002D5B" w:rsidRDefault="00000000">
            <w:pPr>
              <w:jc w:val="center"/>
            </w:pPr>
            <w:r>
              <w:rPr>
                <w:b/>
                <w:bCs/>
                <w:sz w:val="21"/>
                <w:szCs w:val="21"/>
              </w:rPr>
              <w:t>Purpose</w:t>
            </w:r>
          </w:p>
        </w:tc>
        <w:tc>
          <w:tcPr>
            <w:tcW w:w="3200" w:type="dxa"/>
            <w:shd w:val="clear" w:color="auto" w:fill="D9E2F3"/>
            <w:tcMar>
              <w:top w:w="60" w:type="dxa"/>
              <w:left w:w="100" w:type="dxa"/>
              <w:bottom w:w="60" w:type="dxa"/>
              <w:right w:w="100" w:type="dxa"/>
            </w:tcMar>
          </w:tcPr>
          <w:p w14:paraId="0536E454" w14:textId="77777777" w:rsidR="00002D5B" w:rsidRDefault="00000000">
            <w:pPr>
              <w:jc w:val="center"/>
            </w:pPr>
            <w:r>
              <w:rPr>
                <w:b/>
                <w:bCs/>
                <w:sz w:val="21"/>
                <w:szCs w:val="21"/>
              </w:rPr>
              <w:t>Commonly used methods</w:t>
            </w:r>
          </w:p>
        </w:tc>
      </w:tr>
      <w:tr w:rsidR="00002D5B" w14:paraId="7B84BD8B" w14:textId="77777777">
        <w:tblPrEx>
          <w:tblCellMar>
            <w:top w:w="0" w:type="dxa"/>
            <w:bottom w:w="0" w:type="dxa"/>
          </w:tblCellMar>
        </w:tblPrEx>
        <w:tc>
          <w:tcPr>
            <w:tcW w:w="2400" w:type="dxa"/>
            <w:tcMar>
              <w:top w:w="60" w:type="dxa"/>
              <w:left w:w="100" w:type="dxa"/>
              <w:bottom w:w="60" w:type="dxa"/>
              <w:right w:w="100" w:type="dxa"/>
            </w:tcMar>
          </w:tcPr>
          <w:p w14:paraId="70C4B280" w14:textId="77777777" w:rsidR="00002D5B" w:rsidRDefault="00000000">
            <w:r>
              <w:rPr>
                <w:sz w:val="21"/>
                <w:szCs w:val="21"/>
              </w:rPr>
              <w:t>HttpServletRequest</w:t>
            </w:r>
          </w:p>
        </w:tc>
        <w:tc>
          <w:tcPr>
            <w:tcW w:w="3400" w:type="dxa"/>
            <w:tcMar>
              <w:top w:w="60" w:type="dxa"/>
              <w:left w:w="100" w:type="dxa"/>
              <w:bottom w:w="60" w:type="dxa"/>
              <w:right w:w="100" w:type="dxa"/>
            </w:tcMar>
          </w:tcPr>
          <w:p w14:paraId="4500CCA4" w14:textId="77777777" w:rsidR="00002D5B" w:rsidRDefault="00000000">
            <w:r>
              <w:rPr>
                <w:sz w:val="21"/>
                <w:szCs w:val="21"/>
              </w:rPr>
              <w:t>Represents the incoming HTTP request; carries everything the client sent</w:t>
            </w:r>
          </w:p>
        </w:tc>
        <w:tc>
          <w:tcPr>
            <w:tcW w:w="3200" w:type="dxa"/>
            <w:tcMar>
              <w:top w:w="60" w:type="dxa"/>
              <w:left w:w="100" w:type="dxa"/>
              <w:bottom w:w="60" w:type="dxa"/>
              <w:right w:w="100" w:type="dxa"/>
            </w:tcMar>
          </w:tcPr>
          <w:p w14:paraId="4AB77809" w14:textId="77777777" w:rsidR="00002D5B" w:rsidRDefault="00000000">
            <w:r>
              <w:rPr>
                <w:sz w:val="21"/>
                <w:szCs w:val="21"/>
              </w:rPr>
              <w:t>getParameter(name), getHeader(name), getSession(), getInputStream(), getMethod(), getCookies()</w:t>
            </w:r>
          </w:p>
        </w:tc>
      </w:tr>
      <w:tr w:rsidR="00002D5B" w14:paraId="358488A9" w14:textId="77777777">
        <w:tblPrEx>
          <w:tblCellMar>
            <w:top w:w="0" w:type="dxa"/>
            <w:bottom w:w="0" w:type="dxa"/>
          </w:tblCellMar>
        </w:tblPrEx>
        <w:tc>
          <w:tcPr>
            <w:tcW w:w="2400" w:type="dxa"/>
            <w:tcMar>
              <w:top w:w="60" w:type="dxa"/>
              <w:left w:w="100" w:type="dxa"/>
              <w:bottom w:w="60" w:type="dxa"/>
              <w:right w:w="100" w:type="dxa"/>
            </w:tcMar>
          </w:tcPr>
          <w:p w14:paraId="2E687A41" w14:textId="77777777" w:rsidR="00002D5B" w:rsidRDefault="00000000">
            <w:r>
              <w:rPr>
                <w:sz w:val="21"/>
                <w:szCs w:val="21"/>
              </w:rPr>
              <w:t>HttpServletResponse</w:t>
            </w:r>
          </w:p>
        </w:tc>
        <w:tc>
          <w:tcPr>
            <w:tcW w:w="3400" w:type="dxa"/>
            <w:tcMar>
              <w:top w:w="60" w:type="dxa"/>
              <w:left w:w="100" w:type="dxa"/>
              <w:bottom w:w="60" w:type="dxa"/>
              <w:right w:w="100" w:type="dxa"/>
            </w:tcMar>
          </w:tcPr>
          <w:p w14:paraId="7926D3B8" w14:textId="77777777" w:rsidR="00002D5B" w:rsidRDefault="00000000">
            <w:r>
              <w:rPr>
                <w:sz w:val="21"/>
                <w:szCs w:val="21"/>
              </w:rPr>
              <w:t>Represents the outgoing HTTP response; used to build what is sent back to the client</w:t>
            </w:r>
          </w:p>
        </w:tc>
        <w:tc>
          <w:tcPr>
            <w:tcW w:w="3200" w:type="dxa"/>
            <w:tcMar>
              <w:top w:w="60" w:type="dxa"/>
              <w:left w:w="100" w:type="dxa"/>
              <w:bottom w:w="60" w:type="dxa"/>
              <w:right w:w="100" w:type="dxa"/>
            </w:tcMar>
          </w:tcPr>
          <w:p w14:paraId="61953E51" w14:textId="77777777" w:rsidR="00002D5B" w:rsidRDefault="00000000">
            <w:r>
              <w:rPr>
                <w:sz w:val="21"/>
                <w:szCs w:val="21"/>
              </w:rPr>
              <w:t>setContentType(type), getWriter(), addCookie(c), sendRedirect(url), setStatus(code)</w:t>
            </w:r>
          </w:p>
        </w:tc>
      </w:tr>
    </w:tbl>
    <w:p w14:paraId="387B9010" w14:textId="77777777" w:rsidR="00002D5B" w:rsidRDefault="00000000">
      <w:pPr>
        <w:spacing w:before="200" w:after="80"/>
      </w:pPr>
      <w:r>
        <w:rPr>
          <w:b/>
          <w:bCs/>
          <w:sz w:val="24"/>
          <w:szCs w:val="24"/>
        </w:rPr>
        <w:t>5. The complete request–response cycle, step by step</w:t>
      </w:r>
    </w:p>
    <w:p w14:paraId="77529964" w14:textId="77777777" w:rsidR="00002D5B" w:rsidRDefault="00000000">
      <w:pPr>
        <w:pStyle w:val="ListParagraph"/>
        <w:numPr>
          <w:ilvl w:val="0"/>
          <w:numId w:val="1"/>
        </w:numPr>
        <w:spacing w:after="60" w:line="300" w:lineRule="auto"/>
      </w:pPr>
      <w:r>
        <w:rPr>
          <w:sz w:val="23"/>
          <w:szCs w:val="23"/>
        </w:rPr>
        <w:t>① The browser sends an HTTP request to the server's URL for the servlet.</w:t>
      </w:r>
    </w:p>
    <w:p w14:paraId="36D37A87" w14:textId="77777777" w:rsidR="00002D5B" w:rsidRDefault="00000000">
      <w:pPr>
        <w:pStyle w:val="ListParagraph"/>
        <w:numPr>
          <w:ilvl w:val="0"/>
          <w:numId w:val="1"/>
        </w:numPr>
        <w:spacing w:after="60" w:line="300" w:lineRule="auto"/>
      </w:pPr>
      <w:r>
        <w:rPr>
          <w:sz w:val="23"/>
          <w:szCs w:val="23"/>
        </w:rPr>
        <w:t>② The Web Container matches the URL to a servlet, creates the Request/Response objects, and calls service(req,res), which dispatches to doGet()/doPost() based on the HTTP method.</w:t>
      </w:r>
    </w:p>
    <w:p w14:paraId="6A1067C7" w14:textId="77777777" w:rsidR="00002D5B" w:rsidRDefault="00000000">
      <w:pPr>
        <w:pStyle w:val="ListParagraph"/>
        <w:numPr>
          <w:ilvl w:val="0"/>
          <w:numId w:val="1"/>
        </w:numPr>
        <w:spacing w:after="60" w:line="300" w:lineRule="auto"/>
      </w:pPr>
      <w:r>
        <w:rPr>
          <w:sz w:val="23"/>
          <w:szCs w:val="23"/>
        </w:rPr>
        <w:t>③–④ Inside the method, the servlet may query a database via JDBC to read/write data (optional, e.g. for the registration or product examples in AT1).</w:t>
      </w:r>
    </w:p>
    <w:p w14:paraId="126A3C39" w14:textId="77777777" w:rsidR="00002D5B" w:rsidRDefault="00000000">
      <w:pPr>
        <w:pStyle w:val="ListParagraph"/>
        <w:numPr>
          <w:ilvl w:val="0"/>
          <w:numId w:val="1"/>
        </w:numPr>
        <w:spacing w:after="60" w:line="300" w:lineRule="auto"/>
      </w:pPr>
      <w:r>
        <w:rPr>
          <w:sz w:val="23"/>
          <w:szCs w:val="23"/>
        </w:rPr>
        <w:t>⑤ The servlet writes the result into the response object (HTML, JSON, a redirect, etc.).</w:t>
      </w:r>
    </w:p>
    <w:p w14:paraId="10952503" w14:textId="77777777" w:rsidR="00002D5B" w:rsidRDefault="00000000">
      <w:pPr>
        <w:pStyle w:val="ListParagraph"/>
        <w:numPr>
          <w:ilvl w:val="0"/>
          <w:numId w:val="1"/>
        </w:numPr>
        <w:spacing w:after="60" w:line="300" w:lineRule="auto"/>
      </w:pPr>
      <w:r>
        <w:rPr>
          <w:sz w:val="23"/>
          <w:szCs w:val="23"/>
        </w:rPr>
        <w:t>⑥ The container converts the response object into a real HTTP response and sends it back over the same connection to the browser, which renders it.</w:t>
      </w:r>
    </w:p>
    <w:p w14:paraId="44B99073" w14:textId="77777777" w:rsidR="00002D5B" w:rsidRDefault="00000000">
      <w:pPr>
        <w:pStyle w:val="Heading1"/>
        <w:pBdr>
          <w:bottom w:val="single" w:sz="6" w:space="4" w:color="1F4E79"/>
        </w:pBdr>
        <w:spacing w:before="400" w:after="150"/>
      </w:pPr>
      <w:r>
        <w:rPr>
          <w:b/>
          <w:bCs/>
          <w:color w:val="1F4E79"/>
          <w:sz w:val="28"/>
          <w:szCs w:val="28"/>
        </w:rPr>
        <w:t>Topic 2 — Servlet Life Cycle Analysis</w:t>
      </w:r>
    </w:p>
    <w:p w14:paraId="1DE753A3" w14:textId="77777777" w:rsidR="00002D5B" w:rsidRDefault="00000000">
      <w:pPr>
        <w:spacing w:after="100" w:line="300" w:lineRule="auto"/>
      </w:pPr>
      <w:r>
        <w:rPr>
          <w:i/>
          <w:iCs/>
          <w:sz w:val="23"/>
          <w:szCs w:val="23"/>
        </w:rPr>
        <w:t>Explain the Servlet Life Cycle with a sequence diagram and analyze the role of init(), service(), and destroy() methods.</w:t>
      </w:r>
    </w:p>
    <w:p w14:paraId="4E804F1C" w14:textId="77777777" w:rsidR="00002D5B" w:rsidRDefault="00000000">
      <w:pPr>
        <w:shd w:val="clear" w:color="auto" w:fill="F2F7EF"/>
        <w:spacing w:before="60" w:after="150"/>
        <w:ind w:left="100"/>
      </w:pPr>
      <w:r>
        <w:rPr>
          <w:i/>
          <w:iCs/>
          <w:color w:val="3B6B3B"/>
        </w:rPr>
        <w:t>Focus areas covered: Life cycle phases · Execution flow · Performance implications</w:t>
      </w:r>
    </w:p>
    <w:p w14:paraId="2B67B62C" w14:textId="77777777" w:rsidR="00002D5B" w:rsidRDefault="00000000">
      <w:pPr>
        <w:spacing w:before="150" w:after="100"/>
      </w:pPr>
      <w:r>
        <w:rPr>
          <w:b/>
          <w:bCs/>
          <w:i/>
          <w:iCs/>
          <w:color w:val="1F7A3D"/>
          <w:sz w:val="25"/>
          <w:szCs w:val="25"/>
        </w:rPr>
        <w:lastRenderedPageBreak/>
        <w:t>Answer:</w:t>
      </w:r>
    </w:p>
    <w:p w14:paraId="44C47706" w14:textId="77777777" w:rsidR="00002D5B" w:rsidRDefault="00000000">
      <w:pPr>
        <w:spacing w:before="200" w:after="80"/>
      </w:pPr>
      <w:r>
        <w:rPr>
          <w:b/>
          <w:bCs/>
          <w:sz w:val="24"/>
          <w:szCs w:val="24"/>
        </w:rPr>
        <w:t>1. Life-cycle phases</w:t>
      </w:r>
    </w:p>
    <w:p w14:paraId="4016EE22" w14:textId="77777777" w:rsidR="00002D5B" w:rsidRDefault="00000000">
      <w:pPr>
        <w:spacing w:after="100" w:line="300" w:lineRule="auto"/>
      </w:pPr>
      <w:r>
        <w:rPr>
          <w:sz w:val="23"/>
          <w:szCs w:val="23"/>
        </w:rPr>
        <w:t>Every servlet passes through five phases, managed entirely by the Web Container:</w:t>
      </w:r>
    </w:p>
    <w:p w14:paraId="4ABA56BB" w14:textId="77777777" w:rsidR="00002D5B" w:rsidRDefault="00000000">
      <w:pPr>
        <w:pStyle w:val="ListParagraph"/>
        <w:numPr>
          <w:ilvl w:val="0"/>
          <w:numId w:val="1"/>
        </w:numPr>
        <w:spacing w:after="60" w:line="300" w:lineRule="auto"/>
      </w:pPr>
      <w:r>
        <w:rPr>
          <w:sz w:val="23"/>
          <w:szCs w:val="23"/>
        </w:rPr>
        <w:t>Loading — the container loads the servlet's .class file into the JVM (usually on the first request that needs it, or at start-up if load-on-startup is configured).</w:t>
      </w:r>
    </w:p>
    <w:p w14:paraId="699E2F9A" w14:textId="77777777" w:rsidR="00002D5B" w:rsidRDefault="00000000">
      <w:pPr>
        <w:pStyle w:val="ListParagraph"/>
        <w:numPr>
          <w:ilvl w:val="0"/>
          <w:numId w:val="1"/>
        </w:numPr>
        <w:spacing w:after="60" w:line="300" w:lineRule="auto"/>
      </w:pPr>
      <w:r>
        <w:rPr>
          <w:sz w:val="23"/>
          <w:szCs w:val="23"/>
        </w:rPr>
        <w:t>Instantiation — the container creates exactly ONE object of the servlet class (unlike, say, one object per request).</w:t>
      </w:r>
    </w:p>
    <w:p w14:paraId="749527D2" w14:textId="77777777" w:rsidR="00002D5B" w:rsidRDefault="00000000">
      <w:pPr>
        <w:pStyle w:val="ListParagraph"/>
        <w:numPr>
          <w:ilvl w:val="0"/>
          <w:numId w:val="1"/>
        </w:numPr>
        <w:spacing w:after="60" w:line="300" w:lineRule="auto"/>
      </w:pPr>
      <w:r>
        <w:rPr>
          <w:sz w:val="23"/>
          <w:szCs w:val="23"/>
        </w:rPr>
        <w:t>Initialization — init(ServletConfig) is invoked once, immediately after instantiation.</w:t>
      </w:r>
    </w:p>
    <w:p w14:paraId="19258D51" w14:textId="77777777" w:rsidR="00002D5B" w:rsidRDefault="00000000">
      <w:pPr>
        <w:pStyle w:val="ListParagraph"/>
        <w:numPr>
          <w:ilvl w:val="0"/>
          <w:numId w:val="1"/>
        </w:numPr>
        <w:spacing w:after="60" w:line="300" w:lineRule="auto"/>
      </w:pPr>
      <w:r>
        <w:rPr>
          <w:sz w:val="23"/>
          <w:szCs w:val="23"/>
        </w:rPr>
        <w:t>Ready / in-service — the servlet now handles requests via service(), for as long as the application runs.</w:t>
      </w:r>
    </w:p>
    <w:p w14:paraId="50AB10CD" w14:textId="77777777" w:rsidR="00002D5B" w:rsidRDefault="00000000">
      <w:pPr>
        <w:pStyle w:val="ListParagraph"/>
        <w:numPr>
          <w:ilvl w:val="0"/>
          <w:numId w:val="1"/>
        </w:numPr>
        <w:spacing w:after="60" w:line="300" w:lineRule="auto"/>
      </w:pPr>
      <w:r>
        <w:rPr>
          <w:sz w:val="23"/>
          <w:szCs w:val="23"/>
        </w:rPr>
        <w:t>Destruction — destroy() is invoked once, and the instance is garbage-collected, typically when the application is undeployed or the server shuts down.</w:t>
      </w:r>
    </w:p>
    <w:p w14:paraId="4DB0610A" w14:textId="77777777" w:rsidR="00002D5B" w:rsidRDefault="00000000">
      <w:pPr>
        <w:spacing w:before="200" w:after="80"/>
      </w:pPr>
      <w:r>
        <w:rPr>
          <w:b/>
          <w:bCs/>
          <w:sz w:val="24"/>
          <w:szCs w:val="24"/>
        </w:rPr>
        <w:t>2. Sequence diagram — execution flow over time</w:t>
      </w:r>
    </w:p>
    <w:p w14:paraId="02878AF0" w14:textId="77777777" w:rsidR="00002D5B" w:rsidRDefault="00000000">
      <w:pPr>
        <w:spacing w:before="150" w:after="80"/>
        <w:jc w:val="center"/>
      </w:pPr>
      <w:r>
        <w:rPr>
          <w:noProof/>
        </w:rPr>
        <w:drawing>
          <wp:inline distT="0" distB="0" distL="0" distR="0" wp14:anchorId="3942DE34" wp14:editId="5553487B">
            <wp:extent cx="4476750" cy="3162300"/>
            <wp:effectExtent l="0" t="0" r="0" b="0"/>
            <wp:docPr id="2002858941" name="Picture 2002858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476750" cy="3162300"/>
                    </a:xfrm>
                    <a:prstGeom prst="rect">
                      <a:avLst/>
                    </a:prstGeom>
                  </pic:spPr>
                </pic:pic>
              </a:graphicData>
            </a:graphic>
          </wp:inline>
        </w:drawing>
      </w:r>
    </w:p>
    <w:p w14:paraId="24E9C58C" w14:textId="77777777" w:rsidR="00002D5B" w:rsidRDefault="00000000">
      <w:pPr>
        <w:spacing w:after="150"/>
        <w:jc w:val="center"/>
      </w:pPr>
      <w:r>
        <w:rPr>
          <w:i/>
          <w:iCs/>
          <w:color w:val="595959"/>
        </w:rPr>
        <w:t>Sequence diagram: Browser ↔ Web Container ↔ Servlet Instance</w:t>
      </w:r>
    </w:p>
    <w:p w14:paraId="374C53B8" w14:textId="77777777" w:rsidR="00002D5B" w:rsidRDefault="00000000">
      <w:pPr>
        <w:spacing w:after="100" w:line="300" w:lineRule="auto"/>
      </w:pPr>
      <w:r>
        <w:rPr>
          <w:sz w:val="23"/>
          <w:szCs w:val="23"/>
        </w:rPr>
        <w:t>Note how init() happens only once, at the very start, while service() (and the doGet()/doPost() it dispatches to) repeats for every single request that arrives afterward — and destroy() happens only once, right at the end.</w:t>
      </w:r>
    </w:p>
    <w:p w14:paraId="06348BBF" w14:textId="77777777" w:rsidR="00002D5B" w:rsidRDefault="00000000">
      <w:pPr>
        <w:spacing w:before="200" w:after="80"/>
      </w:pPr>
      <w:r>
        <w:rPr>
          <w:b/>
          <w:bCs/>
          <w:sz w:val="24"/>
          <w:szCs w:val="24"/>
        </w:rPr>
        <w:t>3. Role analysis of each method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8"/>
        <w:gridCol w:w="2779"/>
        <w:gridCol w:w="2695"/>
        <w:gridCol w:w="2288"/>
      </w:tblGrid>
      <w:tr w:rsidR="00002D5B" w14:paraId="0E1D3DAE" w14:textId="77777777">
        <w:tblPrEx>
          <w:tblCellMar>
            <w:top w:w="0" w:type="dxa"/>
            <w:bottom w:w="0" w:type="dxa"/>
          </w:tblCellMar>
        </w:tblPrEx>
        <w:tc>
          <w:tcPr>
            <w:tcW w:w="1300" w:type="dxa"/>
            <w:shd w:val="clear" w:color="auto" w:fill="D9E2F3"/>
            <w:tcMar>
              <w:top w:w="60" w:type="dxa"/>
              <w:left w:w="100" w:type="dxa"/>
              <w:bottom w:w="60" w:type="dxa"/>
              <w:right w:w="100" w:type="dxa"/>
            </w:tcMar>
          </w:tcPr>
          <w:p w14:paraId="28E1BFF5" w14:textId="77777777" w:rsidR="00002D5B" w:rsidRDefault="00000000">
            <w:pPr>
              <w:jc w:val="center"/>
            </w:pPr>
            <w:r>
              <w:rPr>
                <w:b/>
                <w:bCs/>
                <w:sz w:val="21"/>
                <w:szCs w:val="21"/>
              </w:rPr>
              <w:t>Method</w:t>
            </w:r>
          </w:p>
        </w:tc>
        <w:tc>
          <w:tcPr>
            <w:tcW w:w="2300" w:type="dxa"/>
            <w:shd w:val="clear" w:color="auto" w:fill="D9E2F3"/>
            <w:tcMar>
              <w:top w:w="60" w:type="dxa"/>
              <w:left w:w="100" w:type="dxa"/>
              <w:bottom w:w="60" w:type="dxa"/>
              <w:right w:w="100" w:type="dxa"/>
            </w:tcMar>
          </w:tcPr>
          <w:p w14:paraId="778DDBDD" w14:textId="77777777" w:rsidR="00002D5B" w:rsidRDefault="00000000">
            <w:pPr>
              <w:jc w:val="center"/>
            </w:pPr>
            <w:r>
              <w:rPr>
                <w:b/>
                <w:bCs/>
                <w:sz w:val="21"/>
                <w:szCs w:val="21"/>
              </w:rPr>
              <w:t>Called</w:t>
            </w:r>
          </w:p>
        </w:tc>
        <w:tc>
          <w:tcPr>
            <w:tcW w:w="2900" w:type="dxa"/>
            <w:shd w:val="clear" w:color="auto" w:fill="D9E2F3"/>
            <w:tcMar>
              <w:top w:w="60" w:type="dxa"/>
              <w:left w:w="100" w:type="dxa"/>
              <w:bottom w:w="60" w:type="dxa"/>
              <w:right w:w="100" w:type="dxa"/>
            </w:tcMar>
          </w:tcPr>
          <w:p w14:paraId="1838A087" w14:textId="77777777" w:rsidR="00002D5B" w:rsidRDefault="00000000">
            <w:pPr>
              <w:jc w:val="center"/>
            </w:pPr>
            <w:r>
              <w:rPr>
                <w:b/>
                <w:bCs/>
                <w:sz w:val="21"/>
                <w:szCs w:val="21"/>
              </w:rPr>
              <w:t>Role / responsibility</w:t>
            </w:r>
          </w:p>
        </w:tc>
        <w:tc>
          <w:tcPr>
            <w:tcW w:w="2500" w:type="dxa"/>
            <w:shd w:val="clear" w:color="auto" w:fill="D9E2F3"/>
            <w:tcMar>
              <w:top w:w="60" w:type="dxa"/>
              <w:left w:w="100" w:type="dxa"/>
              <w:bottom w:w="60" w:type="dxa"/>
              <w:right w:w="100" w:type="dxa"/>
            </w:tcMar>
          </w:tcPr>
          <w:p w14:paraId="4F731C9B" w14:textId="77777777" w:rsidR="00002D5B" w:rsidRDefault="00000000">
            <w:pPr>
              <w:jc w:val="center"/>
            </w:pPr>
            <w:r>
              <w:rPr>
                <w:b/>
                <w:bCs/>
                <w:sz w:val="21"/>
                <w:szCs w:val="21"/>
              </w:rPr>
              <w:t>Analysis</w:t>
            </w:r>
          </w:p>
        </w:tc>
      </w:tr>
      <w:tr w:rsidR="00002D5B" w14:paraId="5431A045" w14:textId="77777777">
        <w:tblPrEx>
          <w:tblCellMar>
            <w:top w:w="0" w:type="dxa"/>
            <w:bottom w:w="0" w:type="dxa"/>
          </w:tblCellMar>
        </w:tblPrEx>
        <w:tc>
          <w:tcPr>
            <w:tcW w:w="1300" w:type="dxa"/>
            <w:tcMar>
              <w:top w:w="60" w:type="dxa"/>
              <w:left w:w="100" w:type="dxa"/>
              <w:bottom w:w="60" w:type="dxa"/>
              <w:right w:w="100" w:type="dxa"/>
            </w:tcMar>
          </w:tcPr>
          <w:p w14:paraId="12D3E7BF" w14:textId="77777777" w:rsidR="00002D5B" w:rsidRDefault="00000000">
            <w:r>
              <w:rPr>
                <w:sz w:val="21"/>
                <w:szCs w:val="21"/>
              </w:rPr>
              <w:lastRenderedPageBreak/>
              <w:t>init()</w:t>
            </w:r>
          </w:p>
        </w:tc>
        <w:tc>
          <w:tcPr>
            <w:tcW w:w="2300" w:type="dxa"/>
            <w:tcMar>
              <w:top w:w="60" w:type="dxa"/>
              <w:left w:w="100" w:type="dxa"/>
              <w:bottom w:w="60" w:type="dxa"/>
              <w:right w:w="100" w:type="dxa"/>
            </w:tcMar>
          </w:tcPr>
          <w:p w14:paraId="666E5251" w14:textId="77777777" w:rsidR="00002D5B" w:rsidRDefault="00000000">
            <w:r>
              <w:rPr>
                <w:sz w:val="21"/>
                <w:szCs w:val="21"/>
              </w:rPr>
              <w:t>Once, before the servlet handles its first request</w:t>
            </w:r>
          </w:p>
        </w:tc>
        <w:tc>
          <w:tcPr>
            <w:tcW w:w="2900" w:type="dxa"/>
            <w:tcMar>
              <w:top w:w="60" w:type="dxa"/>
              <w:left w:w="100" w:type="dxa"/>
              <w:bottom w:w="60" w:type="dxa"/>
              <w:right w:w="100" w:type="dxa"/>
            </w:tcMar>
          </w:tcPr>
          <w:p w14:paraId="3158D5A7" w14:textId="77777777" w:rsidR="00002D5B" w:rsidRDefault="00000000">
            <w:r>
              <w:rPr>
                <w:sz w:val="21"/>
                <w:szCs w:val="21"/>
              </w:rPr>
              <w:t>One-time setup — read init-parameters, open a database connection pool, load configuration or reference data</w:t>
            </w:r>
          </w:p>
        </w:tc>
        <w:tc>
          <w:tcPr>
            <w:tcW w:w="2500" w:type="dxa"/>
            <w:tcMar>
              <w:top w:w="60" w:type="dxa"/>
              <w:left w:w="100" w:type="dxa"/>
              <w:bottom w:w="60" w:type="dxa"/>
              <w:right w:w="100" w:type="dxa"/>
            </w:tcMar>
          </w:tcPr>
          <w:p w14:paraId="3809348C" w14:textId="77777777" w:rsidR="00002D5B" w:rsidRDefault="00000000">
            <w:r>
              <w:rPr>
                <w:sz w:val="21"/>
                <w:szCs w:val="21"/>
              </w:rPr>
              <w:t>Because it runs only once, expensive setup work belongs here rather than in service() — doing it per-request would be wasteful and slow</w:t>
            </w:r>
          </w:p>
        </w:tc>
      </w:tr>
      <w:tr w:rsidR="00002D5B" w14:paraId="1D783339" w14:textId="77777777">
        <w:tblPrEx>
          <w:tblCellMar>
            <w:top w:w="0" w:type="dxa"/>
            <w:bottom w:w="0" w:type="dxa"/>
          </w:tblCellMar>
        </w:tblPrEx>
        <w:tc>
          <w:tcPr>
            <w:tcW w:w="1300" w:type="dxa"/>
            <w:tcMar>
              <w:top w:w="60" w:type="dxa"/>
              <w:left w:w="100" w:type="dxa"/>
              <w:bottom w:w="60" w:type="dxa"/>
              <w:right w:w="100" w:type="dxa"/>
            </w:tcMar>
          </w:tcPr>
          <w:p w14:paraId="0EDE66DD" w14:textId="77777777" w:rsidR="00002D5B" w:rsidRDefault="00000000">
            <w:r>
              <w:rPr>
                <w:sz w:val="21"/>
                <w:szCs w:val="21"/>
              </w:rPr>
              <w:t>service()</w:t>
            </w:r>
          </w:p>
        </w:tc>
        <w:tc>
          <w:tcPr>
            <w:tcW w:w="2300" w:type="dxa"/>
            <w:tcMar>
              <w:top w:w="60" w:type="dxa"/>
              <w:left w:w="100" w:type="dxa"/>
              <w:bottom w:w="60" w:type="dxa"/>
              <w:right w:w="100" w:type="dxa"/>
            </w:tcMar>
          </w:tcPr>
          <w:p w14:paraId="051CE011" w14:textId="77777777" w:rsidR="00002D5B" w:rsidRDefault="00000000">
            <w:r>
              <w:rPr>
                <w:sz w:val="21"/>
                <w:szCs w:val="21"/>
              </w:rPr>
              <w:t>Once per request (delegates to doGet/doPost/doPut/doDelete)</w:t>
            </w:r>
          </w:p>
        </w:tc>
        <w:tc>
          <w:tcPr>
            <w:tcW w:w="2900" w:type="dxa"/>
            <w:tcMar>
              <w:top w:w="60" w:type="dxa"/>
              <w:left w:w="100" w:type="dxa"/>
              <w:bottom w:w="60" w:type="dxa"/>
              <w:right w:w="100" w:type="dxa"/>
            </w:tcMar>
          </w:tcPr>
          <w:p w14:paraId="3FCC8CFF" w14:textId="77777777" w:rsidR="00002D5B" w:rsidRDefault="00000000">
            <w:r>
              <w:rPr>
                <w:sz w:val="21"/>
                <w:szCs w:val="21"/>
              </w:rPr>
              <w:t>Core request processing — read parameters, apply business logic, produce the response</w:t>
            </w:r>
          </w:p>
        </w:tc>
        <w:tc>
          <w:tcPr>
            <w:tcW w:w="2500" w:type="dxa"/>
            <w:tcMar>
              <w:top w:w="60" w:type="dxa"/>
              <w:left w:w="100" w:type="dxa"/>
              <w:bottom w:w="60" w:type="dxa"/>
              <w:right w:w="100" w:type="dxa"/>
            </w:tcMar>
          </w:tcPr>
          <w:p w14:paraId="2549DB8B" w14:textId="77777777" w:rsidR="00002D5B" w:rsidRDefault="00000000">
            <w:r>
              <w:rPr>
                <w:sz w:val="21"/>
                <w:szCs w:val="21"/>
              </w:rPr>
              <w:t>This is the performance-critical path since it runs on every request; it must be fast, thread-safe, and free of heavy one-time setup</w:t>
            </w:r>
          </w:p>
        </w:tc>
      </w:tr>
      <w:tr w:rsidR="00002D5B" w14:paraId="4B3E9D41" w14:textId="77777777">
        <w:tblPrEx>
          <w:tblCellMar>
            <w:top w:w="0" w:type="dxa"/>
            <w:bottom w:w="0" w:type="dxa"/>
          </w:tblCellMar>
        </w:tblPrEx>
        <w:tc>
          <w:tcPr>
            <w:tcW w:w="1300" w:type="dxa"/>
            <w:tcMar>
              <w:top w:w="60" w:type="dxa"/>
              <w:left w:w="100" w:type="dxa"/>
              <w:bottom w:w="60" w:type="dxa"/>
              <w:right w:w="100" w:type="dxa"/>
            </w:tcMar>
          </w:tcPr>
          <w:p w14:paraId="2751CF60" w14:textId="77777777" w:rsidR="00002D5B" w:rsidRDefault="00000000">
            <w:r>
              <w:rPr>
                <w:sz w:val="21"/>
                <w:szCs w:val="21"/>
              </w:rPr>
              <w:t>destroy()</w:t>
            </w:r>
          </w:p>
        </w:tc>
        <w:tc>
          <w:tcPr>
            <w:tcW w:w="2300" w:type="dxa"/>
            <w:tcMar>
              <w:top w:w="60" w:type="dxa"/>
              <w:left w:w="100" w:type="dxa"/>
              <w:bottom w:w="60" w:type="dxa"/>
              <w:right w:w="100" w:type="dxa"/>
            </w:tcMar>
          </w:tcPr>
          <w:p w14:paraId="088D5C29" w14:textId="77777777" w:rsidR="00002D5B" w:rsidRDefault="00000000">
            <w:r>
              <w:rPr>
                <w:sz w:val="21"/>
                <w:szCs w:val="21"/>
              </w:rPr>
              <w:t>Once, when the container retires the servlet</w:t>
            </w:r>
          </w:p>
        </w:tc>
        <w:tc>
          <w:tcPr>
            <w:tcW w:w="2900" w:type="dxa"/>
            <w:tcMar>
              <w:top w:w="60" w:type="dxa"/>
              <w:left w:w="100" w:type="dxa"/>
              <w:bottom w:w="60" w:type="dxa"/>
              <w:right w:w="100" w:type="dxa"/>
            </w:tcMar>
          </w:tcPr>
          <w:p w14:paraId="321552E8" w14:textId="77777777" w:rsidR="00002D5B" w:rsidRDefault="00000000">
            <w:r>
              <w:rPr>
                <w:sz w:val="21"/>
                <w:szCs w:val="21"/>
              </w:rPr>
              <w:t>Clean-up — close DB connections/pools, flush caches, release file handles or threads started by the servlet</w:t>
            </w:r>
          </w:p>
        </w:tc>
        <w:tc>
          <w:tcPr>
            <w:tcW w:w="2500" w:type="dxa"/>
            <w:tcMar>
              <w:top w:w="60" w:type="dxa"/>
              <w:left w:w="100" w:type="dxa"/>
              <w:bottom w:w="60" w:type="dxa"/>
              <w:right w:w="100" w:type="dxa"/>
            </w:tcMar>
          </w:tcPr>
          <w:p w14:paraId="771A6917" w14:textId="77777777" w:rsidR="00002D5B" w:rsidRDefault="00000000">
            <w:r>
              <w:rPr>
                <w:sz w:val="21"/>
                <w:szCs w:val="21"/>
              </w:rPr>
              <w:t>Skipping proper clean-up here causes resource leaks (e.g. unclosed DB connections) that degrade the server over its uptime</w:t>
            </w:r>
          </w:p>
        </w:tc>
      </w:tr>
    </w:tbl>
    <w:p w14:paraId="3C2390DE" w14:textId="77777777" w:rsidR="00002D5B" w:rsidRDefault="00000000">
      <w:pPr>
        <w:spacing w:before="200" w:after="80"/>
      </w:pPr>
      <w:r>
        <w:rPr>
          <w:b/>
          <w:bCs/>
          <w:sz w:val="24"/>
          <w:szCs w:val="24"/>
        </w:rPr>
        <w:t>4. Performance implications</w:t>
      </w:r>
    </w:p>
    <w:p w14:paraId="3B796EB6" w14:textId="77777777" w:rsidR="00002D5B" w:rsidRDefault="00000000">
      <w:pPr>
        <w:pStyle w:val="ListParagraph"/>
        <w:numPr>
          <w:ilvl w:val="0"/>
          <w:numId w:val="1"/>
        </w:numPr>
        <w:spacing w:after="60" w:line="300" w:lineRule="auto"/>
      </w:pPr>
      <w:r>
        <w:rPr>
          <w:sz w:val="23"/>
          <w:szCs w:val="23"/>
        </w:rPr>
        <w:t>Single instance, many threads: because only one servlet object is created and reused for every request (thread-per-request model), the container avoids the heavy cost of loading the class and re-running init() for every request — this is far faster than the old CGI model of spawning a new process per request.</w:t>
      </w:r>
    </w:p>
    <w:p w14:paraId="3C9922B2" w14:textId="77777777" w:rsidR="00002D5B" w:rsidRDefault="00000000">
      <w:pPr>
        <w:pStyle w:val="ListParagraph"/>
        <w:numPr>
          <w:ilvl w:val="0"/>
          <w:numId w:val="1"/>
        </w:numPr>
        <w:spacing w:after="60" w:line="300" w:lineRule="auto"/>
      </w:pPr>
      <w:r>
        <w:rPr>
          <w:sz w:val="23"/>
          <w:szCs w:val="23"/>
        </w:rPr>
        <w:t>Thread-safety responsibility shifts to the developer: since many threads execute service() concurrently on the SAME instance, any instance (non-local) variables are shared state — unsynchronized mutable instance fields can cause race conditions; request-specific data should stay local to the method or be stored in the HttpServletRequest/HttpSession instead.</w:t>
      </w:r>
    </w:p>
    <w:p w14:paraId="59D4D3B0" w14:textId="77777777" w:rsidR="00002D5B" w:rsidRDefault="00000000">
      <w:pPr>
        <w:pStyle w:val="ListParagraph"/>
        <w:numPr>
          <w:ilvl w:val="0"/>
          <w:numId w:val="1"/>
        </w:numPr>
        <w:spacing w:after="60" w:line="300" w:lineRule="auto"/>
      </w:pPr>
      <w:r>
        <w:rPr>
          <w:sz w:val="23"/>
          <w:szCs w:val="23"/>
        </w:rPr>
        <w:t>Amortized initialization cost: init() overhead (e.g. opening a connection pool) is paid once and then amortized across potentially millions of requests, so it has almost no impact on steady-state throughput.</w:t>
      </w:r>
    </w:p>
    <w:p w14:paraId="54C9FCA6" w14:textId="77777777" w:rsidR="00002D5B" w:rsidRDefault="00000000">
      <w:pPr>
        <w:pStyle w:val="ListParagraph"/>
        <w:numPr>
          <w:ilvl w:val="0"/>
          <w:numId w:val="1"/>
        </w:numPr>
        <w:spacing w:after="60" w:line="300" w:lineRule="auto"/>
      </w:pPr>
      <w:r>
        <w:rPr>
          <w:sz w:val="23"/>
          <w:szCs w:val="23"/>
        </w:rPr>
        <w:t>load-on-startup: if configured, init() cost is shifted to server start-up rather than delaying the very first user's request — improving perceived latency for that first request at the cost of a slightly slower deployment/start-up.</w:t>
      </w:r>
    </w:p>
    <w:p w14:paraId="63EE53DB" w14:textId="77777777" w:rsidR="00002D5B" w:rsidRDefault="00000000">
      <w:pPr>
        <w:pStyle w:val="ListParagraph"/>
        <w:numPr>
          <w:ilvl w:val="0"/>
          <w:numId w:val="1"/>
        </w:numPr>
        <w:spacing w:after="60" w:line="300" w:lineRule="auto"/>
      </w:pPr>
      <w:r>
        <w:rPr>
          <w:sz w:val="23"/>
          <w:szCs w:val="23"/>
        </w:rPr>
        <w:t>Resource leaks from a missing/incomplete destroy(): if connections or threads opened in init() are not released in destroy(), repeated redeploys (common in development) or server restarts gradually exhaust resources — a subtle but real performance/availability risk.</w:t>
      </w:r>
    </w:p>
    <w:p w14:paraId="4913D372" w14:textId="77777777" w:rsidR="00002D5B" w:rsidRDefault="00000000">
      <w:pPr>
        <w:pStyle w:val="Heading1"/>
        <w:pBdr>
          <w:bottom w:val="single" w:sz="6" w:space="4" w:color="1F4E79"/>
        </w:pBdr>
        <w:spacing w:before="400" w:after="150"/>
      </w:pPr>
      <w:r>
        <w:rPr>
          <w:b/>
          <w:bCs/>
          <w:color w:val="1F4E79"/>
          <w:sz w:val="28"/>
          <w:szCs w:val="28"/>
        </w:rPr>
        <w:t>Topic 3 — GET vs POST Method Evaluation</w:t>
      </w:r>
    </w:p>
    <w:p w14:paraId="18A3A2EB" w14:textId="77777777" w:rsidR="00002D5B" w:rsidRDefault="00000000">
      <w:pPr>
        <w:spacing w:after="100" w:line="300" w:lineRule="auto"/>
      </w:pPr>
      <w:r>
        <w:rPr>
          <w:i/>
          <w:iCs/>
          <w:sz w:val="23"/>
          <w:szCs w:val="23"/>
        </w:rPr>
        <w:lastRenderedPageBreak/>
        <w:t>Compare GET and POST methods used in form submission. Present scenarios where each method is appropriate.</w:t>
      </w:r>
    </w:p>
    <w:p w14:paraId="58ADD76E" w14:textId="77777777" w:rsidR="00002D5B" w:rsidRDefault="00000000">
      <w:pPr>
        <w:shd w:val="clear" w:color="auto" w:fill="F2F7EF"/>
        <w:spacing w:before="60" w:after="150"/>
        <w:ind w:left="100"/>
      </w:pPr>
      <w:r>
        <w:rPr>
          <w:i/>
          <w:iCs/>
          <w:color w:val="3B6B3B"/>
        </w:rPr>
        <w:t>Focus areas covered: Data transmission · Security aspects · URL limitations</w:t>
      </w:r>
    </w:p>
    <w:p w14:paraId="202E6A6F" w14:textId="77777777" w:rsidR="00002D5B" w:rsidRDefault="00000000">
      <w:pPr>
        <w:spacing w:before="150" w:after="100"/>
      </w:pPr>
      <w:r>
        <w:rPr>
          <w:b/>
          <w:bCs/>
          <w:i/>
          <w:iCs/>
          <w:color w:val="1F7A3D"/>
          <w:sz w:val="25"/>
          <w:szCs w:val="25"/>
        </w:rPr>
        <w:t>Answer:</w:t>
      </w:r>
    </w:p>
    <w:p w14:paraId="2FB5E523" w14:textId="77777777" w:rsidR="00002D5B" w:rsidRDefault="00000000">
      <w:pPr>
        <w:spacing w:before="200" w:after="80"/>
      </w:pPr>
      <w:r>
        <w:rPr>
          <w:b/>
          <w:bCs/>
          <w:sz w:val="24"/>
          <w:szCs w:val="24"/>
        </w:rPr>
        <w:t>1. How each method transmits data</w:t>
      </w:r>
    </w:p>
    <w:p w14:paraId="70244E1F" w14:textId="77777777" w:rsidR="00002D5B" w:rsidRDefault="00000000">
      <w:pPr>
        <w:spacing w:after="100" w:line="300" w:lineRule="auto"/>
      </w:pPr>
      <w:r>
        <w:rPr>
          <w:sz w:val="23"/>
          <w:szCs w:val="23"/>
        </w:rPr>
        <w:t>GET — parameters are appended to the URL as a query string:</w:t>
      </w:r>
    </w:p>
    <w:p w14:paraId="3BD5F65F" w14:textId="77777777" w:rsidR="00002D5B" w:rsidRDefault="00000000">
      <w:pPr>
        <w:shd w:val="clear" w:color="auto" w:fill="F2F2F2"/>
        <w:spacing w:before="60" w:after="150"/>
        <w:ind w:left="200"/>
      </w:pPr>
      <w:r>
        <w:rPr>
          <w:rFonts w:ascii="Consolas" w:eastAsia="Consolas" w:hAnsi="Consolas" w:cs="Consolas"/>
          <w:color w:val="222222"/>
        </w:rPr>
        <w:t>GET /search?keyword=servlet&amp;category=java HTTP/1.1</w:t>
      </w:r>
      <w:r>
        <w:br/>
      </w:r>
      <w:r>
        <w:rPr>
          <w:rFonts w:ascii="Consolas" w:eastAsia="Consolas" w:hAnsi="Consolas" w:cs="Consolas"/>
          <w:color w:val="222222"/>
        </w:rPr>
        <w:t>Host: example.com</w:t>
      </w:r>
    </w:p>
    <w:p w14:paraId="1A595EC6" w14:textId="77777777" w:rsidR="00002D5B" w:rsidRDefault="00000000">
      <w:pPr>
        <w:spacing w:after="100" w:line="300" w:lineRule="auto"/>
      </w:pPr>
      <w:r>
        <w:rPr>
          <w:sz w:val="23"/>
          <w:szCs w:val="23"/>
        </w:rPr>
        <w:t>POST — parameters travel inside the request body, separate from the URL:</w:t>
      </w:r>
    </w:p>
    <w:p w14:paraId="7195979C" w14:textId="77777777" w:rsidR="00002D5B" w:rsidRDefault="00000000">
      <w:pPr>
        <w:shd w:val="clear" w:color="auto" w:fill="F2F2F2"/>
        <w:spacing w:before="60" w:after="150"/>
        <w:ind w:left="200"/>
      </w:pPr>
      <w:r>
        <w:rPr>
          <w:rFonts w:ascii="Consolas" w:eastAsia="Consolas" w:hAnsi="Consolas" w:cs="Consolas"/>
          <w:color w:val="222222"/>
        </w:rPr>
        <w:t>POST /RegisterServlet HTTP/1.1</w:t>
      </w:r>
      <w:r>
        <w:br/>
      </w:r>
      <w:r>
        <w:rPr>
          <w:rFonts w:ascii="Consolas" w:eastAsia="Consolas" w:hAnsi="Consolas" w:cs="Consolas"/>
          <w:color w:val="222222"/>
        </w:rPr>
        <w:t>Host: example.com</w:t>
      </w:r>
      <w:r>
        <w:br/>
      </w:r>
      <w:r>
        <w:rPr>
          <w:rFonts w:ascii="Consolas" w:eastAsia="Consolas" w:hAnsi="Consolas" w:cs="Consolas"/>
          <w:color w:val="222222"/>
        </w:rPr>
        <w:t>Content-Type: application/x-www-form-urlencoded</w:t>
      </w:r>
      <w:r>
        <w:br/>
      </w:r>
      <w:r>
        <w:rPr>
          <w:rFonts w:ascii="Consolas" w:eastAsia="Consolas" w:hAnsi="Consolas" w:cs="Consolas"/>
          <w:color w:val="222222"/>
        </w:rPr>
        <w:t>Content-Length: 41</w:t>
      </w:r>
      <w:r>
        <w:br/>
      </w:r>
      <w:r>
        <w:br/>
      </w:r>
      <w:r>
        <w:rPr>
          <w:rFonts w:ascii="Consolas" w:eastAsia="Consolas" w:hAnsi="Consolas" w:cs="Consolas"/>
          <w:color w:val="222222"/>
        </w:rPr>
        <w:t>name=Raj&amp;email=raj%40mail.com&amp;password=secret123</w:t>
      </w:r>
    </w:p>
    <w:p w14:paraId="12E63908" w14:textId="77777777" w:rsidR="00002D5B" w:rsidRDefault="00000000">
      <w:pPr>
        <w:spacing w:before="200" w:after="80"/>
      </w:pPr>
      <w:r>
        <w:rPr>
          <w:b/>
          <w:bCs/>
          <w:sz w:val="24"/>
          <w:szCs w:val="24"/>
        </w:rPr>
        <w:t>2. Side-by-side comparison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600"/>
      </w:tblGrid>
      <w:tr w:rsidR="00002D5B" w14:paraId="23CEA8C1" w14:textId="77777777">
        <w:tblPrEx>
          <w:tblCellMar>
            <w:top w:w="0" w:type="dxa"/>
            <w:bottom w:w="0" w:type="dxa"/>
          </w:tblCellMar>
        </w:tblPrEx>
        <w:tc>
          <w:tcPr>
            <w:tcW w:w="1800" w:type="dxa"/>
            <w:shd w:val="clear" w:color="auto" w:fill="D9E2F3"/>
            <w:tcMar>
              <w:top w:w="60" w:type="dxa"/>
              <w:left w:w="100" w:type="dxa"/>
              <w:bottom w:w="60" w:type="dxa"/>
              <w:right w:w="100" w:type="dxa"/>
            </w:tcMar>
          </w:tcPr>
          <w:p w14:paraId="2526970A" w14:textId="77777777" w:rsidR="00002D5B" w:rsidRDefault="00000000">
            <w:pPr>
              <w:jc w:val="center"/>
            </w:pPr>
            <w:r>
              <w:rPr>
                <w:b/>
                <w:bCs/>
                <w:sz w:val="21"/>
                <w:szCs w:val="21"/>
              </w:rPr>
              <w:t>Aspect</w:t>
            </w:r>
          </w:p>
        </w:tc>
        <w:tc>
          <w:tcPr>
            <w:tcW w:w="3400" w:type="dxa"/>
            <w:shd w:val="clear" w:color="auto" w:fill="D9E2F3"/>
            <w:tcMar>
              <w:top w:w="60" w:type="dxa"/>
              <w:left w:w="100" w:type="dxa"/>
              <w:bottom w:w="60" w:type="dxa"/>
              <w:right w:w="100" w:type="dxa"/>
            </w:tcMar>
          </w:tcPr>
          <w:p w14:paraId="547D17C6" w14:textId="77777777" w:rsidR="00002D5B" w:rsidRDefault="00000000">
            <w:pPr>
              <w:jc w:val="center"/>
            </w:pPr>
            <w:r>
              <w:rPr>
                <w:b/>
                <w:bCs/>
                <w:sz w:val="21"/>
                <w:szCs w:val="21"/>
              </w:rPr>
              <w:t>GET</w:t>
            </w:r>
          </w:p>
        </w:tc>
        <w:tc>
          <w:tcPr>
            <w:tcW w:w="3600" w:type="dxa"/>
            <w:shd w:val="clear" w:color="auto" w:fill="D9E2F3"/>
            <w:tcMar>
              <w:top w:w="60" w:type="dxa"/>
              <w:left w:w="100" w:type="dxa"/>
              <w:bottom w:w="60" w:type="dxa"/>
              <w:right w:w="100" w:type="dxa"/>
            </w:tcMar>
          </w:tcPr>
          <w:p w14:paraId="5E05E929" w14:textId="77777777" w:rsidR="00002D5B" w:rsidRDefault="00000000">
            <w:pPr>
              <w:jc w:val="center"/>
            </w:pPr>
            <w:r>
              <w:rPr>
                <w:b/>
                <w:bCs/>
                <w:sz w:val="21"/>
                <w:szCs w:val="21"/>
              </w:rPr>
              <w:t>POST</w:t>
            </w:r>
          </w:p>
        </w:tc>
      </w:tr>
      <w:tr w:rsidR="00002D5B" w14:paraId="3180FCE8" w14:textId="77777777">
        <w:tblPrEx>
          <w:tblCellMar>
            <w:top w:w="0" w:type="dxa"/>
            <w:bottom w:w="0" w:type="dxa"/>
          </w:tblCellMar>
        </w:tblPrEx>
        <w:tc>
          <w:tcPr>
            <w:tcW w:w="1800" w:type="dxa"/>
            <w:tcMar>
              <w:top w:w="60" w:type="dxa"/>
              <w:left w:w="100" w:type="dxa"/>
              <w:bottom w:w="60" w:type="dxa"/>
              <w:right w:w="100" w:type="dxa"/>
            </w:tcMar>
          </w:tcPr>
          <w:p w14:paraId="4A2CCC4E" w14:textId="77777777" w:rsidR="00002D5B" w:rsidRDefault="00000000">
            <w:r>
              <w:rPr>
                <w:sz w:val="21"/>
                <w:szCs w:val="21"/>
              </w:rPr>
              <w:t>Data transmission</w:t>
            </w:r>
          </w:p>
        </w:tc>
        <w:tc>
          <w:tcPr>
            <w:tcW w:w="3400" w:type="dxa"/>
            <w:tcMar>
              <w:top w:w="60" w:type="dxa"/>
              <w:left w:w="100" w:type="dxa"/>
              <w:bottom w:w="60" w:type="dxa"/>
              <w:right w:w="100" w:type="dxa"/>
            </w:tcMar>
          </w:tcPr>
          <w:p w14:paraId="33A69E29" w14:textId="77777777" w:rsidR="00002D5B" w:rsidRDefault="00000000">
            <w:r>
              <w:rPr>
                <w:sz w:val="21"/>
                <w:szCs w:val="21"/>
              </w:rPr>
              <w:t>Appended to the URL as a query string</w:t>
            </w:r>
          </w:p>
        </w:tc>
        <w:tc>
          <w:tcPr>
            <w:tcW w:w="3600" w:type="dxa"/>
            <w:tcMar>
              <w:top w:w="60" w:type="dxa"/>
              <w:left w:w="100" w:type="dxa"/>
              <w:bottom w:w="60" w:type="dxa"/>
              <w:right w:w="100" w:type="dxa"/>
            </w:tcMar>
          </w:tcPr>
          <w:p w14:paraId="1A0E4BDC" w14:textId="77777777" w:rsidR="00002D5B" w:rsidRDefault="00000000">
            <w:r>
              <w:rPr>
                <w:sz w:val="21"/>
                <w:szCs w:val="21"/>
              </w:rPr>
              <w:t>Sent inside the HTTP request body</w:t>
            </w:r>
          </w:p>
        </w:tc>
      </w:tr>
      <w:tr w:rsidR="00002D5B" w14:paraId="5DD2821D" w14:textId="77777777">
        <w:tblPrEx>
          <w:tblCellMar>
            <w:top w:w="0" w:type="dxa"/>
            <w:bottom w:w="0" w:type="dxa"/>
          </w:tblCellMar>
        </w:tblPrEx>
        <w:tc>
          <w:tcPr>
            <w:tcW w:w="1800" w:type="dxa"/>
            <w:tcMar>
              <w:top w:w="60" w:type="dxa"/>
              <w:left w:w="100" w:type="dxa"/>
              <w:bottom w:w="60" w:type="dxa"/>
              <w:right w:w="100" w:type="dxa"/>
            </w:tcMar>
          </w:tcPr>
          <w:p w14:paraId="3C731CC9" w14:textId="77777777" w:rsidR="00002D5B" w:rsidRDefault="00000000">
            <w:r>
              <w:rPr>
                <w:sz w:val="21"/>
                <w:szCs w:val="21"/>
              </w:rPr>
              <w:t>Visibility</w:t>
            </w:r>
          </w:p>
        </w:tc>
        <w:tc>
          <w:tcPr>
            <w:tcW w:w="3400" w:type="dxa"/>
            <w:tcMar>
              <w:top w:w="60" w:type="dxa"/>
              <w:left w:w="100" w:type="dxa"/>
              <w:bottom w:w="60" w:type="dxa"/>
              <w:right w:w="100" w:type="dxa"/>
            </w:tcMar>
          </w:tcPr>
          <w:p w14:paraId="27240FF5" w14:textId="77777777" w:rsidR="00002D5B" w:rsidRDefault="00000000">
            <w:r>
              <w:rPr>
                <w:sz w:val="21"/>
                <w:szCs w:val="21"/>
              </w:rPr>
              <w:t>Visible in the address bar, browser history, and server access logs</w:t>
            </w:r>
          </w:p>
        </w:tc>
        <w:tc>
          <w:tcPr>
            <w:tcW w:w="3600" w:type="dxa"/>
            <w:tcMar>
              <w:top w:w="60" w:type="dxa"/>
              <w:left w:w="100" w:type="dxa"/>
              <w:bottom w:w="60" w:type="dxa"/>
              <w:right w:w="100" w:type="dxa"/>
            </w:tcMar>
          </w:tcPr>
          <w:p w14:paraId="2D84E1AD" w14:textId="77777777" w:rsidR="00002D5B" w:rsidRDefault="00000000">
            <w:r>
              <w:rPr>
                <w:sz w:val="21"/>
                <w:szCs w:val="21"/>
              </w:rPr>
              <w:t>Not shown in the URL; not written into typical access logs</w:t>
            </w:r>
          </w:p>
        </w:tc>
      </w:tr>
      <w:tr w:rsidR="00002D5B" w14:paraId="2EFBF6A3" w14:textId="77777777">
        <w:tblPrEx>
          <w:tblCellMar>
            <w:top w:w="0" w:type="dxa"/>
            <w:bottom w:w="0" w:type="dxa"/>
          </w:tblCellMar>
        </w:tblPrEx>
        <w:tc>
          <w:tcPr>
            <w:tcW w:w="1800" w:type="dxa"/>
            <w:tcMar>
              <w:top w:w="60" w:type="dxa"/>
              <w:left w:w="100" w:type="dxa"/>
              <w:bottom w:w="60" w:type="dxa"/>
              <w:right w:w="100" w:type="dxa"/>
            </w:tcMar>
          </w:tcPr>
          <w:p w14:paraId="6FD66B53" w14:textId="77777777" w:rsidR="00002D5B" w:rsidRDefault="00000000">
            <w:r>
              <w:rPr>
                <w:sz w:val="21"/>
                <w:szCs w:val="21"/>
              </w:rPr>
              <w:t>URL length limitation</w:t>
            </w:r>
          </w:p>
        </w:tc>
        <w:tc>
          <w:tcPr>
            <w:tcW w:w="3400" w:type="dxa"/>
            <w:tcMar>
              <w:top w:w="60" w:type="dxa"/>
              <w:left w:w="100" w:type="dxa"/>
              <w:bottom w:w="60" w:type="dxa"/>
              <w:right w:w="100" w:type="dxa"/>
            </w:tcMar>
          </w:tcPr>
          <w:p w14:paraId="0FE0325C" w14:textId="77777777" w:rsidR="00002D5B" w:rsidRDefault="00000000">
            <w:r>
              <w:rPr>
                <w:sz w:val="21"/>
                <w:szCs w:val="21"/>
              </w:rPr>
              <w:t>Practically capped (~2000 characters in most browsers/servers) — unsuitable for large forms</w:t>
            </w:r>
          </w:p>
        </w:tc>
        <w:tc>
          <w:tcPr>
            <w:tcW w:w="3600" w:type="dxa"/>
            <w:tcMar>
              <w:top w:w="60" w:type="dxa"/>
              <w:left w:w="100" w:type="dxa"/>
              <w:bottom w:w="60" w:type="dxa"/>
              <w:right w:w="100" w:type="dxa"/>
            </w:tcMar>
          </w:tcPr>
          <w:p w14:paraId="26F8B9C8" w14:textId="77777777" w:rsidR="00002D5B" w:rsidRDefault="00000000">
            <w:r>
              <w:rPr>
                <w:sz w:val="21"/>
                <w:szCs w:val="21"/>
              </w:rPr>
              <w:t>No inherent length limit — suitable for large forms, file uploads</w:t>
            </w:r>
          </w:p>
        </w:tc>
      </w:tr>
      <w:tr w:rsidR="00002D5B" w14:paraId="271D3C6F" w14:textId="77777777">
        <w:tblPrEx>
          <w:tblCellMar>
            <w:top w:w="0" w:type="dxa"/>
            <w:bottom w:w="0" w:type="dxa"/>
          </w:tblCellMar>
        </w:tblPrEx>
        <w:tc>
          <w:tcPr>
            <w:tcW w:w="1800" w:type="dxa"/>
            <w:tcMar>
              <w:top w:w="60" w:type="dxa"/>
              <w:left w:w="100" w:type="dxa"/>
              <w:bottom w:w="60" w:type="dxa"/>
              <w:right w:w="100" w:type="dxa"/>
            </w:tcMar>
          </w:tcPr>
          <w:p w14:paraId="1331A1E9" w14:textId="77777777" w:rsidR="00002D5B" w:rsidRDefault="00000000">
            <w:r>
              <w:rPr>
                <w:sz w:val="21"/>
                <w:szCs w:val="21"/>
              </w:rPr>
              <w:t>Security</w:t>
            </w:r>
          </w:p>
        </w:tc>
        <w:tc>
          <w:tcPr>
            <w:tcW w:w="3400" w:type="dxa"/>
            <w:tcMar>
              <w:top w:w="60" w:type="dxa"/>
              <w:left w:w="100" w:type="dxa"/>
              <w:bottom w:w="60" w:type="dxa"/>
              <w:right w:w="100" w:type="dxa"/>
            </w:tcMar>
          </w:tcPr>
          <w:p w14:paraId="721D2130" w14:textId="77777777" w:rsidR="00002D5B" w:rsidRDefault="00000000">
            <w:r>
              <w:rPr>
                <w:sz w:val="21"/>
                <w:szCs w:val="21"/>
              </w:rPr>
              <w:t>Poor for sensitive data — values are exposed in the URL, can be cached/bookmarked/shared accidentally</w:t>
            </w:r>
          </w:p>
        </w:tc>
        <w:tc>
          <w:tcPr>
            <w:tcW w:w="3600" w:type="dxa"/>
            <w:tcMar>
              <w:top w:w="60" w:type="dxa"/>
              <w:left w:w="100" w:type="dxa"/>
              <w:bottom w:w="60" w:type="dxa"/>
              <w:right w:w="100" w:type="dxa"/>
            </w:tcMar>
          </w:tcPr>
          <w:p w14:paraId="628F1B75" w14:textId="77777777" w:rsidR="00002D5B" w:rsidRDefault="00000000">
            <w:r>
              <w:rPr>
                <w:sz w:val="21"/>
                <w:szCs w:val="21"/>
              </w:rPr>
              <w:t>Better suited for sensitive data — but still needs HTTPS for actual encryption in transit</w:t>
            </w:r>
          </w:p>
        </w:tc>
      </w:tr>
      <w:tr w:rsidR="00002D5B" w14:paraId="3A008227" w14:textId="77777777">
        <w:tblPrEx>
          <w:tblCellMar>
            <w:top w:w="0" w:type="dxa"/>
            <w:bottom w:w="0" w:type="dxa"/>
          </w:tblCellMar>
        </w:tblPrEx>
        <w:tc>
          <w:tcPr>
            <w:tcW w:w="1800" w:type="dxa"/>
            <w:tcMar>
              <w:top w:w="60" w:type="dxa"/>
              <w:left w:w="100" w:type="dxa"/>
              <w:bottom w:w="60" w:type="dxa"/>
              <w:right w:w="100" w:type="dxa"/>
            </w:tcMar>
          </w:tcPr>
          <w:p w14:paraId="27A43B81" w14:textId="77777777" w:rsidR="00002D5B" w:rsidRDefault="00000000">
            <w:r>
              <w:rPr>
                <w:sz w:val="21"/>
                <w:szCs w:val="21"/>
              </w:rPr>
              <w:t>Idempotency / semantics</w:t>
            </w:r>
          </w:p>
        </w:tc>
        <w:tc>
          <w:tcPr>
            <w:tcW w:w="3400" w:type="dxa"/>
            <w:tcMar>
              <w:top w:w="60" w:type="dxa"/>
              <w:left w:w="100" w:type="dxa"/>
              <w:bottom w:w="60" w:type="dxa"/>
              <w:right w:w="100" w:type="dxa"/>
            </w:tcMar>
          </w:tcPr>
          <w:p w14:paraId="628B7AC9" w14:textId="77777777" w:rsidR="00002D5B" w:rsidRDefault="00000000">
            <w:r>
              <w:rPr>
                <w:sz w:val="21"/>
                <w:szCs w:val="21"/>
              </w:rPr>
              <w:t>Meant to be safe &amp; idempotent — repeating it should not change server state (good for reads)</w:t>
            </w:r>
          </w:p>
        </w:tc>
        <w:tc>
          <w:tcPr>
            <w:tcW w:w="3600" w:type="dxa"/>
            <w:tcMar>
              <w:top w:w="60" w:type="dxa"/>
              <w:left w:w="100" w:type="dxa"/>
              <w:bottom w:w="60" w:type="dxa"/>
              <w:right w:w="100" w:type="dxa"/>
            </w:tcMar>
          </w:tcPr>
          <w:p w14:paraId="1BF25055" w14:textId="77777777" w:rsidR="00002D5B" w:rsidRDefault="00000000">
            <w:r>
              <w:rPr>
                <w:sz w:val="21"/>
                <w:szCs w:val="21"/>
              </w:rPr>
              <w:t>Meant for state-changing operations — submitting, creating, updating data</w:t>
            </w:r>
          </w:p>
        </w:tc>
      </w:tr>
      <w:tr w:rsidR="00002D5B" w14:paraId="0E55E6DA" w14:textId="77777777">
        <w:tblPrEx>
          <w:tblCellMar>
            <w:top w:w="0" w:type="dxa"/>
            <w:bottom w:w="0" w:type="dxa"/>
          </w:tblCellMar>
        </w:tblPrEx>
        <w:tc>
          <w:tcPr>
            <w:tcW w:w="1800" w:type="dxa"/>
            <w:tcMar>
              <w:top w:w="60" w:type="dxa"/>
              <w:left w:w="100" w:type="dxa"/>
              <w:bottom w:w="60" w:type="dxa"/>
              <w:right w:w="100" w:type="dxa"/>
            </w:tcMar>
          </w:tcPr>
          <w:p w14:paraId="408DF1A0" w14:textId="77777777" w:rsidR="00002D5B" w:rsidRDefault="00000000">
            <w:r>
              <w:rPr>
                <w:sz w:val="21"/>
                <w:szCs w:val="21"/>
              </w:rPr>
              <w:t>Caching / bookmarking</w:t>
            </w:r>
          </w:p>
        </w:tc>
        <w:tc>
          <w:tcPr>
            <w:tcW w:w="3400" w:type="dxa"/>
            <w:tcMar>
              <w:top w:w="60" w:type="dxa"/>
              <w:left w:w="100" w:type="dxa"/>
              <w:bottom w:w="60" w:type="dxa"/>
              <w:right w:w="100" w:type="dxa"/>
            </w:tcMar>
          </w:tcPr>
          <w:p w14:paraId="207B70B4" w14:textId="77777777" w:rsidR="00002D5B" w:rsidRDefault="00000000">
            <w:r>
              <w:rPr>
                <w:sz w:val="21"/>
                <w:szCs w:val="21"/>
              </w:rPr>
              <w:t>Can be cached by browsers/proxies and bookmarked</w:t>
            </w:r>
          </w:p>
        </w:tc>
        <w:tc>
          <w:tcPr>
            <w:tcW w:w="3600" w:type="dxa"/>
            <w:tcMar>
              <w:top w:w="60" w:type="dxa"/>
              <w:left w:w="100" w:type="dxa"/>
              <w:bottom w:w="60" w:type="dxa"/>
              <w:right w:w="100" w:type="dxa"/>
            </w:tcMar>
          </w:tcPr>
          <w:p w14:paraId="3A9F5A3F" w14:textId="77777777" w:rsidR="00002D5B" w:rsidRDefault="00000000">
            <w:r>
              <w:rPr>
                <w:sz w:val="21"/>
                <w:szCs w:val="21"/>
              </w:rPr>
              <w:t>Not cached or bookmarked by default</w:t>
            </w:r>
          </w:p>
        </w:tc>
      </w:tr>
      <w:tr w:rsidR="00002D5B" w14:paraId="4200D0CE" w14:textId="77777777">
        <w:tblPrEx>
          <w:tblCellMar>
            <w:top w:w="0" w:type="dxa"/>
            <w:bottom w:w="0" w:type="dxa"/>
          </w:tblCellMar>
        </w:tblPrEx>
        <w:tc>
          <w:tcPr>
            <w:tcW w:w="1800" w:type="dxa"/>
            <w:tcMar>
              <w:top w:w="60" w:type="dxa"/>
              <w:left w:w="100" w:type="dxa"/>
              <w:bottom w:w="60" w:type="dxa"/>
              <w:right w:w="100" w:type="dxa"/>
            </w:tcMar>
          </w:tcPr>
          <w:p w14:paraId="1085E302" w14:textId="77777777" w:rsidR="00002D5B" w:rsidRDefault="00000000">
            <w:r>
              <w:rPr>
                <w:sz w:val="21"/>
                <w:szCs w:val="21"/>
              </w:rPr>
              <w:t>Back-button / resubmission</w:t>
            </w:r>
          </w:p>
        </w:tc>
        <w:tc>
          <w:tcPr>
            <w:tcW w:w="3400" w:type="dxa"/>
            <w:tcMar>
              <w:top w:w="60" w:type="dxa"/>
              <w:left w:w="100" w:type="dxa"/>
              <w:bottom w:w="60" w:type="dxa"/>
              <w:right w:w="100" w:type="dxa"/>
            </w:tcMar>
          </w:tcPr>
          <w:p w14:paraId="7B6284D6" w14:textId="77777777" w:rsidR="00002D5B" w:rsidRDefault="00000000">
            <w:r>
              <w:rPr>
                <w:sz w:val="21"/>
                <w:szCs w:val="21"/>
              </w:rPr>
              <w:t>Refreshing/going back simply re-fetches the same URL, harmlessly</w:t>
            </w:r>
          </w:p>
        </w:tc>
        <w:tc>
          <w:tcPr>
            <w:tcW w:w="3600" w:type="dxa"/>
            <w:tcMar>
              <w:top w:w="60" w:type="dxa"/>
              <w:left w:w="100" w:type="dxa"/>
              <w:bottom w:w="60" w:type="dxa"/>
              <w:right w:w="100" w:type="dxa"/>
            </w:tcMar>
          </w:tcPr>
          <w:p w14:paraId="0D8F0007" w14:textId="77777777" w:rsidR="00002D5B" w:rsidRDefault="00000000">
            <w:r>
              <w:rPr>
                <w:sz w:val="21"/>
                <w:szCs w:val="21"/>
              </w:rPr>
              <w:t>Refreshing/going back can trigger a 'resubmit form?' warning since it would repeat a state change</w:t>
            </w:r>
          </w:p>
        </w:tc>
      </w:tr>
    </w:tbl>
    <w:p w14:paraId="34573485" w14:textId="77777777" w:rsidR="00002D5B" w:rsidRDefault="00000000">
      <w:pPr>
        <w:spacing w:before="200" w:after="80"/>
      </w:pPr>
      <w:r>
        <w:rPr>
          <w:b/>
          <w:bCs/>
          <w:sz w:val="24"/>
          <w:szCs w:val="24"/>
        </w:rPr>
        <w:t>3. Scenarios where each is appropriate</w:t>
      </w:r>
    </w:p>
    <w:p w14:paraId="1086A950" w14:textId="77777777" w:rsidR="00002D5B" w:rsidRDefault="00000000">
      <w:pPr>
        <w:pStyle w:val="ListParagraph"/>
        <w:numPr>
          <w:ilvl w:val="0"/>
          <w:numId w:val="1"/>
        </w:numPr>
        <w:spacing w:after="60" w:line="300" w:lineRule="auto"/>
      </w:pPr>
      <w:r>
        <w:rPr>
          <w:sz w:val="23"/>
          <w:szCs w:val="23"/>
        </w:rPr>
        <w:t>Use GET for: search boxes and filters (?q=servlet), pagination (?page=2), sorting, navigating between pages, viewing a specific record by ID — i.e. any read-only action a user should be able to bookmark, share, or refresh safely.</w:t>
      </w:r>
    </w:p>
    <w:p w14:paraId="191A111F" w14:textId="77777777" w:rsidR="00002D5B" w:rsidRDefault="00000000">
      <w:pPr>
        <w:pStyle w:val="ListParagraph"/>
        <w:numPr>
          <w:ilvl w:val="0"/>
          <w:numId w:val="1"/>
        </w:numPr>
        <w:spacing w:after="60" w:line="300" w:lineRule="auto"/>
      </w:pPr>
      <w:r>
        <w:rPr>
          <w:sz w:val="23"/>
          <w:szCs w:val="23"/>
        </w:rPr>
        <w:lastRenderedPageBreak/>
        <w:t>Use POST for: login forms, registration forms, changing a password, submitting payment details, uploading files, adding items to a cart, or any action that creates/updates/deletes data on the server — precisely the RegisterServlet scenario from AT1's Question 1, where student data and a password are being submitted.</w:t>
      </w:r>
    </w:p>
    <w:p w14:paraId="180F8870" w14:textId="77777777" w:rsidR="00002D5B" w:rsidRDefault="00000000">
      <w:pPr>
        <w:pStyle w:val="Heading1"/>
        <w:pBdr>
          <w:bottom w:val="single" w:sz="6" w:space="4" w:color="1F4E79"/>
        </w:pBdr>
        <w:spacing w:before="400" w:after="150"/>
      </w:pPr>
      <w:r>
        <w:rPr>
          <w:b/>
          <w:bCs/>
          <w:color w:val="1F4E79"/>
          <w:sz w:val="28"/>
          <w:szCs w:val="28"/>
        </w:rPr>
        <w:t>Topic 4 — Session Tracking Techniques</w:t>
      </w:r>
    </w:p>
    <w:p w14:paraId="26F1F0AE" w14:textId="77777777" w:rsidR="00002D5B" w:rsidRDefault="00000000">
      <w:pPr>
        <w:spacing w:after="100" w:line="300" w:lineRule="auto"/>
      </w:pPr>
      <w:r>
        <w:rPr>
          <w:i/>
          <w:iCs/>
          <w:sz w:val="23"/>
          <w:szCs w:val="23"/>
        </w:rPr>
        <w:t>Present different session tracking mechanisms (HttpSession, Cookies, URL rewriting). Evaluate their advantages and limitations.</w:t>
      </w:r>
    </w:p>
    <w:p w14:paraId="2AAAFB55" w14:textId="77777777" w:rsidR="00002D5B" w:rsidRDefault="00000000">
      <w:pPr>
        <w:shd w:val="clear" w:color="auto" w:fill="F2F7EF"/>
        <w:spacing w:before="60" w:after="150"/>
        <w:ind w:left="100"/>
      </w:pPr>
      <w:r>
        <w:rPr>
          <w:i/>
          <w:iCs/>
          <w:color w:val="3B6B3B"/>
        </w:rPr>
        <w:t>Focus areas covered: Session persistence · Security concerns · Use-case comparison</w:t>
      </w:r>
    </w:p>
    <w:p w14:paraId="7C78C796" w14:textId="77777777" w:rsidR="00002D5B" w:rsidRDefault="00000000">
      <w:pPr>
        <w:spacing w:before="150" w:after="100"/>
      </w:pPr>
      <w:r>
        <w:rPr>
          <w:b/>
          <w:bCs/>
          <w:i/>
          <w:iCs/>
          <w:color w:val="1F7A3D"/>
          <w:sz w:val="25"/>
          <w:szCs w:val="25"/>
        </w:rPr>
        <w:t>Answer:</w:t>
      </w:r>
    </w:p>
    <w:p w14:paraId="408DD248" w14:textId="77777777" w:rsidR="00002D5B" w:rsidRDefault="00000000">
      <w:pPr>
        <w:spacing w:before="200" w:after="80"/>
      </w:pPr>
      <w:r>
        <w:rPr>
          <w:b/>
          <w:bCs/>
          <w:sz w:val="24"/>
          <w:szCs w:val="24"/>
        </w:rPr>
        <w:t>1. Why session tracking exists</w:t>
      </w:r>
    </w:p>
    <w:p w14:paraId="1BC8F9B0" w14:textId="77777777" w:rsidR="00002D5B" w:rsidRDefault="00000000">
      <w:pPr>
        <w:spacing w:after="100" w:line="300" w:lineRule="auto"/>
      </w:pPr>
      <w:r>
        <w:rPr>
          <w:sz w:val="23"/>
          <w:szCs w:val="23"/>
        </w:rPr>
        <w:t>HTTP is stateless, so without extra help the server cannot tell that two requests came from 'the same user'. All three mechanisms below solve this by attaching some identifying token to every request from the same client; they differ only in WHERE that token is carried.</w:t>
      </w:r>
    </w:p>
    <w:p w14:paraId="081F8D23" w14:textId="77777777" w:rsidR="00002D5B" w:rsidRDefault="00000000">
      <w:pPr>
        <w:spacing w:before="150" w:after="80"/>
        <w:jc w:val="center"/>
      </w:pPr>
      <w:r>
        <w:rPr>
          <w:noProof/>
        </w:rPr>
        <w:drawing>
          <wp:inline distT="0" distB="0" distL="0" distR="0" wp14:anchorId="77107D7B" wp14:editId="4EAADFFA">
            <wp:extent cx="4572000" cy="1181100"/>
            <wp:effectExtent l="0" t="0" r="0" b="0"/>
            <wp:docPr id="331699259" name="Picture 331699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181100"/>
                    </a:xfrm>
                    <a:prstGeom prst="rect">
                      <a:avLst/>
                    </a:prstGeom>
                  </pic:spPr>
                </pic:pic>
              </a:graphicData>
            </a:graphic>
          </wp:inline>
        </w:drawing>
      </w:r>
    </w:p>
    <w:p w14:paraId="3D763408" w14:textId="77777777" w:rsidR="00002D5B" w:rsidRDefault="00000000">
      <w:pPr>
        <w:spacing w:after="150"/>
        <w:jc w:val="center"/>
      </w:pPr>
      <w:r>
        <w:rPr>
          <w:i/>
          <w:iCs/>
          <w:color w:val="595959"/>
        </w:rPr>
        <w:t>Three session-tracking mechanisms</w:t>
      </w:r>
    </w:p>
    <w:p w14:paraId="7AB6F935" w14:textId="77777777" w:rsidR="00002D5B" w:rsidRDefault="00000000">
      <w:pPr>
        <w:spacing w:before="200" w:after="80"/>
      </w:pPr>
      <w:r>
        <w:rPr>
          <w:b/>
          <w:bCs/>
          <w:sz w:val="24"/>
          <w:szCs w:val="24"/>
        </w:rPr>
        <w:t>2. Evaluation of each mechanism</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800"/>
        <w:gridCol w:w="2800"/>
      </w:tblGrid>
      <w:tr w:rsidR="00002D5B" w14:paraId="6AC6F288" w14:textId="77777777">
        <w:tblPrEx>
          <w:tblCellMar>
            <w:top w:w="0" w:type="dxa"/>
            <w:bottom w:w="0" w:type="dxa"/>
          </w:tblCellMar>
        </w:tblPrEx>
        <w:tc>
          <w:tcPr>
            <w:tcW w:w="1600" w:type="dxa"/>
            <w:shd w:val="clear" w:color="auto" w:fill="D9E2F3"/>
            <w:tcMar>
              <w:top w:w="60" w:type="dxa"/>
              <w:left w:w="100" w:type="dxa"/>
              <w:bottom w:w="60" w:type="dxa"/>
              <w:right w:w="100" w:type="dxa"/>
            </w:tcMar>
          </w:tcPr>
          <w:p w14:paraId="58837272" w14:textId="77777777" w:rsidR="00002D5B" w:rsidRDefault="00000000">
            <w:pPr>
              <w:jc w:val="center"/>
            </w:pPr>
            <w:r>
              <w:rPr>
                <w:b/>
                <w:bCs/>
                <w:sz w:val="21"/>
                <w:szCs w:val="21"/>
              </w:rPr>
              <w:t>Mechanism</w:t>
            </w:r>
          </w:p>
        </w:tc>
        <w:tc>
          <w:tcPr>
            <w:tcW w:w="2600" w:type="dxa"/>
            <w:shd w:val="clear" w:color="auto" w:fill="D9E2F3"/>
            <w:tcMar>
              <w:top w:w="60" w:type="dxa"/>
              <w:left w:w="100" w:type="dxa"/>
              <w:bottom w:w="60" w:type="dxa"/>
              <w:right w:w="100" w:type="dxa"/>
            </w:tcMar>
          </w:tcPr>
          <w:p w14:paraId="45CA538F" w14:textId="77777777" w:rsidR="00002D5B" w:rsidRDefault="00000000">
            <w:pPr>
              <w:jc w:val="center"/>
            </w:pPr>
            <w:r>
              <w:rPr>
                <w:b/>
                <w:bCs/>
                <w:sz w:val="21"/>
                <w:szCs w:val="21"/>
              </w:rPr>
              <w:t>How it works</w:t>
            </w:r>
          </w:p>
        </w:tc>
        <w:tc>
          <w:tcPr>
            <w:tcW w:w="2800" w:type="dxa"/>
            <w:shd w:val="clear" w:color="auto" w:fill="D9E2F3"/>
            <w:tcMar>
              <w:top w:w="60" w:type="dxa"/>
              <w:left w:w="100" w:type="dxa"/>
              <w:bottom w:w="60" w:type="dxa"/>
              <w:right w:w="100" w:type="dxa"/>
            </w:tcMar>
          </w:tcPr>
          <w:p w14:paraId="7DF46E1C" w14:textId="77777777" w:rsidR="00002D5B" w:rsidRDefault="00000000">
            <w:pPr>
              <w:jc w:val="center"/>
            </w:pPr>
            <w:r>
              <w:rPr>
                <w:b/>
                <w:bCs/>
                <w:sz w:val="21"/>
                <w:szCs w:val="21"/>
              </w:rPr>
              <w:t>Advantages</w:t>
            </w:r>
          </w:p>
        </w:tc>
        <w:tc>
          <w:tcPr>
            <w:tcW w:w="2800" w:type="dxa"/>
            <w:shd w:val="clear" w:color="auto" w:fill="D9E2F3"/>
            <w:tcMar>
              <w:top w:w="60" w:type="dxa"/>
              <w:left w:w="100" w:type="dxa"/>
              <w:bottom w:w="60" w:type="dxa"/>
              <w:right w:w="100" w:type="dxa"/>
            </w:tcMar>
          </w:tcPr>
          <w:p w14:paraId="25312E38" w14:textId="77777777" w:rsidR="00002D5B" w:rsidRDefault="00000000">
            <w:pPr>
              <w:jc w:val="center"/>
            </w:pPr>
            <w:r>
              <w:rPr>
                <w:b/>
                <w:bCs/>
                <w:sz w:val="21"/>
                <w:szCs w:val="21"/>
              </w:rPr>
              <w:t>Limitations</w:t>
            </w:r>
          </w:p>
        </w:tc>
      </w:tr>
      <w:tr w:rsidR="00002D5B" w14:paraId="6F4D3276" w14:textId="77777777">
        <w:tblPrEx>
          <w:tblCellMar>
            <w:top w:w="0" w:type="dxa"/>
            <w:bottom w:w="0" w:type="dxa"/>
          </w:tblCellMar>
        </w:tblPrEx>
        <w:tc>
          <w:tcPr>
            <w:tcW w:w="1600" w:type="dxa"/>
            <w:tcMar>
              <w:top w:w="60" w:type="dxa"/>
              <w:left w:w="100" w:type="dxa"/>
              <w:bottom w:w="60" w:type="dxa"/>
              <w:right w:w="100" w:type="dxa"/>
            </w:tcMar>
          </w:tcPr>
          <w:p w14:paraId="6D534397" w14:textId="77777777" w:rsidR="00002D5B" w:rsidRDefault="00000000">
            <w:r>
              <w:rPr>
                <w:sz w:val="21"/>
                <w:szCs w:val="21"/>
              </w:rPr>
              <w:t>Cookies</w:t>
            </w:r>
          </w:p>
        </w:tc>
        <w:tc>
          <w:tcPr>
            <w:tcW w:w="2600" w:type="dxa"/>
            <w:tcMar>
              <w:top w:w="60" w:type="dxa"/>
              <w:left w:w="100" w:type="dxa"/>
              <w:bottom w:w="60" w:type="dxa"/>
              <w:right w:w="100" w:type="dxa"/>
            </w:tcMar>
          </w:tcPr>
          <w:p w14:paraId="2E54DF2F" w14:textId="77777777" w:rsidR="00002D5B" w:rsidRDefault="00000000">
            <w:r>
              <w:rPr>
                <w:sz w:val="21"/>
                <w:szCs w:val="21"/>
              </w:rPr>
              <w:t>Server sends Set-Cookie: JSESSIONID=xyz once; browser automatically resends it on every later request to that domain</w:t>
            </w:r>
          </w:p>
        </w:tc>
        <w:tc>
          <w:tcPr>
            <w:tcW w:w="2800" w:type="dxa"/>
            <w:tcMar>
              <w:top w:w="60" w:type="dxa"/>
              <w:left w:w="100" w:type="dxa"/>
              <w:bottom w:w="60" w:type="dxa"/>
              <w:right w:w="100" w:type="dxa"/>
            </w:tcMar>
          </w:tcPr>
          <w:p w14:paraId="0902D423" w14:textId="77777777" w:rsidR="00002D5B" w:rsidRDefault="00000000">
            <w:r>
              <w:rPr>
                <w:sz w:val="21"/>
                <w:szCs w:val="21"/>
              </w:rPr>
              <w:t>Simple, automatic, works across many pages without any code change; can persist across browser restarts if given a max-age</w:t>
            </w:r>
          </w:p>
        </w:tc>
        <w:tc>
          <w:tcPr>
            <w:tcW w:w="2800" w:type="dxa"/>
            <w:tcMar>
              <w:top w:w="60" w:type="dxa"/>
              <w:left w:w="100" w:type="dxa"/>
              <w:bottom w:w="60" w:type="dxa"/>
              <w:right w:w="100" w:type="dxa"/>
            </w:tcMar>
          </w:tcPr>
          <w:p w14:paraId="4C90EFD2" w14:textId="77777777" w:rsidR="00002D5B" w:rsidRDefault="00000000">
            <w:r>
              <w:rPr>
                <w:sz w:val="21"/>
                <w:szCs w:val="21"/>
              </w:rPr>
              <w:t>Depends on the browser accepting cookies; vulnerable to theft via XSS if not marked HttpOnly/Secure; users can clear/block them</w:t>
            </w:r>
          </w:p>
        </w:tc>
      </w:tr>
      <w:tr w:rsidR="00002D5B" w14:paraId="71DA7FCA" w14:textId="77777777">
        <w:tblPrEx>
          <w:tblCellMar>
            <w:top w:w="0" w:type="dxa"/>
            <w:bottom w:w="0" w:type="dxa"/>
          </w:tblCellMar>
        </w:tblPrEx>
        <w:tc>
          <w:tcPr>
            <w:tcW w:w="1600" w:type="dxa"/>
            <w:tcMar>
              <w:top w:w="60" w:type="dxa"/>
              <w:left w:w="100" w:type="dxa"/>
              <w:bottom w:w="60" w:type="dxa"/>
              <w:right w:w="100" w:type="dxa"/>
            </w:tcMar>
          </w:tcPr>
          <w:p w14:paraId="7F95DDA3" w14:textId="77777777" w:rsidR="00002D5B" w:rsidRDefault="00000000">
            <w:r>
              <w:rPr>
                <w:sz w:val="21"/>
                <w:szCs w:val="21"/>
              </w:rPr>
              <w:t>URL rewriting</w:t>
            </w:r>
          </w:p>
        </w:tc>
        <w:tc>
          <w:tcPr>
            <w:tcW w:w="2600" w:type="dxa"/>
            <w:tcMar>
              <w:top w:w="60" w:type="dxa"/>
              <w:left w:w="100" w:type="dxa"/>
              <w:bottom w:w="60" w:type="dxa"/>
              <w:right w:w="100" w:type="dxa"/>
            </w:tcMar>
          </w:tcPr>
          <w:p w14:paraId="3364B153" w14:textId="77777777" w:rsidR="00002D5B" w:rsidRDefault="00000000">
            <w:r>
              <w:rPr>
                <w:sz w:val="21"/>
                <w:szCs w:val="21"/>
              </w:rPr>
              <w:t>Session ID is appended to every link/form action as a URL parameter, e.g. ;jsessionid=xyz</w:t>
            </w:r>
          </w:p>
        </w:tc>
        <w:tc>
          <w:tcPr>
            <w:tcW w:w="2800" w:type="dxa"/>
            <w:tcMar>
              <w:top w:w="60" w:type="dxa"/>
              <w:left w:w="100" w:type="dxa"/>
              <w:bottom w:w="60" w:type="dxa"/>
              <w:right w:w="100" w:type="dxa"/>
            </w:tcMar>
          </w:tcPr>
          <w:p w14:paraId="38F3816A" w14:textId="77777777" w:rsidR="00002D5B" w:rsidRDefault="00000000">
            <w:r>
              <w:rPr>
                <w:sz w:val="21"/>
                <w:szCs w:val="21"/>
              </w:rPr>
              <w:t>Works even when cookies are completely disabled — a reliable fallback</w:t>
            </w:r>
          </w:p>
        </w:tc>
        <w:tc>
          <w:tcPr>
            <w:tcW w:w="2800" w:type="dxa"/>
            <w:tcMar>
              <w:top w:w="60" w:type="dxa"/>
              <w:left w:w="100" w:type="dxa"/>
              <w:bottom w:w="60" w:type="dxa"/>
              <w:right w:w="100" w:type="dxa"/>
            </w:tcMar>
          </w:tcPr>
          <w:p w14:paraId="70B88530" w14:textId="77777777" w:rsidR="00002D5B" w:rsidRDefault="00000000">
            <w:r>
              <w:rPr>
                <w:sz w:val="21"/>
                <w:szCs w:val="21"/>
              </w:rPr>
              <w:t>Session ID appears in the URL — can leak via browser history, bookmarks, shared links, and the Referer header sent to third-party sites; every link on every page must be rewritten</w:t>
            </w:r>
          </w:p>
        </w:tc>
      </w:tr>
      <w:tr w:rsidR="00002D5B" w14:paraId="76CE8FF5" w14:textId="77777777">
        <w:tblPrEx>
          <w:tblCellMar>
            <w:top w:w="0" w:type="dxa"/>
            <w:bottom w:w="0" w:type="dxa"/>
          </w:tblCellMar>
        </w:tblPrEx>
        <w:tc>
          <w:tcPr>
            <w:tcW w:w="1600" w:type="dxa"/>
            <w:tcMar>
              <w:top w:w="60" w:type="dxa"/>
              <w:left w:w="100" w:type="dxa"/>
              <w:bottom w:w="60" w:type="dxa"/>
              <w:right w:w="100" w:type="dxa"/>
            </w:tcMar>
          </w:tcPr>
          <w:p w14:paraId="6665643D" w14:textId="77777777" w:rsidR="00002D5B" w:rsidRDefault="00000000">
            <w:r>
              <w:rPr>
                <w:sz w:val="21"/>
                <w:szCs w:val="21"/>
              </w:rPr>
              <w:t>HttpSession API</w:t>
            </w:r>
          </w:p>
        </w:tc>
        <w:tc>
          <w:tcPr>
            <w:tcW w:w="2600" w:type="dxa"/>
            <w:tcMar>
              <w:top w:w="60" w:type="dxa"/>
              <w:left w:w="100" w:type="dxa"/>
              <w:bottom w:w="60" w:type="dxa"/>
              <w:right w:w="100" w:type="dxa"/>
            </w:tcMar>
          </w:tcPr>
          <w:p w14:paraId="5AC35BBD" w14:textId="77777777" w:rsidR="00002D5B" w:rsidRDefault="00000000">
            <w:r>
              <w:rPr>
                <w:sz w:val="21"/>
                <w:szCs w:val="21"/>
              </w:rPr>
              <w:t xml:space="preserve">High-level servlet API; container stores the actual data server-side and only ships an opaque ID to the </w:t>
            </w:r>
            <w:r>
              <w:rPr>
                <w:sz w:val="21"/>
                <w:szCs w:val="21"/>
              </w:rPr>
              <w:lastRenderedPageBreak/>
              <w:t>client (via cookie, or URL rewriting as fallback)</w:t>
            </w:r>
          </w:p>
        </w:tc>
        <w:tc>
          <w:tcPr>
            <w:tcW w:w="2800" w:type="dxa"/>
            <w:tcMar>
              <w:top w:w="60" w:type="dxa"/>
              <w:left w:w="100" w:type="dxa"/>
              <w:bottom w:w="60" w:type="dxa"/>
              <w:right w:w="100" w:type="dxa"/>
            </w:tcMar>
          </w:tcPr>
          <w:p w14:paraId="13A34ADD" w14:textId="77777777" w:rsidR="00002D5B" w:rsidRDefault="00000000">
            <w:r>
              <w:rPr>
                <w:sz w:val="21"/>
                <w:szCs w:val="21"/>
              </w:rPr>
              <w:lastRenderedPageBreak/>
              <w:t xml:space="preserve">Actual data never leaves the server — safest option; supports rich Java objects, not </w:t>
            </w:r>
            <w:r>
              <w:rPr>
                <w:sz w:val="21"/>
                <w:szCs w:val="21"/>
              </w:rPr>
              <w:lastRenderedPageBreak/>
              <w:t>just strings; automatic timeout handling</w:t>
            </w:r>
          </w:p>
        </w:tc>
        <w:tc>
          <w:tcPr>
            <w:tcW w:w="2800" w:type="dxa"/>
            <w:tcMar>
              <w:top w:w="60" w:type="dxa"/>
              <w:left w:w="100" w:type="dxa"/>
              <w:bottom w:w="60" w:type="dxa"/>
              <w:right w:w="100" w:type="dxa"/>
            </w:tcMar>
          </w:tcPr>
          <w:p w14:paraId="7A7BB4A8" w14:textId="77777777" w:rsidR="00002D5B" w:rsidRDefault="00000000">
            <w:r>
              <w:rPr>
                <w:sz w:val="21"/>
                <w:szCs w:val="21"/>
              </w:rPr>
              <w:lastRenderedPageBreak/>
              <w:t xml:space="preserve">Consumes server memory per active user; in a clustered deployment needs session replication or a shared store; </w:t>
            </w:r>
            <w:r>
              <w:rPr>
                <w:sz w:val="21"/>
                <w:szCs w:val="21"/>
              </w:rPr>
              <w:lastRenderedPageBreak/>
              <w:t>still relies on cookies/URL-rewriting just to carry the ID</w:t>
            </w:r>
          </w:p>
        </w:tc>
      </w:tr>
    </w:tbl>
    <w:p w14:paraId="6D759ED1" w14:textId="77777777" w:rsidR="00002D5B" w:rsidRDefault="00000000">
      <w:pPr>
        <w:spacing w:before="200" w:after="80"/>
      </w:pPr>
      <w:r>
        <w:rPr>
          <w:b/>
          <w:bCs/>
          <w:sz w:val="24"/>
          <w:szCs w:val="24"/>
        </w:rPr>
        <w:lastRenderedPageBreak/>
        <w:t>3. Session persistence</w:t>
      </w:r>
    </w:p>
    <w:p w14:paraId="545A98A8" w14:textId="77777777" w:rsidR="00002D5B" w:rsidRDefault="00000000">
      <w:pPr>
        <w:pStyle w:val="ListParagraph"/>
        <w:numPr>
          <w:ilvl w:val="0"/>
          <w:numId w:val="1"/>
        </w:numPr>
        <w:spacing w:after="60" w:line="300" w:lineRule="auto"/>
      </w:pPr>
      <w:r>
        <w:rPr>
          <w:sz w:val="23"/>
          <w:szCs w:val="23"/>
        </w:rPr>
        <w:t>Cookie-based tracking can persist beyond the browser session if given a max-age (e.g. 'remember me' for 7 days); HttpSession itself normally ends when the browser is closed unless the underlying cookie is made persistent.</w:t>
      </w:r>
    </w:p>
    <w:p w14:paraId="329F520E" w14:textId="77777777" w:rsidR="00002D5B" w:rsidRDefault="00000000">
      <w:pPr>
        <w:pStyle w:val="ListParagraph"/>
        <w:numPr>
          <w:ilvl w:val="0"/>
          <w:numId w:val="1"/>
        </w:numPr>
        <w:spacing w:after="60" w:line="300" w:lineRule="auto"/>
      </w:pPr>
      <w:r>
        <w:rPr>
          <w:sz w:val="23"/>
          <w:szCs w:val="23"/>
        </w:rPr>
        <w:t>URL rewriting only persists for as long as the user keeps clicking rewritten links — copying a bare URL without the jsessionid loses the session.</w:t>
      </w:r>
    </w:p>
    <w:p w14:paraId="251BA194" w14:textId="77777777" w:rsidR="00002D5B" w:rsidRDefault="00000000">
      <w:pPr>
        <w:pStyle w:val="ListParagraph"/>
        <w:numPr>
          <w:ilvl w:val="0"/>
          <w:numId w:val="1"/>
        </w:numPr>
        <w:spacing w:after="60" w:line="300" w:lineRule="auto"/>
      </w:pPr>
      <w:r>
        <w:rPr>
          <w:sz w:val="23"/>
          <w:szCs w:val="23"/>
        </w:rPr>
        <w:t>HttpSession has a configurable inactivity timeout (setMaxInactiveInterval()) independent of how the ID is carried — the session dies server-side after inactivity even if the client still has the cookie.</w:t>
      </w:r>
    </w:p>
    <w:p w14:paraId="301270FA" w14:textId="77777777" w:rsidR="00002D5B" w:rsidRDefault="00000000">
      <w:pPr>
        <w:spacing w:before="200" w:after="80"/>
      </w:pPr>
      <w:r>
        <w:rPr>
          <w:b/>
          <w:bCs/>
          <w:sz w:val="24"/>
          <w:szCs w:val="24"/>
        </w:rPr>
        <w:t>4. Security concerns</w:t>
      </w:r>
    </w:p>
    <w:p w14:paraId="4E84E1DD" w14:textId="77777777" w:rsidR="00002D5B" w:rsidRDefault="00000000">
      <w:pPr>
        <w:pStyle w:val="ListParagraph"/>
        <w:numPr>
          <w:ilvl w:val="0"/>
          <w:numId w:val="1"/>
        </w:numPr>
        <w:spacing w:after="60" w:line="300" w:lineRule="auto"/>
      </w:pPr>
      <w:r>
        <w:rPr>
          <w:sz w:val="23"/>
          <w:szCs w:val="23"/>
        </w:rPr>
        <w:t>Cookies: susceptible to cross-site scripting (XSS) if a malicious script can read document.cookie — mitigated with the HttpOnly flag; susceptible to interception on unencrypted connections — mitigated with the Secure flag (cookie sent only over HTTPS).</w:t>
      </w:r>
    </w:p>
    <w:p w14:paraId="5AD9BA38" w14:textId="77777777" w:rsidR="00002D5B" w:rsidRDefault="00000000">
      <w:pPr>
        <w:pStyle w:val="ListParagraph"/>
        <w:numPr>
          <w:ilvl w:val="0"/>
          <w:numId w:val="1"/>
        </w:numPr>
        <w:spacing w:after="60" w:line="300" w:lineRule="auto"/>
      </w:pPr>
      <w:r>
        <w:rPr>
          <w:sz w:val="23"/>
          <w:szCs w:val="23"/>
        </w:rPr>
        <w:t>URL rewriting: the session ID becomes part of the URL, so it is the least secure option — it can be logged by proxies/servers, cached, or leaked to external sites via the Referer header.</w:t>
      </w:r>
    </w:p>
    <w:p w14:paraId="6DC9D580" w14:textId="77777777" w:rsidR="00002D5B" w:rsidRDefault="00000000">
      <w:pPr>
        <w:pStyle w:val="ListParagraph"/>
        <w:numPr>
          <w:ilvl w:val="0"/>
          <w:numId w:val="1"/>
        </w:numPr>
        <w:spacing w:after="60" w:line="300" w:lineRule="auto"/>
      </w:pPr>
      <w:r>
        <w:rPr>
          <w:sz w:val="23"/>
          <w:szCs w:val="23"/>
        </w:rPr>
        <w:t>HttpSession: the data itself is safe on the server, but the session is only as secure as the ID that identifies it — if that ID (usually via cookie) is stolen, the attacker can hijack the session (session fixation/hijacking), so IDs should be regenerated on login and sessions invalidated on logout.</w:t>
      </w:r>
    </w:p>
    <w:p w14:paraId="73108390" w14:textId="77777777" w:rsidR="00002D5B" w:rsidRDefault="00000000">
      <w:pPr>
        <w:spacing w:before="200" w:after="80"/>
      </w:pPr>
      <w:r>
        <w:rPr>
          <w:b/>
          <w:bCs/>
          <w:sz w:val="24"/>
          <w:szCs w:val="24"/>
        </w:rPr>
        <w:t>5. Use-case comparison</w:t>
      </w:r>
    </w:p>
    <w:p w14:paraId="5B941316" w14:textId="77777777" w:rsidR="00002D5B" w:rsidRDefault="00000000">
      <w:pPr>
        <w:pStyle w:val="ListParagraph"/>
        <w:numPr>
          <w:ilvl w:val="0"/>
          <w:numId w:val="1"/>
        </w:numPr>
        <w:spacing w:after="60" w:line="300" w:lineRule="auto"/>
      </w:pPr>
      <w:r>
        <w:rPr>
          <w:sz w:val="23"/>
          <w:szCs w:val="23"/>
        </w:rPr>
        <w:t>Cookies alone — good for low-stakes, long-lived preferences: theme choice, 'remember my username', analytics ID.</w:t>
      </w:r>
    </w:p>
    <w:p w14:paraId="5AAD22DC" w14:textId="77777777" w:rsidR="00002D5B" w:rsidRDefault="00000000">
      <w:pPr>
        <w:pStyle w:val="ListParagraph"/>
        <w:numPr>
          <w:ilvl w:val="0"/>
          <w:numId w:val="1"/>
        </w:numPr>
        <w:spacing w:after="60" w:line="300" w:lineRule="auto"/>
      </w:pPr>
      <w:r>
        <w:rPr>
          <w:sz w:val="23"/>
          <w:szCs w:val="23"/>
        </w:rPr>
        <w:t>URL rewriting — a fallback path built into the container for the rare visitor who has disabled cookies; rarely chosen deliberately by developers today.</w:t>
      </w:r>
    </w:p>
    <w:p w14:paraId="3F1F3308" w14:textId="77777777" w:rsidR="00002D5B" w:rsidRDefault="00000000">
      <w:pPr>
        <w:pStyle w:val="ListParagraph"/>
        <w:numPr>
          <w:ilvl w:val="0"/>
          <w:numId w:val="1"/>
        </w:numPr>
        <w:spacing w:after="60" w:line="300" w:lineRule="auto"/>
      </w:pPr>
      <w:r>
        <w:rPr>
          <w:sz w:val="23"/>
          <w:szCs w:val="23"/>
        </w:rPr>
        <w:t>HttpSession — the default choice for anything involving authentication or meaningful application state: logged-in user, shopping cart contents, multi-step form wizards, CSRF tokens.</w:t>
      </w:r>
    </w:p>
    <w:p w14:paraId="2AF57CF8" w14:textId="77777777" w:rsidR="00002D5B" w:rsidRDefault="00000000">
      <w:pPr>
        <w:pStyle w:val="Heading1"/>
        <w:pBdr>
          <w:bottom w:val="single" w:sz="6" w:space="4" w:color="1F4E79"/>
        </w:pBdr>
        <w:spacing w:before="400" w:after="150"/>
      </w:pPr>
      <w:r>
        <w:rPr>
          <w:b/>
          <w:bCs/>
          <w:color w:val="1F4E79"/>
          <w:sz w:val="28"/>
          <w:szCs w:val="28"/>
        </w:rPr>
        <w:t>Topic 5 — Cookies vs Sessions: Critical Analysis</w:t>
      </w:r>
    </w:p>
    <w:p w14:paraId="26C7FF60" w14:textId="77777777" w:rsidR="00002D5B" w:rsidRDefault="00000000">
      <w:pPr>
        <w:spacing w:after="100" w:line="300" w:lineRule="auto"/>
      </w:pPr>
      <w:r>
        <w:rPr>
          <w:i/>
          <w:iCs/>
          <w:sz w:val="23"/>
          <w:szCs w:val="23"/>
        </w:rPr>
        <w:t>Analyze and compare Cookies and Sessions in web applications. Present real-time use cases.</w:t>
      </w:r>
    </w:p>
    <w:p w14:paraId="619CD213" w14:textId="77777777" w:rsidR="00002D5B" w:rsidRDefault="00000000">
      <w:pPr>
        <w:shd w:val="clear" w:color="auto" w:fill="F2F7EF"/>
        <w:spacing w:before="60" w:after="150"/>
        <w:ind w:left="100"/>
      </w:pPr>
      <w:r>
        <w:rPr>
          <w:i/>
          <w:iCs/>
          <w:color w:val="3B6B3B"/>
        </w:rPr>
        <w:t>Focus areas covered: Storage location · Security risks · Performance considerations</w:t>
      </w:r>
    </w:p>
    <w:p w14:paraId="583418B0" w14:textId="77777777" w:rsidR="00002D5B" w:rsidRDefault="00000000">
      <w:pPr>
        <w:spacing w:before="150" w:after="100"/>
      </w:pPr>
      <w:r>
        <w:rPr>
          <w:b/>
          <w:bCs/>
          <w:i/>
          <w:iCs/>
          <w:color w:val="1F7A3D"/>
          <w:sz w:val="25"/>
          <w:szCs w:val="25"/>
        </w:rPr>
        <w:t>Answer:</w:t>
      </w:r>
    </w:p>
    <w:p w14:paraId="61A40674" w14:textId="77777777" w:rsidR="00002D5B" w:rsidRDefault="00000000">
      <w:pPr>
        <w:spacing w:before="200" w:after="80"/>
      </w:pPr>
      <w:r>
        <w:rPr>
          <w:b/>
          <w:bCs/>
          <w:sz w:val="24"/>
          <w:szCs w:val="24"/>
        </w:rPr>
        <w:lastRenderedPageBreak/>
        <w:t>1. Core distinction</w:t>
      </w:r>
    </w:p>
    <w:p w14:paraId="6C988D45" w14:textId="77777777" w:rsidR="00002D5B" w:rsidRDefault="00000000">
      <w:pPr>
        <w:spacing w:after="100" w:line="300" w:lineRule="auto"/>
      </w:pPr>
      <w:r>
        <w:rPr>
          <w:sz w:val="23"/>
          <w:szCs w:val="23"/>
        </w:rPr>
        <w:t>A Cookie is a small piece of data stored entirely on the CLIENT and echoed back on every request. A Session (via HttpSession) stores the actual data on the SERVER, and uses a cookie (or URL rewriting) merely to carry an opaque session ID — the client never sees the real data. This one difference drives almost every other trade-off below.</w:t>
      </w:r>
    </w:p>
    <w:p w14:paraId="337076F2" w14:textId="77777777" w:rsidR="00002D5B" w:rsidRDefault="00000000">
      <w:pPr>
        <w:spacing w:before="200" w:after="80"/>
      </w:pPr>
      <w:r>
        <w:rPr>
          <w:b/>
          <w:bCs/>
          <w:sz w:val="24"/>
          <w:szCs w:val="24"/>
        </w:rPr>
        <w:t>2. Detailed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3800"/>
      </w:tblGrid>
      <w:tr w:rsidR="00002D5B" w14:paraId="4F55CF83" w14:textId="77777777">
        <w:tblPrEx>
          <w:tblCellMar>
            <w:top w:w="0" w:type="dxa"/>
            <w:bottom w:w="0" w:type="dxa"/>
          </w:tblCellMar>
        </w:tblPrEx>
        <w:tc>
          <w:tcPr>
            <w:tcW w:w="1700" w:type="dxa"/>
            <w:shd w:val="clear" w:color="auto" w:fill="D9E2F3"/>
            <w:tcMar>
              <w:top w:w="60" w:type="dxa"/>
              <w:left w:w="100" w:type="dxa"/>
              <w:bottom w:w="60" w:type="dxa"/>
              <w:right w:w="100" w:type="dxa"/>
            </w:tcMar>
          </w:tcPr>
          <w:p w14:paraId="7C8FE486" w14:textId="77777777" w:rsidR="00002D5B" w:rsidRDefault="00000000">
            <w:pPr>
              <w:jc w:val="center"/>
            </w:pPr>
            <w:r>
              <w:rPr>
                <w:b/>
                <w:bCs/>
                <w:sz w:val="21"/>
                <w:szCs w:val="21"/>
              </w:rPr>
              <w:t>Dimension</w:t>
            </w:r>
          </w:p>
        </w:tc>
        <w:tc>
          <w:tcPr>
            <w:tcW w:w="3500" w:type="dxa"/>
            <w:shd w:val="clear" w:color="auto" w:fill="D9E2F3"/>
            <w:tcMar>
              <w:top w:w="60" w:type="dxa"/>
              <w:left w:w="100" w:type="dxa"/>
              <w:bottom w:w="60" w:type="dxa"/>
              <w:right w:w="100" w:type="dxa"/>
            </w:tcMar>
          </w:tcPr>
          <w:p w14:paraId="373ED4E1" w14:textId="77777777" w:rsidR="00002D5B" w:rsidRDefault="00000000">
            <w:pPr>
              <w:jc w:val="center"/>
            </w:pPr>
            <w:r>
              <w:rPr>
                <w:b/>
                <w:bCs/>
                <w:sz w:val="21"/>
                <w:szCs w:val="21"/>
              </w:rPr>
              <w:t>Cookie</w:t>
            </w:r>
          </w:p>
        </w:tc>
        <w:tc>
          <w:tcPr>
            <w:tcW w:w="3800" w:type="dxa"/>
            <w:shd w:val="clear" w:color="auto" w:fill="D9E2F3"/>
            <w:tcMar>
              <w:top w:w="60" w:type="dxa"/>
              <w:left w:w="100" w:type="dxa"/>
              <w:bottom w:w="60" w:type="dxa"/>
              <w:right w:w="100" w:type="dxa"/>
            </w:tcMar>
          </w:tcPr>
          <w:p w14:paraId="00797A4F" w14:textId="77777777" w:rsidR="00002D5B" w:rsidRDefault="00000000">
            <w:pPr>
              <w:jc w:val="center"/>
            </w:pPr>
            <w:r>
              <w:rPr>
                <w:b/>
                <w:bCs/>
                <w:sz w:val="21"/>
                <w:szCs w:val="21"/>
              </w:rPr>
              <w:t>Session (HttpSession)</w:t>
            </w:r>
          </w:p>
        </w:tc>
      </w:tr>
      <w:tr w:rsidR="00002D5B" w14:paraId="4D0A4659" w14:textId="77777777">
        <w:tblPrEx>
          <w:tblCellMar>
            <w:top w:w="0" w:type="dxa"/>
            <w:bottom w:w="0" w:type="dxa"/>
          </w:tblCellMar>
        </w:tblPrEx>
        <w:tc>
          <w:tcPr>
            <w:tcW w:w="1700" w:type="dxa"/>
            <w:tcMar>
              <w:top w:w="60" w:type="dxa"/>
              <w:left w:w="100" w:type="dxa"/>
              <w:bottom w:w="60" w:type="dxa"/>
              <w:right w:w="100" w:type="dxa"/>
            </w:tcMar>
          </w:tcPr>
          <w:p w14:paraId="2A06B1E1" w14:textId="77777777" w:rsidR="00002D5B" w:rsidRDefault="00000000">
            <w:r>
              <w:rPr>
                <w:sz w:val="21"/>
                <w:szCs w:val="21"/>
              </w:rPr>
              <w:t>Storage location</w:t>
            </w:r>
          </w:p>
        </w:tc>
        <w:tc>
          <w:tcPr>
            <w:tcW w:w="3500" w:type="dxa"/>
            <w:tcMar>
              <w:top w:w="60" w:type="dxa"/>
              <w:left w:w="100" w:type="dxa"/>
              <w:bottom w:w="60" w:type="dxa"/>
              <w:right w:w="100" w:type="dxa"/>
            </w:tcMar>
          </w:tcPr>
          <w:p w14:paraId="5DE2C925" w14:textId="77777777" w:rsidR="00002D5B" w:rsidRDefault="00000000">
            <w:r>
              <w:rPr>
                <w:sz w:val="21"/>
                <w:szCs w:val="21"/>
              </w:rPr>
              <w:t>Client-side (in the browser)</w:t>
            </w:r>
          </w:p>
        </w:tc>
        <w:tc>
          <w:tcPr>
            <w:tcW w:w="3800" w:type="dxa"/>
            <w:tcMar>
              <w:top w:w="60" w:type="dxa"/>
              <w:left w:w="100" w:type="dxa"/>
              <w:bottom w:w="60" w:type="dxa"/>
              <w:right w:w="100" w:type="dxa"/>
            </w:tcMar>
          </w:tcPr>
          <w:p w14:paraId="604B8A6C" w14:textId="77777777" w:rsidR="00002D5B" w:rsidRDefault="00000000">
            <w:r>
              <w:rPr>
                <w:sz w:val="21"/>
                <w:szCs w:val="21"/>
              </w:rPr>
              <w:t>Server-side (in the web container's memory, or a shared store in a cluster)</w:t>
            </w:r>
          </w:p>
        </w:tc>
      </w:tr>
      <w:tr w:rsidR="00002D5B" w14:paraId="3D885886" w14:textId="77777777">
        <w:tblPrEx>
          <w:tblCellMar>
            <w:top w:w="0" w:type="dxa"/>
            <w:bottom w:w="0" w:type="dxa"/>
          </w:tblCellMar>
        </w:tblPrEx>
        <w:tc>
          <w:tcPr>
            <w:tcW w:w="1700" w:type="dxa"/>
            <w:tcMar>
              <w:top w:w="60" w:type="dxa"/>
              <w:left w:w="100" w:type="dxa"/>
              <w:bottom w:w="60" w:type="dxa"/>
              <w:right w:w="100" w:type="dxa"/>
            </w:tcMar>
          </w:tcPr>
          <w:p w14:paraId="1E399A81" w14:textId="77777777" w:rsidR="00002D5B" w:rsidRDefault="00000000">
            <w:r>
              <w:rPr>
                <w:sz w:val="21"/>
                <w:szCs w:val="21"/>
              </w:rPr>
              <w:t>Data exposed to client</w:t>
            </w:r>
          </w:p>
        </w:tc>
        <w:tc>
          <w:tcPr>
            <w:tcW w:w="3500" w:type="dxa"/>
            <w:tcMar>
              <w:top w:w="60" w:type="dxa"/>
              <w:left w:w="100" w:type="dxa"/>
              <w:bottom w:w="60" w:type="dxa"/>
              <w:right w:w="100" w:type="dxa"/>
            </w:tcMar>
          </w:tcPr>
          <w:p w14:paraId="22E8F5FF" w14:textId="77777777" w:rsidR="00002D5B" w:rsidRDefault="00000000">
            <w:r>
              <w:rPr>
                <w:sz w:val="21"/>
                <w:szCs w:val="21"/>
              </w:rPr>
              <w:t>Yes — the actual value is stored/visible on the client and can be inspected/edited by the user</w:t>
            </w:r>
          </w:p>
        </w:tc>
        <w:tc>
          <w:tcPr>
            <w:tcW w:w="3800" w:type="dxa"/>
            <w:tcMar>
              <w:top w:w="60" w:type="dxa"/>
              <w:left w:w="100" w:type="dxa"/>
              <w:bottom w:w="60" w:type="dxa"/>
              <w:right w:w="100" w:type="dxa"/>
            </w:tcMar>
          </w:tcPr>
          <w:p w14:paraId="5E31F4C7" w14:textId="77777777" w:rsidR="00002D5B" w:rsidRDefault="00000000">
            <w:r>
              <w:rPr>
                <w:sz w:val="21"/>
                <w:szCs w:val="21"/>
              </w:rPr>
              <w:t>No — the client only holds an opaque session ID; real data stays server-side</w:t>
            </w:r>
          </w:p>
        </w:tc>
      </w:tr>
      <w:tr w:rsidR="00002D5B" w14:paraId="6079A1C8" w14:textId="77777777">
        <w:tblPrEx>
          <w:tblCellMar>
            <w:top w:w="0" w:type="dxa"/>
            <w:bottom w:w="0" w:type="dxa"/>
          </w:tblCellMar>
        </w:tblPrEx>
        <w:tc>
          <w:tcPr>
            <w:tcW w:w="1700" w:type="dxa"/>
            <w:tcMar>
              <w:top w:w="60" w:type="dxa"/>
              <w:left w:w="100" w:type="dxa"/>
              <w:bottom w:w="60" w:type="dxa"/>
              <w:right w:w="100" w:type="dxa"/>
            </w:tcMar>
          </w:tcPr>
          <w:p w14:paraId="32B8EB8A" w14:textId="77777777" w:rsidR="00002D5B" w:rsidRDefault="00000000">
            <w:r>
              <w:rPr>
                <w:sz w:val="21"/>
                <w:szCs w:val="21"/>
              </w:rPr>
              <w:t>Capacity</w:t>
            </w:r>
          </w:p>
        </w:tc>
        <w:tc>
          <w:tcPr>
            <w:tcW w:w="3500" w:type="dxa"/>
            <w:tcMar>
              <w:top w:w="60" w:type="dxa"/>
              <w:left w:w="100" w:type="dxa"/>
              <w:bottom w:w="60" w:type="dxa"/>
              <w:right w:w="100" w:type="dxa"/>
            </w:tcMar>
          </w:tcPr>
          <w:p w14:paraId="7B30E552" w14:textId="77777777" w:rsidR="00002D5B" w:rsidRDefault="00000000">
            <w:r>
              <w:rPr>
                <w:sz w:val="21"/>
                <w:szCs w:val="21"/>
              </w:rPr>
              <w:t>Small — roughly 4 KB per cookie, limited number per domain</w:t>
            </w:r>
          </w:p>
        </w:tc>
        <w:tc>
          <w:tcPr>
            <w:tcW w:w="3800" w:type="dxa"/>
            <w:tcMar>
              <w:top w:w="60" w:type="dxa"/>
              <w:left w:w="100" w:type="dxa"/>
              <w:bottom w:w="60" w:type="dxa"/>
              <w:right w:w="100" w:type="dxa"/>
            </w:tcMar>
          </w:tcPr>
          <w:p w14:paraId="1DDA72FA" w14:textId="77777777" w:rsidR="00002D5B" w:rsidRDefault="00000000">
            <w:r>
              <w:rPr>
                <w:sz w:val="21"/>
                <w:szCs w:val="21"/>
              </w:rPr>
              <w:t>Effectively bound only by server memory — can hold whole Java objects (a User, a Cart, etc.)</w:t>
            </w:r>
          </w:p>
        </w:tc>
      </w:tr>
      <w:tr w:rsidR="00002D5B" w14:paraId="46D8632B" w14:textId="77777777">
        <w:tblPrEx>
          <w:tblCellMar>
            <w:top w:w="0" w:type="dxa"/>
            <w:bottom w:w="0" w:type="dxa"/>
          </w:tblCellMar>
        </w:tblPrEx>
        <w:tc>
          <w:tcPr>
            <w:tcW w:w="1700" w:type="dxa"/>
            <w:tcMar>
              <w:top w:w="60" w:type="dxa"/>
              <w:left w:w="100" w:type="dxa"/>
              <w:bottom w:w="60" w:type="dxa"/>
              <w:right w:w="100" w:type="dxa"/>
            </w:tcMar>
          </w:tcPr>
          <w:p w14:paraId="35406201" w14:textId="77777777" w:rsidR="00002D5B" w:rsidRDefault="00000000">
            <w:r>
              <w:rPr>
                <w:sz w:val="21"/>
                <w:szCs w:val="21"/>
              </w:rPr>
              <w:t>Security risk</w:t>
            </w:r>
          </w:p>
        </w:tc>
        <w:tc>
          <w:tcPr>
            <w:tcW w:w="3500" w:type="dxa"/>
            <w:tcMar>
              <w:top w:w="60" w:type="dxa"/>
              <w:left w:w="100" w:type="dxa"/>
              <w:bottom w:w="60" w:type="dxa"/>
              <w:right w:w="100" w:type="dxa"/>
            </w:tcMar>
          </w:tcPr>
          <w:p w14:paraId="01FC8CDF" w14:textId="77777777" w:rsidR="00002D5B" w:rsidRDefault="00000000">
            <w:r>
              <w:rPr>
                <w:sz w:val="21"/>
                <w:szCs w:val="21"/>
              </w:rPr>
              <w:t>Value can be read/tampered with by the user or stolen via XSS if not HttpOnly/Secure; must never hold raw sensitive data (e.g. plaintext passwords)</w:t>
            </w:r>
          </w:p>
        </w:tc>
        <w:tc>
          <w:tcPr>
            <w:tcW w:w="3800" w:type="dxa"/>
            <w:tcMar>
              <w:top w:w="60" w:type="dxa"/>
              <w:left w:w="100" w:type="dxa"/>
              <w:bottom w:w="60" w:type="dxa"/>
              <w:right w:w="100" w:type="dxa"/>
            </w:tcMar>
          </w:tcPr>
          <w:p w14:paraId="50B4E595" w14:textId="77777777" w:rsidR="00002D5B" w:rsidRDefault="00000000">
            <w:r>
              <w:rPr>
                <w:sz w:val="21"/>
                <w:szCs w:val="21"/>
              </w:rPr>
              <w:t>Safer for sensitive data since it never leaves the server, but vulnerable to session hijacking if the session ID itself is stolen, or session fixation if the ID is not regenerated on login</w:t>
            </w:r>
          </w:p>
        </w:tc>
      </w:tr>
      <w:tr w:rsidR="00002D5B" w14:paraId="07E2EA15" w14:textId="77777777">
        <w:tblPrEx>
          <w:tblCellMar>
            <w:top w:w="0" w:type="dxa"/>
            <w:bottom w:w="0" w:type="dxa"/>
          </w:tblCellMar>
        </w:tblPrEx>
        <w:tc>
          <w:tcPr>
            <w:tcW w:w="1700" w:type="dxa"/>
            <w:tcMar>
              <w:top w:w="60" w:type="dxa"/>
              <w:left w:w="100" w:type="dxa"/>
              <w:bottom w:w="60" w:type="dxa"/>
              <w:right w:w="100" w:type="dxa"/>
            </w:tcMar>
          </w:tcPr>
          <w:p w14:paraId="76613186" w14:textId="77777777" w:rsidR="00002D5B" w:rsidRDefault="00000000">
            <w:r>
              <w:rPr>
                <w:sz w:val="21"/>
                <w:szCs w:val="21"/>
              </w:rPr>
              <w:t>Performance considerations</w:t>
            </w:r>
          </w:p>
        </w:tc>
        <w:tc>
          <w:tcPr>
            <w:tcW w:w="3500" w:type="dxa"/>
            <w:tcMar>
              <w:top w:w="60" w:type="dxa"/>
              <w:left w:w="100" w:type="dxa"/>
              <w:bottom w:w="60" w:type="dxa"/>
              <w:right w:w="100" w:type="dxa"/>
            </w:tcMar>
          </w:tcPr>
          <w:p w14:paraId="09B5D7C5" w14:textId="77777777" w:rsidR="00002D5B" w:rsidRDefault="00000000">
            <w:r>
              <w:rPr>
                <w:sz w:val="21"/>
                <w:szCs w:val="21"/>
              </w:rPr>
              <w:t>Adds a little size to every HTTP request/response (sent with every call); no server memory used, so it scales trivially with user count</w:t>
            </w:r>
          </w:p>
        </w:tc>
        <w:tc>
          <w:tcPr>
            <w:tcW w:w="3800" w:type="dxa"/>
            <w:tcMar>
              <w:top w:w="60" w:type="dxa"/>
              <w:left w:w="100" w:type="dxa"/>
              <w:bottom w:w="60" w:type="dxa"/>
              <w:right w:w="100" w:type="dxa"/>
            </w:tcMar>
          </w:tcPr>
          <w:p w14:paraId="20235E3C" w14:textId="77777777" w:rsidR="00002D5B" w:rsidRDefault="00000000">
            <w:r>
              <w:rPr>
                <w:sz w:val="21"/>
                <w:szCs w:val="21"/>
              </w:rPr>
              <w:t>Consumes server RAM per active user — many concurrent sessions can pressure memory; in a load-balanced cluster, needs sticky sessions or session replication, adding infrastructure complexity/latency</w:t>
            </w:r>
          </w:p>
        </w:tc>
      </w:tr>
      <w:tr w:rsidR="00002D5B" w14:paraId="70966276" w14:textId="77777777">
        <w:tblPrEx>
          <w:tblCellMar>
            <w:top w:w="0" w:type="dxa"/>
            <w:bottom w:w="0" w:type="dxa"/>
          </w:tblCellMar>
        </w:tblPrEx>
        <w:tc>
          <w:tcPr>
            <w:tcW w:w="1700" w:type="dxa"/>
            <w:tcMar>
              <w:top w:w="60" w:type="dxa"/>
              <w:left w:w="100" w:type="dxa"/>
              <w:bottom w:w="60" w:type="dxa"/>
              <w:right w:w="100" w:type="dxa"/>
            </w:tcMar>
          </w:tcPr>
          <w:p w14:paraId="273AE9A4" w14:textId="77777777" w:rsidR="00002D5B" w:rsidRDefault="00000000">
            <w:r>
              <w:rPr>
                <w:sz w:val="21"/>
                <w:szCs w:val="21"/>
              </w:rPr>
              <w:t>Lifetime control</w:t>
            </w:r>
          </w:p>
        </w:tc>
        <w:tc>
          <w:tcPr>
            <w:tcW w:w="3500" w:type="dxa"/>
            <w:tcMar>
              <w:top w:w="60" w:type="dxa"/>
              <w:left w:w="100" w:type="dxa"/>
              <w:bottom w:w="60" w:type="dxa"/>
              <w:right w:w="100" w:type="dxa"/>
            </w:tcMar>
          </w:tcPr>
          <w:p w14:paraId="1A221365" w14:textId="77777777" w:rsidR="00002D5B" w:rsidRDefault="00000000">
            <w:r>
              <w:rPr>
                <w:sz w:val="21"/>
                <w:szCs w:val="21"/>
              </w:rPr>
              <w:t>Developer sets an explicit max-age; can outlive the browser session</w:t>
            </w:r>
          </w:p>
        </w:tc>
        <w:tc>
          <w:tcPr>
            <w:tcW w:w="3800" w:type="dxa"/>
            <w:tcMar>
              <w:top w:w="60" w:type="dxa"/>
              <w:left w:w="100" w:type="dxa"/>
              <w:bottom w:w="60" w:type="dxa"/>
              <w:right w:w="100" w:type="dxa"/>
            </w:tcMar>
          </w:tcPr>
          <w:p w14:paraId="284EC2DD" w14:textId="77777777" w:rsidR="00002D5B" w:rsidRDefault="00000000">
            <w:r>
              <w:rPr>
                <w:sz w:val="21"/>
                <w:szCs w:val="21"/>
              </w:rPr>
              <w:t>Developer sets an inactivity timeout; container also cleans up on browser close (if the carrying cookie is non-persistent) or explicit invalidate()</w:t>
            </w:r>
          </w:p>
        </w:tc>
      </w:tr>
    </w:tbl>
    <w:p w14:paraId="544C4253" w14:textId="77777777" w:rsidR="00002D5B" w:rsidRDefault="00000000">
      <w:pPr>
        <w:spacing w:before="200" w:after="80"/>
      </w:pPr>
      <w:r>
        <w:rPr>
          <w:b/>
          <w:bCs/>
          <w:sz w:val="24"/>
          <w:szCs w:val="24"/>
        </w:rPr>
        <w:t>3. Real-time use cases</w:t>
      </w:r>
    </w:p>
    <w:p w14:paraId="0C9954EE" w14:textId="77777777" w:rsidR="00002D5B" w:rsidRDefault="00000000">
      <w:pPr>
        <w:pStyle w:val="ListParagraph"/>
        <w:numPr>
          <w:ilvl w:val="0"/>
          <w:numId w:val="1"/>
        </w:numPr>
        <w:spacing w:after="60" w:line="300" w:lineRule="auto"/>
      </w:pPr>
      <w:r>
        <w:rPr>
          <w:sz w:val="23"/>
          <w:szCs w:val="23"/>
        </w:rPr>
        <w:t>E-commerce cart for a guest user: often kept as a Cookie (or a session backed by a temporary guest ID) so the cart survives even without login — but once the user logs in, the cart is typically moved into the server-side Session/DB tied to their account.</w:t>
      </w:r>
    </w:p>
    <w:p w14:paraId="715BDBB7" w14:textId="77777777" w:rsidR="00002D5B" w:rsidRDefault="00000000">
      <w:pPr>
        <w:pStyle w:val="ListParagraph"/>
        <w:numPr>
          <w:ilvl w:val="0"/>
          <w:numId w:val="1"/>
        </w:numPr>
        <w:spacing w:after="60" w:line="300" w:lineRule="auto"/>
      </w:pPr>
      <w:r>
        <w:rPr>
          <w:sz w:val="23"/>
          <w:szCs w:val="23"/>
        </w:rPr>
        <w:t>Online banking login: MUST use server-side Session, never a cookie holding account data — the cookie should carry nothing but an opaque, short-lived, HttpOnly+Secure session ID, with a short inactivity timeout for security.</w:t>
      </w:r>
    </w:p>
    <w:p w14:paraId="6C08F097" w14:textId="77777777" w:rsidR="00002D5B" w:rsidRDefault="00000000">
      <w:pPr>
        <w:pStyle w:val="ListParagraph"/>
        <w:numPr>
          <w:ilvl w:val="0"/>
          <w:numId w:val="1"/>
        </w:numPr>
        <w:spacing w:after="60" w:line="300" w:lineRule="auto"/>
      </w:pPr>
      <w:r>
        <w:rPr>
          <w:sz w:val="23"/>
          <w:szCs w:val="23"/>
        </w:rPr>
        <w:t>'Remember me' on a login page: implemented with a long-lived Cookie storing a random persistent-login token (never the password), separate from the short-lived login Session — a classic real-world hybrid of both mechanisms.</w:t>
      </w:r>
    </w:p>
    <w:p w14:paraId="2E02CD76" w14:textId="77777777" w:rsidR="00002D5B" w:rsidRDefault="00000000">
      <w:pPr>
        <w:pStyle w:val="ListParagraph"/>
        <w:numPr>
          <w:ilvl w:val="0"/>
          <w:numId w:val="1"/>
        </w:numPr>
        <w:spacing w:after="60" w:line="300" w:lineRule="auto"/>
      </w:pPr>
      <w:r>
        <w:rPr>
          <w:sz w:val="23"/>
          <w:szCs w:val="23"/>
        </w:rPr>
        <w:lastRenderedPageBreak/>
        <w:t>Personalization (language, currency, theme): a simple long-lived Cookie is enough — low security stakes, no need to burden server memory with a Session for it.</w:t>
      </w:r>
    </w:p>
    <w:p w14:paraId="3C910467" w14:textId="77777777" w:rsidR="00002D5B" w:rsidRDefault="00000000">
      <w:pPr>
        <w:pStyle w:val="ListParagraph"/>
        <w:numPr>
          <w:ilvl w:val="0"/>
          <w:numId w:val="1"/>
        </w:numPr>
        <w:spacing w:after="60" w:line="300" w:lineRule="auto"/>
      </w:pPr>
      <w:r>
        <w:rPr>
          <w:sz w:val="23"/>
          <w:szCs w:val="23"/>
        </w:rPr>
        <w:t>Multi-step checkout/registration wizard: kept in the Session so partially entered data (address, payment step) is available across pages without exposing it in cookies or the URL.</w:t>
      </w:r>
    </w:p>
    <w:p w14:paraId="2262C9C6" w14:textId="77777777" w:rsidR="00002D5B" w:rsidRDefault="00000000">
      <w:pPr>
        <w:spacing w:before="200" w:after="80"/>
      </w:pPr>
      <w:r>
        <w:rPr>
          <w:b/>
          <w:bCs/>
          <w:sz w:val="24"/>
          <w:szCs w:val="24"/>
        </w:rPr>
        <w:t>4. Critical takeaway</w:t>
      </w:r>
    </w:p>
    <w:p w14:paraId="42E3690D" w14:textId="77777777" w:rsidR="00002D5B" w:rsidRDefault="00000000">
      <w:pPr>
        <w:spacing w:after="100" w:line="300" w:lineRule="auto"/>
        <w:rPr>
          <w:sz w:val="23"/>
          <w:szCs w:val="23"/>
        </w:rPr>
      </w:pPr>
      <w:r>
        <w:rPr>
          <w:sz w:val="23"/>
          <w:szCs w:val="23"/>
        </w:rPr>
        <w:t>In practice, well-designed applications use BOTH together, each for what it is good at: Cookies for lightweight, client-owned, low-risk data (and to physically carry the session ID itself), and Sessions for anything that must remain confidential or that is too large/structured to fit in a cookie. Treating them as interchangeable is a common source of real-world security bugs — e.g. storing a user's role or authentication flag directly in a plain cookie, which a user could edit to escalate their own privileges.</w:t>
      </w:r>
    </w:p>
    <w:p w14:paraId="749EEB3F" w14:textId="77777777" w:rsidR="00AF1376" w:rsidRPr="00AF1376" w:rsidRDefault="00AF1376" w:rsidP="00AF1376">
      <w:pPr>
        <w:spacing w:after="100" w:line="300" w:lineRule="auto"/>
        <w:rPr>
          <w:b/>
          <w:i/>
          <w:lang w:val="en-US"/>
        </w:rPr>
      </w:pPr>
      <w:r w:rsidRPr="00AF1376">
        <w:rPr>
          <w:b/>
          <w:i/>
          <w:lang w:val="en-US"/>
        </w:rPr>
        <w:t>Code of Conduct:</w:t>
      </w:r>
    </w:p>
    <w:p w14:paraId="0FB3C826" w14:textId="77777777" w:rsidR="00AF1376" w:rsidRPr="00AF1376" w:rsidRDefault="00AF1376" w:rsidP="00AF1376">
      <w:pPr>
        <w:spacing w:after="100" w:line="300" w:lineRule="auto"/>
        <w:rPr>
          <w:b/>
          <w:i/>
          <w:lang w:val="en-US"/>
        </w:rPr>
      </w:pPr>
    </w:p>
    <w:p w14:paraId="7F1221CF" w14:textId="3E02B45F" w:rsidR="00AF1376" w:rsidRPr="00AF1376" w:rsidRDefault="00AF1376" w:rsidP="00AF1376">
      <w:pPr>
        <w:spacing w:after="100" w:line="300" w:lineRule="auto"/>
        <w:rPr>
          <w:i/>
          <w:lang w:val="en-US"/>
        </w:rPr>
      </w:pPr>
      <w:r w:rsidRPr="00AF1376">
        <w:rPr>
          <w:i/>
          <w:lang w:val="en-US"/>
        </w:rPr>
        <w:t xml:space="preserve">I </w:t>
      </w:r>
      <w:r>
        <w:rPr>
          <w:i/>
          <w:lang w:val="en-US"/>
        </w:rPr>
        <w:t>K. Sai Kumar(192372080)</w:t>
      </w:r>
      <w:r w:rsidRPr="00AF1376">
        <w:rPr>
          <w:i/>
          <w:lang w:val="en-US"/>
        </w:rPr>
        <w:t>(Name / Reg No) certify that this submission is my original work and that I have adhered to the guidelines specified for this assessment. I understand that any violation of academic integrity rules will result in disciplinary action.</w:t>
      </w:r>
    </w:p>
    <w:p w14:paraId="75A7F164" w14:textId="77777777" w:rsidR="00AF1376" w:rsidRPr="00AF1376" w:rsidRDefault="00AF1376" w:rsidP="00AF1376">
      <w:pPr>
        <w:spacing w:after="100" w:line="300" w:lineRule="auto"/>
        <w:rPr>
          <w:i/>
          <w:lang w:val="en-US"/>
        </w:rPr>
      </w:pPr>
    </w:p>
    <w:p w14:paraId="46E47872" w14:textId="77777777" w:rsidR="00AF1376" w:rsidRPr="00AF1376" w:rsidRDefault="00AF1376" w:rsidP="00AF1376">
      <w:pPr>
        <w:spacing w:after="100" w:line="300" w:lineRule="auto"/>
        <w:rPr>
          <w:b/>
          <w:i/>
          <w:lang w:val="en-US"/>
        </w:rPr>
      </w:pPr>
      <w:r w:rsidRPr="00AF1376">
        <w:rPr>
          <w:b/>
          <w:i/>
          <w:lang w:val="en-US"/>
        </w:rPr>
        <w:t>Signature of the student:</w:t>
      </w:r>
    </w:p>
    <w:p w14:paraId="7A4687D6" w14:textId="77777777" w:rsidR="00AF1376" w:rsidRPr="00AF1376" w:rsidRDefault="00AF1376" w:rsidP="00AF1376">
      <w:pPr>
        <w:spacing w:after="100" w:line="300" w:lineRule="auto"/>
        <w:rPr>
          <w:b/>
          <w:bCs/>
          <w:lang w:val="en-US"/>
        </w:rPr>
      </w:pPr>
      <w:r w:rsidRPr="00AF1376">
        <w:rPr>
          <w:b/>
          <w:bCs/>
          <w:lang w:val="en-US"/>
        </w:rPr>
        <w:t>RUBRICS FOR CALCULATION:</w:t>
      </w:r>
    </w:p>
    <w:p w14:paraId="7ED61C6B" w14:textId="77777777" w:rsidR="00AF1376" w:rsidRPr="00AF1376" w:rsidRDefault="00AF1376" w:rsidP="00AF1376">
      <w:pPr>
        <w:spacing w:after="100" w:line="300" w:lineRule="auto"/>
        <w:rPr>
          <w:b/>
          <w:lang w:val="en-US"/>
        </w:rPr>
      </w:pPr>
    </w:p>
    <w:tbl>
      <w:tblPr>
        <w:tblW w:w="0" w:type="auto"/>
        <w:tblInd w:w="1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0"/>
        <w:gridCol w:w="1064"/>
        <w:gridCol w:w="1712"/>
        <w:gridCol w:w="1563"/>
        <w:gridCol w:w="1705"/>
        <w:gridCol w:w="1662"/>
      </w:tblGrid>
      <w:tr w:rsidR="00AF1376" w:rsidRPr="00AF1376" w14:paraId="4DF10BB9" w14:textId="77777777">
        <w:trPr>
          <w:trHeight w:val="705"/>
        </w:trPr>
        <w:tc>
          <w:tcPr>
            <w:tcW w:w="9336" w:type="dxa"/>
            <w:gridSpan w:val="6"/>
            <w:tcBorders>
              <w:top w:val="single" w:sz="4" w:space="0" w:color="000000"/>
              <w:left w:val="single" w:sz="4" w:space="0" w:color="000000"/>
              <w:bottom w:val="single" w:sz="4" w:space="0" w:color="000000"/>
              <w:right w:val="single" w:sz="4" w:space="0" w:color="000000"/>
            </w:tcBorders>
            <w:shd w:val="clear" w:color="auto" w:fill="00FFFF"/>
            <w:hideMark/>
          </w:tcPr>
          <w:p w14:paraId="770D227D" w14:textId="77777777" w:rsidR="00AF1376" w:rsidRPr="00AF1376" w:rsidRDefault="00AF1376" w:rsidP="00AF1376">
            <w:pPr>
              <w:spacing w:after="100" w:line="300" w:lineRule="auto"/>
              <w:rPr>
                <w:b/>
                <w:lang w:val="en-US"/>
              </w:rPr>
            </w:pPr>
            <w:r w:rsidRPr="00AF1376">
              <w:rPr>
                <w:b/>
                <w:lang w:val="en-US"/>
              </w:rPr>
              <w:t>Technical Presentation</w:t>
            </w:r>
          </w:p>
        </w:tc>
      </w:tr>
      <w:tr w:rsidR="00AF1376" w:rsidRPr="00AF1376" w14:paraId="5EE1FC97" w14:textId="77777777">
        <w:trPr>
          <w:trHeight w:val="628"/>
        </w:trPr>
        <w:tc>
          <w:tcPr>
            <w:tcW w:w="1630" w:type="dxa"/>
            <w:tcBorders>
              <w:top w:val="single" w:sz="4" w:space="0" w:color="000000"/>
              <w:left w:val="single" w:sz="4" w:space="0" w:color="000000"/>
              <w:bottom w:val="single" w:sz="4" w:space="0" w:color="000000"/>
              <w:right w:val="single" w:sz="4" w:space="0" w:color="000000"/>
            </w:tcBorders>
            <w:shd w:val="clear" w:color="auto" w:fill="00FFFF"/>
            <w:hideMark/>
          </w:tcPr>
          <w:p w14:paraId="335B8ADB" w14:textId="77777777" w:rsidR="00AF1376" w:rsidRPr="00AF1376" w:rsidRDefault="00AF1376" w:rsidP="00AF1376">
            <w:pPr>
              <w:spacing w:after="100" w:line="300" w:lineRule="auto"/>
              <w:rPr>
                <w:b/>
                <w:lang w:val="en-US"/>
              </w:rPr>
            </w:pPr>
            <w:r w:rsidRPr="00AF1376">
              <w:rPr>
                <w:b/>
                <w:lang w:val="en-US"/>
              </w:rPr>
              <w:t>Criteria</w:t>
            </w:r>
          </w:p>
        </w:tc>
        <w:tc>
          <w:tcPr>
            <w:tcW w:w="1064" w:type="dxa"/>
            <w:tcBorders>
              <w:top w:val="single" w:sz="4" w:space="0" w:color="000000"/>
              <w:left w:val="single" w:sz="4" w:space="0" w:color="000000"/>
              <w:bottom w:val="single" w:sz="4" w:space="0" w:color="000000"/>
              <w:right w:val="single" w:sz="4" w:space="0" w:color="000000"/>
            </w:tcBorders>
            <w:shd w:val="clear" w:color="auto" w:fill="00FFFF"/>
            <w:hideMark/>
          </w:tcPr>
          <w:p w14:paraId="59EAB472" w14:textId="77777777" w:rsidR="00AF1376" w:rsidRPr="00AF1376" w:rsidRDefault="00AF1376" w:rsidP="00AF1376">
            <w:pPr>
              <w:spacing w:after="100" w:line="300" w:lineRule="auto"/>
              <w:rPr>
                <w:b/>
                <w:lang w:val="en-US"/>
              </w:rPr>
            </w:pPr>
            <w:r w:rsidRPr="00AF1376">
              <w:rPr>
                <w:b/>
                <w:lang w:val="en-US"/>
              </w:rPr>
              <w:t>Weight age</w:t>
            </w:r>
          </w:p>
        </w:tc>
        <w:tc>
          <w:tcPr>
            <w:tcW w:w="1712" w:type="dxa"/>
            <w:tcBorders>
              <w:top w:val="single" w:sz="4" w:space="0" w:color="000000"/>
              <w:left w:val="single" w:sz="4" w:space="0" w:color="000000"/>
              <w:bottom w:val="single" w:sz="4" w:space="0" w:color="000000"/>
              <w:right w:val="single" w:sz="4" w:space="0" w:color="000000"/>
            </w:tcBorders>
            <w:shd w:val="clear" w:color="auto" w:fill="00FFFF"/>
            <w:hideMark/>
          </w:tcPr>
          <w:p w14:paraId="1C195ECB" w14:textId="77777777" w:rsidR="00AF1376" w:rsidRPr="00AF1376" w:rsidRDefault="00AF1376" w:rsidP="00AF1376">
            <w:pPr>
              <w:spacing w:after="100" w:line="300" w:lineRule="auto"/>
              <w:rPr>
                <w:b/>
                <w:lang w:val="en-US"/>
              </w:rPr>
            </w:pPr>
            <w:r w:rsidRPr="00AF1376">
              <w:rPr>
                <w:b/>
                <w:lang w:val="en-US"/>
              </w:rPr>
              <w:t>Level 4 – Exemplary</w:t>
            </w:r>
          </w:p>
        </w:tc>
        <w:tc>
          <w:tcPr>
            <w:tcW w:w="1563" w:type="dxa"/>
            <w:tcBorders>
              <w:top w:val="single" w:sz="4" w:space="0" w:color="000000"/>
              <w:left w:val="single" w:sz="4" w:space="0" w:color="000000"/>
              <w:bottom w:val="single" w:sz="4" w:space="0" w:color="000000"/>
              <w:right w:val="single" w:sz="4" w:space="0" w:color="000000"/>
            </w:tcBorders>
            <w:shd w:val="clear" w:color="auto" w:fill="00FFFF"/>
            <w:hideMark/>
          </w:tcPr>
          <w:p w14:paraId="1456625F" w14:textId="77777777" w:rsidR="00AF1376" w:rsidRPr="00AF1376" w:rsidRDefault="00AF1376" w:rsidP="00AF1376">
            <w:pPr>
              <w:spacing w:after="100" w:line="300" w:lineRule="auto"/>
              <w:rPr>
                <w:b/>
                <w:lang w:val="en-US"/>
              </w:rPr>
            </w:pPr>
            <w:r w:rsidRPr="00AF1376">
              <w:rPr>
                <w:b/>
                <w:lang w:val="en-US"/>
              </w:rPr>
              <w:t>Level 3 – Proficient</w:t>
            </w:r>
          </w:p>
        </w:tc>
        <w:tc>
          <w:tcPr>
            <w:tcW w:w="1705" w:type="dxa"/>
            <w:tcBorders>
              <w:top w:val="single" w:sz="4" w:space="0" w:color="000000"/>
              <w:left w:val="single" w:sz="4" w:space="0" w:color="000000"/>
              <w:bottom w:val="single" w:sz="4" w:space="0" w:color="000000"/>
              <w:right w:val="single" w:sz="4" w:space="0" w:color="000000"/>
            </w:tcBorders>
            <w:shd w:val="clear" w:color="auto" w:fill="00FFFF"/>
            <w:hideMark/>
          </w:tcPr>
          <w:p w14:paraId="51089B12" w14:textId="77777777" w:rsidR="00AF1376" w:rsidRPr="00AF1376" w:rsidRDefault="00AF1376" w:rsidP="00AF1376">
            <w:pPr>
              <w:spacing w:after="100" w:line="300" w:lineRule="auto"/>
              <w:rPr>
                <w:b/>
                <w:lang w:val="en-US"/>
              </w:rPr>
            </w:pPr>
            <w:r w:rsidRPr="00AF1376">
              <w:rPr>
                <w:b/>
                <w:lang w:val="en-US"/>
              </w:rPr>
              <w:t>Level 2 – Developing</w:t>
            </w:r>
          </w:p>
        </w:tc>
        <w:tc>
          <w:tcPr>
            <w:tcW w:w="1662" w:type="dxa"/>
            <w:tcBorders>
              <w:top w:val="single" w:sz="4" w:space="0" w:color="000000"/>
              <w:left w:val="single" w:sz="4" w:space="0" w:color="000000"/>
              <w:bottom w:val="single" w:sz="4" w:space="0" w:color="000000"/>
              <w:right w:val="single" w:sz="4" w:space="0" w:color="000000"/>
            </w:tcBorders>
            <w:shd w:val="clear" w:color="auto" w:fill="00FFFF"/>
            <w:hideMark/>
          </w:tcPr>
          <w:p w14:paraId="5231E318" w14:textId="77777777" w:rsidR="00AF1376" w:rsidRPr="00AF1376" w:rsidRDefault="00AF1376" w:rsidP="00AF1376">
            <w:pPr>
              <w:spacing w:after="100" w:line="300" w:lineRule="auto"/>
              <w:rPr>
                <w:b/>
                <w:lang w:val="en-US"/>
              </w:rPr>
            </w:pPr>
            <w:r w:rsidRPr="00AF1376">
              <w:rPr>
                <w:b/>
                <w:lang w:val="en-US"/>
              </w:rPr>
              <w:t>Level 1 – Beginning</w:t>
            </w:r>
          </w:p>
        </w:tc>
      </w:tr>
      <w:tr w:rsidR="00AF1376" w:rsidRPr="00AF1376" w14:paraId="739931C6" w14:textId="77777777">
        <w:trPr>
          <w:trHeight w:val="1199"/>
        </w:trPr>
        <w:tc>
          <w:tcPr>
            <w:tcW w:w="1630" w:type="dxa"/>
            <w:tcBorders>
              <w:top w:val="single" w:sz="4" w:space="0" w:color="000000"/>
              <w:left w:val="single" w:sz="4" w:space="0" w:color="000000"/>
              <w:bottom w:val="single" w:sz="4" w:space="0" w:color="000000"/>
              <w:right w:val="single" w:sz="4" w:space="0" w:color="000000"/>
            </w:tcBorders>
          </w:tcPr>
          <w:p w14:paraId="1EA403C6" w14:textId="77777777" w:rsidR="00AF1376" w:rsidRPr="00AF1376" w:rsidRDefault="00AF1376" w:rsidP="00AF1376">
            <w:pPr>
              <w:spacing w:after="100" w:line="300" w:lineRule="auto"/>
              <w:rPr>
                <w:b/>
                <w:lang w:val="en-US"/>
              </w:rPr>
            </w:pPr>
          </w:p>
          <w:p w14:paraId="15319162" w14:textId="77777777" w:rsidR="00AF1376" w:rsidRPr="00AF1376" w:rsidRDefault="00AF1376" w:rsidP="00AF1376">
            <w:pPr>
              <w:spacing w:after="100" w:line="300" w:lineRule="auto"/>
              <w:rPr>
                <w:lang w:val="en-US"/>
              </w:rPr>
            </w:pPr>
            <w:r w:rsidRPr="00AF1376">
              <w:rPr>
                <w:lang w:val="en-US"/>
              </w:rPr>
              <w:t>Technical Content Accuracy</w:t>
            </w:r>
          </w:p>
        </w:tc>
        <w:tc>
          <w:tcPr>
            <w:tcW w:w="1064" w:type="dxa"/>
            <w:tcBorders>
              <w:top w:val="single" w:sz="4" w:space="0" w:color="000000"/>
              <w:left w:val="single" w:sz="4" w:space="0" w:color="000000"/>
              <w:bottom w:val="single" w:sz="4" w:space="0" w:color="000000"/>
              <w:right w:val="single" w:sz="4" w:space="0" w:color="000000"/>
            </w:tcBorders>
          </w:tcPr>
          <w:p w14:paraId="29A316E6" w14:textId="77777777" w:rsidR="00AF1376" w:rsidRPr="00AF1376" w:rsidRDefault="00AF1376" w:rsidP="00AF1376">
            <w:pPr>
              <w:spacing w:after="100" w:line="300" w:lineRule="auto"/>
              <w:rPr>
                <w:b/>
                <w:lang w:val="en-US"/>
              </w:rPr>
            </w:pPr>
          </w:p>
          <w:p w14:paraId="70B2352B" w14:textId="77777777" w:rsidR="00AF1376" w:rsidRPr="00AF1376" w:rsidRDefault="00AF1376" w:rsidP="00AF1376">
            <w:pPr>
              <w:spacing w:after="100" w:line="300" w:lineRule="auto"/>
              <w:rPr>
                <w:b/>
                <w:lang w:val="en-US"/>
              </w:rPr>
            </w:pPr>
          </w:p>
          <w:p w14:paraId="7FAE94A0" w14:textId="77777777" w:rsidR="00AF1376" w:rsidRPr="00AF1376" w:rsidRDefault="00AF1376" w:rsidP="00AF1376">
            <w:pPr>
              <w:spacing w:after="100" w:line="300" w:lineRule="auto"/>
              <w:rPr>
                <w:lang w:val="en-US"/>
              </w:rPr>
            </w:pPr>
            <w:r w:rsidRPr="00AF1376">
              <w:rPr>
                <w:lang w:val="en-US"/>
              </w:rPr>
              <w:t>30</w:t>
            </w:r>
          </w:p>
        </w:tc>
        <w:tc>
          <w:tcPr>
            <w:tcW w:w="1712" w:type="dxa"/>
            <w:tcBorders>
              <w:top w:val="single" w:sz="4" w:space="0" w:color="000000"/>
              <w:left w:val="single" w:sz="4" w:space="0" w:color="000000"/>
              <w:bottom w:val="single" w:sz="4" w:space="0" w:color="000000"/>
              <w:right w:val="single" w:sz="4" w:space="0" w:color="000000"/>
            </w:tcBorders>
            <w:hideMark/>
          </w:tcPr>
          <w:p w14:paraId="6788AE71" w14:textId="77777777" w:rsidR="00AF1376" w:rsidRPr="00AF1376" w:rsidRDefault="00AF1376" w:rsidP="00AF1376">
            <w:pPr>
              <w:spacing w:after="100" w:line="300" w:lineRule="auto"/>
              <w:rPr>
                <w:lang w:val="en-US"/>
              </w:rPr>
            </w:pPr>
            <w:r w:rsidRPr="00AF1376">
              <w:rPr>
                <w:lang w:val="en-US"/>
              </w:rPr>
              <w:t>Highly accurate, in-depth, and insightful technical</w:t>
            </w:r>
          </w:p>
          <w:p w14:paraId="019909AF" w14:textId="77777777" w:rsidR="00AF1376" w:rsidRPr="00AF1376" w:rsidRDefault="00AF1376" w:rsidP="00AF1376">
            <w:pPr>
              <w:spacing w:after="100" w:line="300" w:lineRule="auto"/>
              <w:rPr>
                <w:lang w:val="en-US"/>
              </w:rPr>
            </w:pPr>
            <w:r w:rsidRPr="00AF1376">
              <w:rPr>
                <w:lang w:val="en-US"/>
              </w:rPr>
              <w:t>explanation</w:t>
            </w:r>
          </w:p>
        </w:tc>
        <w:tc>
          <w:tcPr>
            <w:tcW w:w="1563" w:type="dxa"/>
            <w:tcBorders>
              <w:top w:val="single" w:sz="4" w:space="0" w:color="000000"/>
              <w:left w:val="single" w:sz="4" w:space="0" w:color="000000"/>
              <w:bottom w:val="single" w:sz="4" w:space="0" w:color="000000"/>
              <w:right w:val="single" w:sz="4" w:space="0" w:color="000000"/>
            </w:tcBorders>
            <w:hideMark/>
          </w:tcPr>
          <w:p w14:paraId="67152FE0" w14:textId="77777777" w:rsidR="00AF1376" w:rsidRPr="00AF1376" w:rsidRDefault="00AF1376" w:rsidP="00AF1376">
            <w:pPr>
              <w:spacing w:after="100" w:line="300" w:lineRule="auto"/>
              <w:rPr>
                <w:lang w:val="en-US"/>
              </w:rPr>
            </w:pPr>
            <w:r w:rsidRPr="00AF1376">
              <w:rPr>
                <w:lang w:val="en-US"/>
              </w:rPr>
              <w:t>Technically correct content with adequate depth and</w:t>
            </w:r>
          </w:p>
          <w:p w14:paraId="32DA9226" w14:textId="77777777" w:rsidR="00AF1376" w:rsidRPr="00AF1376" w:rsidRDefault="00AF1376" w:rsidP="00AF1376">
            <w:pPr>
              <w:spacing w:after="100" w:line="300" w:lineRule="auto"/>
              <w:rPr>
                <w:lang w:val="en-US"/>
              </w:rPr>
            </w:pPr>
            <w:r w:rsidRPr="00AF1376">
              <w:rPr>
                <w:lang w:val="en-US"/>
              </w:rPr>
              <w:t>clarity</w:t>
            </w:r>
          </w:p>
        </w:tc>
        <w:tc>
          <w:tcPr>
            <w:tcW w:w="1705" w:type="dxa"/>
            <w:tcBorders>
              <w:top w:val="single" w:sz="4" w:space="0" w:color="000000"/>
              <w:left w:val="single" w:sz="4" w:space="0" w:color="000000"/>
              <w:bottom w:val="single" w:sz="4" w:space="0" w:color="000000"/>
              <w:right w:val="single" w:sz="4" w:space="0" w:color="000000"/>
            </w:tcBorders>
            <w:hideMark/>
          </w:tcPr>
          <w:p w14:paraId="06257EB8" w14:textId="77777777" w:rsidR="00AF1376" w:rsidRPr="00AF1376" w:rsidRDefault="00AF1376" w:rsidP="00AF1376">
            <w:pPr>
              <w:spacing w:after="100" w:line="300" w:lineRule="auto"/>
              <w:rPr>
                <w:lang w:val="en-US"/>
              </w:rPr>
            </w:pPr>
            <w:r w:rsidRPr="00AF1376">
              <w:rPr>
                <w:lang w:val="en-US"/>
              </w:rPr>
              <w:t>Basic concepts presented with limited accuracy and depth</w:t>
            </w:r>
          </w:p>
        </w:tc>
        <w:tc>
          <w:tcPr>
            <w:tcW w:w="1662" w:type="dxa"/>
            <w:tcBorders>
              <w:top w:val="single" w:sz="4" w:space="0" w:color="000000"/>
              <w:left w:val="single" w:sz="4" w:space="0" w:color="000000"/>
              <w:bottom w:val="single" w:sz="4" w:space="0" w:color="000000"/>
              <w:right w:val="single" w:sz="4" w:space="0" w:color="000000"/>
            </w:tcBorders>
            <w:hideMark/>
          </w:tcPr>
          <w:p w14:paraId="677B142F" w14:textId="77777777" w:rsidR="00AF1376" w:rsidRPr="00AF1376" w:rsidRDefault="00AF1376" w:rsidP="00AF1376">
            <w:pPr>
              <w:spacing w:after="100" w:line="300" w:lineRule="auto"/>
              <w:rPr>
                <w:lang w:val="en-US"/>
              </w:rPr>
            </w:pPr>
            <w:r w:rsidRPr="00AF1376">
              <w:rPr>
                <w:lang w:val="en-US"/>
              </w:rPr>
              <w:t>Content contains major technical errors; concepts poorly</w:t>
            </w:r>
          </w:p>
          <w:p w14:paraId="77C249E1" w14:textId="77777777" w:rsidR="00AF1376" w:rsidRPr="00AF1376" w:rsidRDefault="00AF1376" w:rsidP="00AF1376">
            <w:pPr>
              <w:spacing w:after="100" w:line="300" w:lineRule="auto"/>
              <w:rPr>
                <w:lang w:val="en-US"/>
              </w:rPr>
            </w:pPr>
            <w:r w:rsidRPr="00AF1376">
              <w:rPr>
                <w:lang w:val="en-US"/>
              </w:rPr>
              <w:t>understood</w:t>
            </w:r>
          </w:p>
        </w:tc>
      </w:tr>
      <w:tr w:rsidR="00AF1376" w:rsidRPr="00AF1376" w14:paraId="2DDAA559" w14:textId="77777777">
        <w:trPr>
          <w:trHeight w:val="1380"/>
        </w:trPr>
        <w:tc>
          <w:tcPr>
            <w:tcW w:w="1630" w:type="dxa"/>
            <w:tcBorders>
              <w:top w:val="single" w:sz="4" w:space="0" w:color="000000"/>
              <w:left w:val="single" w:sz="4" w:space="0" w:color="000000"/>
              <w:bottom w:val="single" w:sz="4" w:space="0" w:color="000000"/>
              <w:right w:val="single" w:sz="4" w:space="0" w:color="000000"/>
            </w:tcBorders>
          </w:tcPr>
          <w:p w14:paraId="57176EA4" w14:textId="77777777" w:rsidR="00AF1376" w:rsidRPr="00AF1376" w:rsidRDefault="00AF1376" w:rsidP="00AF1376">
            <w:pPr>
              <w:spacing w:after="100" w:line="300" w:lineRule="auto"/>
              <w:rPr>
                <w:b/>
                <w:lang w:val="en-US"/>
              </w:rPr>
            </w:pPr>
          </w:p>
          <w:p w14:paraId="38FC7134" w14:textId="77777777" w:rsidR="00AF1376" w:rsidRPr="00AF1376" w:rsidRDefault="00AF1376" w:rsidP="00AF1376">
            <w:pPr>
              <w:spacing w:after="100" w:line="300" w:lineRule="auto"/>
              <w:rPr>
                <w:b/>
                <w:lang w:val="en-US"/>
              </w:rPr>
            </w:pPr>
          </w:p>
          <w:p w14:paraId="478FB9BF" w14:textId="77777777" w:rsidR="00AF1376" w:rsidRPr="00AF1376" w:rsidRDefault="00AF1376" w:rsidP="00AF1376">
            <w:pPr>
              <w:spacing w:after="100" w:line="300" w:lineRule="auto"/>
              <w:rPr>
                <w:lang w:val="en-US"/>
              </w:rPr>
            </w:pPr>
            <w:r w:rsidRPr="00AF1376">
              <w:rPr>
                <w:lang w:val="en-US"/>
              </w:rPr>
              <w:t>Problem Identification</w:t>
            </w:r>
          </w:p>
        </w:tc>
        <w:tc>
          <w:tcPr>
            <w:tcW w:w="1064" w:type="dxa"/>
            <w:tcBorders>
              <w:top w:val="single" w:sz="4" w:space="0" w:color="000000"/>
              <w:left w:val="single" w:sz="4" w:space="0" w:color="000000"/>
              <w:bottom w:val="single" w:sz="4" w:space="0" w:color="000000"/>
              <w:right w:val="single" w:sz="4" w:space="0" w:color="000000"/>
            </w:tcBorders>
          </w:tcPr>
          <w:p w14:paraId="6FD5B6C4" w14:textId="77777777" w:rsidR="00AF1376" w:rsidRPr="00AF1376" w:rsidRDefault="00AF1376" w:rsidP="00AF1376">
            <w:pPr>
              <w:spacing w:after="100" w:line="300" w:lineRule="auto"/>
              <w:rPr>
                <w:b/>
                <w:lang w:val="en-US"/>
              </w:rPr>
            </w:pPr>
          </w:p>
          <w:p w14:paraId="74D169FF" w14:textId="77777777" w:rsidR="00AF1376" w:rsidRPr="00AF1376" w:rsidRDefault="00AF1376" w:rsidP="00AF1376">
            <w:pPr>
              <w:spacing w:after="100" w:line="300" w:lineRule="auto"/>
              <w:rPr>
                <w:b/>
                <w:lang w:val="en-US"/>
              </w:rPr>
            </w:pPr>
          </w:p>
          <w:p w14:paraId="20DC51F3" w14:textId="77777777" w:rsidR="00AF1376" w:rsidRPr="00AF1376" w:rsidRDefault="00AF1376" w:rsidP="00AF1376">
            <w:pPr>
              <w:spacing w:after="100" w:line="300" w:lineRule="auto"/>
              <w:rPr>
                <w:lang w:val="en-US"/>
              </w:rPr>
            </w:pPr>
            <w:r w:rsidRPr="00AF1376">
              <w:rPr>
                <w:lang w:val="en-US"/>
              </w:rPr>
              <w:t>25</w:t>
            </w:r>
          </w:p>
        </w:tc>
        <w:tc>
          <w:tcPr>
            <w:tcW w:w="1712" w:type="dxa"/>
            <w:tcBorders>
              <w:top w:val="single" w:sz="4" w:space="0" w:color="000000"/>
              <w:left w:val="single" w:sz="4" w:space="0" w:color="000000"/>
              <w:bottom w:val="single" w:sz="4" w:space="0" w:color="000000"/>
              <w:right w:val="single" w:sz="4" w:space="0" w:color="000000"/>
            </w:tcBorders>
            <w:hideMark/>
          </w:tcPr>
          <w:p w14:paraId="3F40A9EC" w14:textId="77777777" w:rsidR="00AF1376" w:rsidRPr="00AF1376" w:rsidRDefault="00AF1376" w:rsidP="00AF1376">
            <w:pPr>
              <w:spacing w:after="100" w:line="300" w:lineRule="auto"/>
              <w:rPr>
                <w:lang w:val="en-US"/>
              </w:rPr>
            </w:pPr>
            <w:r w:rsidRPr="00AF1376">
              <w:rPr>
                <w:lang w:val="en-US"/>
              </w:rPr>
              <w:t>Problem rigorously analyzed using appropriate and advanced</w:t>
            </w:r>
          </w:p>
          <w:p w14:paraId="2EC3A9FD" w14:textId="77777777" w:rsidR="00AF1376" w:rsidRPr="00AF1376" w:rsidRDefault="00AF1376" w:rsidP="00AF1376">
            <w:pPr>
              <w:spacing w:after="100" w:line="300" w:lineRule="auto"/>
              <w:rPr>
                <w:lang w:val="en-US"/>
              </w:rPr>
            </w:pPr>
            <w:r w:rsidRPr="00AF1376">
              <w:rPr>
                <w:lang w:val="en-US"/>
              </w:rPr>
              <w:t>methods</w:t>
            </w:r>
          </w:p>
        </w:tc>
        <w:tc>
          <w:tcPr>
            <w:tcW w:w="1563" w:type="dxa"/>
            <w:tcBorders>
              <w:top w:val="single" w:sz="4" w:space="0" w:color="000000"/>
              <w:left w:val="single" w:sz="4" w:space="0" w:color="000000"/>
              <w:bottom w:val="single" w:sz="4" w:space="0" w:color="000000"/>
              <w:right w:val="single" w:sz="4" w:space="0" w:color="000000"/>
            </w:tcBorders>
            <w:hideMark/>
          </w:tcPr>
          <w:p w14:paraId="235D0DED" w14:textId="77777777" w:rsidR="00AF1376" w:rsidRPr="00AF1376" w:rsidRDefault="00AF1376" w:rsidP="00AF1376">
            <w:pPr>
              <w:spacing w:after="100" w:line="300" w:lineRule="auto"/>
              <w:rPr>
                <w:lang w:val="en-US"/>
              </w:rPr>
            </w:pPr>
            <w:r w:rsidRPr="00AF1376">
              <w:rPr>
                <w:lang w:val="en-US"/>
              </w:rPr>
              <w:t>Problem clearly defined with a logical engineering approach</w:t>
            </w:r>
          </w:p>
        </w:tc>
        <w:tc>
          <w:tcPr>
            <w:tcW w:w="1705" w:type="dxa"/>
            <w:tcBorders>
              <w:top w:val="single" w:sz="4" w:space="0" w:color="000000"/>
              <w:left w:val="single" w:sz="4" w:space="0" w:color="000000"/>
              <w:bottom w:val="single" w:sz="4" w:space="0" w:color="000000"/>
              <w:right w:val="single" w:sz="4" w:space="0" w:color="000000"/>
            </w:tcBorders>
            <w:hideMark/>
          </w:tcPr>
          <w:p w14:paraId="43EC0DB8" w14:textId="77777777" w:rsidR="00AF1376" w:rsidRPr="00AF1376" w:rsidRDefault="00AF1376" w:rsidP="00AF1376">
            <w:pPr>
              <w:spacing w:after="100" w:line="300" w:lineRule="auto"/>
              <w:rPr>
                <w:lang w:val="en-US"/>
              </w:rPr>
            </w:pPr>
            <w:r w:rsidRPr="00AF1376">
              <w:rPr>
                <w:lang w:val="en-US"/>
              </w:rPr>
              <w:t>Problem identified but analysis or methodology is weak</w:t>
            </w:r>
          </w:p>
        </w:tc>
        <w:tc>
          <w:tcPr>
            <w:tcW w:w="1662" w:type="dxa"/>
            <w:tcBorders>
              <w:top w:val="single" w:sz="4" w:space="0" w:color="000000"/>
              <w:left w:val="single" w:sz="4" w:space="0" w:color="000000"/>
              <w:bottom w:val="single" w:sz="4" w:space="0" w:color="000000"/>
              <w:right w:val="single" w:sz="4" w:space="0" w:color="000000"/>
            </w:tcBorders>
            <w:hideMark/>
          </w:tcPr>
          <w:p w14:paraId="51D736C4" w14:textId="77777777" w:rsidR="00AF1376" w:rsidRPr="00AF1376" w:rsidRDefault="00AF1376" w:rsidP="00AF1376">
            <w:pPr>
              <w:spacing w:after="100" w:line="300" w:lineRule="auto"/>
              <w:rPr>
                <w:lang w:val="en-US"/>
              </w:rPr>
            </w:pPr>
            <w:r w:rsidRPr="00AF1376">
              <w:rPr>
                <w:lang w:val="en-US"/>
              </w:rPr>
              <w:t>Problem statement unclear or incorrect; no logical</w:t>
            </w:r>
          </w:p>
          <w:p w14:paraId="485CDEC2" w14:textId="77777777" w:rsidR="00AF1376" w:rsidRPr="00AF1376" w:rsidRDefault="00AF1376" w:rsidP="00AF1376">
            <w:pPr>
              <w:spacing w:after="100" w:line="300" w:lineRule="auto"/>
              <w:rPr>
                <w:lang w:val="en-US"/>
              </w:rPr>
            </w:pPr>
            <w:r w:rsidRPr="00AF1376">
              <w:rPr>
                <w:lang w:val="en-US"/>
              </w:rPr>
              <w:t>approach</w:t>
            </w:r>
          </w:p>
        </w:tc>
      </w:tr>
      <w:tr w:rsidR="00AF1376" w:rsidRPr="00AF1376" w14:paraId="5C89BB1F" w14:textId="77777777">
        <w:trPr>
          <w:trHeight w:val="1202"/>
        </w:trPr>
        <w:tc>
          <w:tcPr>
            <w:tcW w:w="1630" w:type="dxa"/>
            <w:tcBorders>
              <w:top w:val="single" w:sz="4" w:space="0" w:color="000000"/>
              <w:left w:val="single" w:sz="4" w:space="0" w:color="000000"/>
              <w:bottom w:val="single" w:sz="4" w:space="0" w:color="000000"/>
              <w:right w:val="single" w:sz="4" w:space="0" w:color="000000"/>
            </w:tcBorders>
          </w:tcPr>
          <w:p w14:paraId="38061E40" w14:textId="77777777" w:rsidR="00AF1376" w:rsidRPr="00AF1376" w:rsidRDefault="00AF1376" w:rsidP="00AF1376">
            <w:pPr>
              <w:spacing w:after="100" w:line="300" w:lineRule="auto"/>
              <w:rPr>
                <w:b/>
                <w:lang w:val="en-US"/>
              </w:rPr>
            </w:pPr>
          </w:p>
          <w:p w14:paraId="5DC34BB3" w14:textId="77777777" w:rsidR="00AF1376" w:rsidRPr="00AF1376" w:rsidRDefault="00AF1376" w:rsidP="00AF1376">
            <w:pPr>
              <w:spacing w:after="100" w:line="300" w:lineRule="auto"/>
              <w:rPr>
                <w:b/>
                <w:lang w:val="en-US"/>
              </w:rPr>
            </w:pPr>
          </w:p>
          <w:p w14:paraId="283BF2B0" w14:textId="77777777" w:rsidR="00AF1376" w:rsidRPr="00AF1376" w:rsidRDefault="00AF1376" w:rsidP="00AF1376">
            <w:pPr>
              <w:spacing w:after="100" w:line="300" w:lineRule="auto"/>
              <w:rPr>
                <w:lang w:val="en-US"/>
              </w:rPr>
            </w:pPr>
            <w:r w:rsidRPr="00AF1376">
              <w:rPr>
                <w:lang w:val="en-US"/>
              </w:rPr>
              <w:t>Use of Tools</w:t>
            </w:r>
          </w:p>
        </w:tc>
        <w:tc>
          <w:tcPr>
            <w:tcW w:w="1064" w:type="dxa"/>
            <w:tcBorders>
              <w:top w:val="single" w:sz="4" w:space="0" w:color="000000"/>
              <w:left w:val="single" w:sz="4" w:space="0" w:color="000000"/>
              <w:bottom w:val="single" w:sz="4" w:space="0" w:color="000000"/>
              <w:right w:val="single" w:sz="4" w:space="0" w:color="000000"/>
            </w:tcBorders>
          </w:tcPr>
          <w:p w14:paraId="1EDA098E" w14:textId="77777777" w:rsidR="00AF1376" w:rsidRPr="00AF1376" w:rsidRDefault="00AF1376" w:rsidP="00AF1376">
            <w:pPr>
              <w:spacing w:after="100" w:line="300" w:lineRule="auto"/>
              <w:rPr>
                <w:b/>
                <w:lang w:val="en-US"/>
              </w:rPr>
            </w:pPr>
          </w:p>
          <w:p w14:paraId="2DAD483B" w14:textId="77777777" w:rsidR="00AF1376" w:rsidRPr="00AF1376" w:rsidRDefault="00AF1376" w:rsidP="00AF1376">
            <w:pPr>
              <w:spacing w:after="100" w:line="300" w:lineRule="auto"/>
              <w:rPr>
                <w:b/>
                <w:lang w:val="en-US"/>
              </w:rPr>
            </w:pPr>
          </w:p>
          <w:p w14:paraId="6BB8C963" w14:textId="77777777" w:rsidR="00AF1376" w:rsidRPr="00AF1376" w:rsidRDefault="00AF1376" w:rsidP="00AF1376">
            <w:pPr>
              <w:spacing w:after="100" w:line="300" w:lineRule="auto"/>
              <w:rPr>
                <w:lang w:val="en-US"/>
              </w:rPr>
            </w:pPr>
            <w:r w:rsidRPr="00AF1376">
              <w:rPr>
                <w:lang w:val="en-US"/>
              </w:rPr>
              <w:t>20</w:t>
            </w:r>
          </w:p>
        </w:tc>
        <w:tc>
          <w:tcPr>
            <w:tcW w:w="1712" w:type="dxa"/>
            <w:tcBorders>
              <w:top w:val="single" w:sz="4" w:space="0" w:color="000000"/>
              <w:left w:val="single" w:sz="4" w:space="0" w:color="000000"/>
              <w:bottom w:val="single" w:sz="4" w:space="0" w:color="000000"/>
              <w:right w:val="single" w:sz="4" w:space="0" w:color="000000"/>
            </w:tcBorders>
            <w:hideMark/>
          </w:tcPr>
          <w:p w14:paraId="2B12BF85" w14:textId="77777777" w:rsidR="00AF1376" w:rsidRPr="00AF1376" w:rsidRDefault="00AF1376" w:rsidP="00AF1376">
            <w:pPr>
              <w:spacing w:after="100" w:line="300" w:lineRule="auto"/>
              <w:rPr>
                <w:lang w:val="en-US"/>
              </w:rPr>
            </w:pPr>
            <w:r w:rsidRPr="00AF1376">
              <w:rPr>
                <w:lang w:val="en-US"/>
              </w:rPr>
              <w:t>Advanced tools, well-analyzed data, and highly effective visuals</w:t>
            </w:r>
          </w:p>
        </w:tc>
        <w:tc>
          <w:tcPr>
            <w:tcW w:w="1563" w:type="dxa"/>
            <w:tcBorders>
              <w:top w:val="single" w:sz="4" w:space="0" w:color="000000"/>
              <w:left w:val="single" w:sz="4" w:space="0" w:color="000000"/>
              <w:bottom w:val="single" w:sz="4" w:space="0" w:color="000000"/>
              <w:right w:val="single" w:sz="4" w:space="0" w:color="000000"/>
            </w:tcBorders>
            <w:hideMark/>
          </w:tcPr>
          <w:p w14:paraId="094A222B" w14:textId="77777777" w:rsidR="00AF1376" w:rsidRPr="00AF1376" w:rsidRDefault="00AF1376" w:rsidP="00AF1376">
            <w:pPr>
              <w:spacing w:after="100" w:line="300" w:lineRule="auto"/>
              <w:rPr>
                <w:lang w:val="en-US"/>
              </w:rPr>
            </w:pPr>
            <w:r w:rsidRPr="00AF1376">
              <w:rPr>
                <w:lang w:val="en-US"/>
              </w:rPr>
              <w:t>Appropriate tools and data used effectively with clear visuals</w:t>
            </w:r>
          </w:p>
        </w:tc>
        <w:tc>
          <w:tcPr>
            <w:tcW w:w="1705" w:type="dxa"/>
            <w:tcBorders>
              <w:top w:val="single" w:sz="4" w:space="0" w:color="000000"/>
              <w:left w:val="single" w:sz="4" w:space="0" w:color="000000"/>
              <w:bottom w:val="single" w:sz="4" w:space="0" w:color="000000"/>
              <w:right w:val="single" w:sz="4" w:space="0" w:color="000000"/>
            </w:tcBorders>
            <w:hideMark/>
          </w:tcPr>
          <w:p w14:paraId="7C0D7EB8" w14:textId="77777777" w:rsidR="00AF1376" w:rsidRPr="00AF1376" w:rsidRDefault="00AF1376" w:rsidP="00AF1376">
            <w:pPr>
              <w:spacing w:after="100" w:line="300" w:lineRule="auto"/>
              <w:rPr>
                <w:lang w:val="en-US"/>
              </w:rPr>
            </w:pPr>
            <w:r w:rsidRPr="00AF1376">
              <w:rPr>
                <w:lang w:val="en-US"/>
              </w:rPr>
              <w:t>Limited use of tools and basic data interpretation</w:t>
            </w:r>
          </w:p>
        </w:tc>
        <w:tc>
          <w:tcPr>
            <w:tcW w:w="1662" w:type="dxa"/>
            <w:tcBorders>
              <w:top w:val="single" w:sz="4" w:space="0" w:color="000000"/>
              <w:left w:val="single" w:sz="4" w:space="0" w:color="000000"/>
              <w:bottom w:val="single" w:sz="4" w:space="0" w:color="000000"/>
              <w:right w:val="single" w:sz="4" w:space="0" w:color="000000"/>
            </w:tcBorders>
            <w:hideMark/>
          </w:tcPr>
          <w:p w14:paraId="2CC35467" w14:textId="77777777" w:rsidR="00AF1376" w:rsidRPr="00AF1376" w:rsidRDefault="00AF1376" w:rsidP="00AF1376">
            <w:pPr>
              <w:spacing w:after="100" w:line="300" w:lineRule="auto"/>
              <w:rPr>
                <w:lang w:val="en-US"/>
              </w:rPr>
            </w:pPr>
            <w:r w:rsidRPr="00AF1376">
              <w:rPr>
                <w:lang w:val="en-US"/>
              </w:rPr>
              <w:t>Minimal or incorrect use of tools and data; poor visuals</w:t>
            </w:r>
          </w:p>
        </w:tc>
      </w:tr>
      <w:tr w:rsidR="00AF1376" w:rsidRPr="00AF1376" w14:paraId="3252A544" w14:textId="77777777">
        <w:trPr>
          <w:trHeight w:val="1199"/>
        </w:trPr>
        <w:tc>
          <w:tcPr>
            <w:tcW w:w="1630" w:type="dxa"/>
            <w:tcBorders>
              <w:top w:val="single" w:sz="4" w:space="0" w:color="000000"/>
              <w:left w:val="single" w:sz="4" w:space="0" w:color="000000"/>
              <w:bottom w:val="single" w:sz="4" w:space="0" w:color="000000"/>
              <w:right w:val="single" w:sz="4" w:space="0" w:color="000000"/>
            </w:tcBorders>
          </w:tcPr>
          <w:p w14:paraId="2ADC8DF2" w14:textId="77777777" w:rsidR="00AF1376" w:rsidRPr="00AF1376" w:rsidRDefault="00AF1376" w:rsidP="00AF1376">
            <w:pPr>
              <w:spacing w:after="100" w:line="300" w:lineRule="auto"/>
              <w:rPr>
                <w:b/>
                <w:lang w:val="en-US"/>
              </w:rPr>
            </w:pPr>
          </w:p>
          <w:p w14:paraId="6A3E5627" w14:textId="77777777" w:rsidR="00AF1376" w:rsidRPr="00AF1376" w:rsidRDefault="00AF1376" w:rsidP="00AF1376">
            <w:pPr>
              <w:spacing w:after="100" w:line="300" w:lineRule="auto"/>
              <w:rPr>
                <w:b/>
                <w:lang w:val="en-US"/>
              </w:rPr>
            </w:pPr>
          </w:p>
          <w:p w14:paraId="747BFCD1" w14:textId="77777777" w:rsidR="00AF1376" w:rsidRPr="00AF1376" w:rsidRDefault="00AF1376" w:rsidP="00AF1376">
            <w:pPr>
              <w:spacing w:after="100" w:line="300" w:lineRule="auto"/>
              <w:rPr>
                <w:lang w:val="en-US"/>
              </w:rPr>
            </w:pPr>
            <w:r w:rsidRPr="00AF1376">
              <w:rPr>
                <w:lang w:val="en-US"/>
              </w:rPr>
              <w:t>Communication</w:t>
            </w:r>
          </w:p>
        </w:tc>
        <w:tc>
          <w:tcPr>
            <w:tcW w:w="1064" w:type="dxa"/>
            <w:tcBorders>
              <w:top w:val="single" w:sz="4" w:space="0" w:color="000000"/>
              <w:left w:val="single" w:sz="4" w:space="0" w:color="000000"/>
              <w:bottom w:val="single" w:sz="4" w:space="0" w:color="000000"/>
              <w:right w:val="single" w:sz="4" w:space="0" w:color="000000"/>
            </w:tcBorders>
          </w:tcPr>
          <w:p w14:paraId="539ED848" w14:textId="77777777" w:rsidR="00AF1376" w:rsidRPr="00AF1376" w:rsidRDefault="00AF1376" w:rsidP="00AF1376">
            <w:pPr>
              <w:spacing w:after="100" w:line="300" w:lineRule="auto"/>
              <w:rPr>
                <w:b/>
                <w:lang w:val="en-US"/>
              </w:rPr>
            </w:pPr>
          </w:p>
          <w:p w14:paraId="0FDC33D3" w14:textId="77777777" w:rsidR="00AF1376" w:rsidRPr="00AF1376" w:rsidRDefault="00AF1376" w:rsidP="00AF1376">
            <w:pPr>
              <w:spacing w:after="100" w:line="300" w:lineRule="auto"/>
              <w:rPr>
                <w:b/>
                <w:lang w:val="en-US"/>
              </w:rPr>
            </w:pPr>
          </w:p>
          <w:p w14:paraId="0DBCEE30" w14:textId="77777777" w:rsidR="00AF1376" w:rsidRPr="00AF1376" w:rsidRDefault="00AF1376" w:rsidP="00AF1376">
            <w:pPr>
              <w:spacing w:after="100" w:line="300" w:lineRule="auto"/>
              <w:rPr>
                <w:lang w:val="en-US"/>
              </w:rPr>
            </w:pPr>
            <w:r w:rsidRPr="00AF1376">
              <w:rPr>
                <w:lang w:val="en-US"/>
              </w:rPr>
              <w:t>15</w:t>
            </w:r>
          </w:p>
        </w:tc>
        <w:tc>
          <w:tcPr>
            <w:tcW w:w="1712" w:type="dxa"/>
            <w:tcBorders>
              <w:top w:val="single" w:sz="4" w:space="0" w:color="000000"/>
              <w:left w:val="single" w:sz="4" w:space="0" w:color="000000"/>
              <w:bottom w:val="single" w:sz="4" w:space="0" w:color="000000"/>
              <w:right w:val="single" w:sz="4" w:space="0" w:color="000000"/>
            </w:tcBorders>
            <w:hideMark/>
          </w:tcPr>
          <w:p w14:paraId="240A5452" w14:textId="77777777" w:rsidR="00AF1376" w:rsidRPr="00AF1376" w:rsidRDefault="00AF1376" w:rsidP="00AF1376">
            <w:pPr>
              <w:spacing w:after="100" w:line="300" w:lineRule="auto"/>
              <w:rPr>
                <w:lang w:val="en-US"/>
              </w:rPr>
            </w:pPr>
            <w:r w:rsidRPr="00AF1376">
              <w:rPr>
                <w:lang w:val="en-US"/>
              </w:rPr>
              <w:t>Highly engaging, confident, and audience-focused delivery</w:t>
            </w:r>
          </w:p>
        </w:tc>
        <w:tc>
          <w:tcPr>
            <w:tcW w:w="1563" w:type="dxa"/>
            <w:tcBorders>
              <w:top w:val="single" w:sz="4" w:space="0" w:color="000000"/>
              <w:left w:val="single" w:sz="4" w:space="0" w:color="000000"/>
              <w:bottom w:val="single" w:sz="4" w:space="0" w:color="000000"/>
              <w:right w:val="single" w:sz="4" w:space="0" w:color="000000"/>
            </w:tcBorders>
            <w:hideMark/>
          </w:tcPr>
          <w:p w14:paraId="3B51A010" w14:textId="77777777" w:rsidR="00AF1376" w:rsidRPr="00AF1376" w:rsidRDefault="00AF1376" w:rsidP="00AF1376">
            <w:pPr>
              <w:spacing w:after="100" w:line="300" w:lineRule="auto"/>
              <w:rPr>
                <w:lang w:val="en-US"/>
              </w:rPr>
            </w:pPr>
            <w:r w:rsidRPr="00AF1376">
              <w:rPr>
                <w:lang w:val="en-US"/>
              </w:rPr>
              <w:t>Clear, organized, and professional communicatio n</w:t>
            </w:r>
          </w:p>
        </w:tc>
        <w:tc>
          <w:tcPr>
            <w:tcW w:w="1705" w:type="dxa"/>
            <w:tcBorders>
              <w:top w:val="single" w:sz="4" w:space="0" w:color="000000"/>
              <w:left w:val="single" w:sz="4" w:space="0" w:color="000000"/>
              <w:bottom w:val="single" w:sz="4" w:space="0" w:color="000000"/>
              <w:right w:val="single" w:sz="4" w:space="0" w:color="000000"/>
            </w:tcBorders>
            <w:hideMark/>
          </w:tcPr>
          <w:p w14:paraId="45764A39" w14:textId="77777777" w:rsidR="00AF1376" w:rsidRPr="00AF1376" w:rsidRDefault="00AF1376" w:rsidP="00AF1376">
            <w:pPr>
              <w:spacing w:after="100" w:line="300" w:lineRule="auto"/>
              <w:rPr>
                <w:lang w:val="en-US"/>
              </w:rPr>
            </w:pPr>
            <w:r w:rsidRPr="00AF1376">
              <w:rPr>
                <w:lang w:val="en-US"/>
              </w:rPr>
              <w:t>Understandable but lacks clarity, structure, or confidence</w:t>
            </w:r>
          </w:p>
        </w:tc>
        <w:tc>
          <w:tcPr>
            <w:tcW w:w="1662" w:type="dxa"/>
            <w:tcBorders>
              <w:top w:val="single" w:sz="4" w:space="0" w:color="000000"/>
              <w:left w:val="single" w:sz="4" w:space="0" w:color="000000"/>
              <w:bottom w:val="single" w:sz="4" w:space="0" w:color="000000"/>
              <w:right w:val="single" w:sz="4" w:space="0" w:color="000000"/>
            </w:tcBorders>
            <w:hideMark/>
          </w:tcPr>
          <w:p w14:paraId="660A4053" w14:textId="77777777" w:rsidR="00AF1376" w:rsidRPr="00AF1376" w:rsidRDefault="00AF1376" w:rsidP="00AF1376">
            <w:pPr>
              <w:spacing w:after="100" w:line="300" w:lineRule="auto"/>
              <w:rPr>
                <w:lang w:val="en-US"/>
              </w:rPr>
            </w:pPr>
            <w:r w:rsidRPr="00AF1376">
              <w:rPr>
                <w:lang w:val="en-US"/>
              </w:rPr>
              <w:t>Poor organization, unclear speech, ineffective slides</w:t>
            </w:r>
          </w:p>
        </w:tc>
      </w:tr>
      <w:tr w:rsidR="00AF1376" w:rsidRPr="00AF1376" w14:paraId="02DEEE59" w14:textId="77777777">
        <w:trPr>
          <w:trHeight w:val="1380"/>
        </w:trPr>
        <w:tc>
          <w:tcPr>
            <w:tcW w:w="1630" w:type="dxa"/>
            <w:tcBorders>
              <w:top w:val="single" w:sz="4" w:space="0" w:color="000000"/>
              <w:left w:val="single" w:sz="4" w:space="0" w:color="000000"/>
              <w:bottom w:val="single" w:sz="4" w:space="0" w:color="000000"/>
              <w:right w:val="single" w:sz="4" w:space="0" w:color="000000"/>
            </w:tcBorders>
          </w:tcPr>
          <w:p w14:paraId="279AF7DF" w14:textId="77777777" w:rsidR="00AF1376" w:rsidRPr="00AF1376" w:rsidRDefault="00AF1376" w:rsidP="00AF1376">
            <w:pPr>
              <w:spacing w:after="100" w:line="300" w:lineRule="auto"/>
              <w:rPr>
                <w:b/>
                <w:lang w:val="en-US"/>
              </w:rPr>
            </w:pPr>
          </w:p>
          <w:p w14:paraId="7F23FB80" w14:textId="77777777" w:rsidR="00AF1376" w:rsidRPr="00AF1376" w:rsidRDefault="00AF1376" w:rsidP="00AF1376">
            <w:pPr>
              <w:spacing w:after="100" w:line="300" w:lineRule="auto"/>
              <w:rPr>
                <w:b/>
                <w:lang w:val="en-US"/>
              </w:rPr>
            </w:pPr>
          </w:p>
          <w:p w14:paraId="2274675F" w14:textId="77777777" w:rsidR="00AF1376" w:rsidRPr="00AF1376" w:rsidRDefault="00AF1376" w:rsidP="00AF1376">
            <w:pPr>
              <w:spacing w:after="100" w:line="300" w:lineRule="auto"/>
              <w:rPr>
                <w:lang w:val="en-US"/>
              </w:rPr>
            </w:pPr>
            <w:r w:rsidRPr="00AF1376">
              <w:rPr>
                <w:lang w:val="en-US"/>
              </w:rPr>
              <w:t>Professionalis m</w:t>
            </w:r>
          </w:p>
        </w:tc>
        <w:tc>
          <w:tcPr>
            <w:tcW w:w="1064" w:type="dxa"/>
            <w:tcBorders>
              <w:top w:val="single" w:sz="4" w:space="0" w:color="000000"/>
              <w:left w:val="single" w:sz="4" w:space="0" w:color="000000"/>
              <w:bottom w:val="single" w:sz="4" w:space="0" w:color="000000"/>
              <w:right w:val="single" w:sz="4" w:space="0" w:color="000000"/>
            </w:tcBorders>
          </w:tcPr>
          <w:p w14:paraId="66AE6361" w14:textId="77777777" w:rsidR="00AF1376" w:rsidRPr="00AF1376" w:rsidRDefault="00AF1376" w:rsidP="00AF1376">
            <w:pPr>
              <w:spacing w:after="100" w:line="300" w:lineRule="auto"/>
              <w:rPr>
                <w:b/>
                <w:lang w:val="en-US"/>
              </w:rPr>
            </w:pPr>
          </w:p>
          <w:p w14:paraId="4B275F19" w14:textId="77777777" w:rsidR="00AF1376" w:rsidRPr="00AF1376" w:rsidRDefault="00AF1376" w:rsidP="00AF1376">
            <w:pPr>
              <w:spacing w:after="100" w:line="300" w:lineRule="auto"/>
              <w:rPr>
                <w:b/>
                <w:lang w:val="en-US"/>
              </w:rPr>
            </w:pPr>
          </w:p>
          <w:p w14:paraId="40781A46" w14:textId="77777777" w:rsidR="00AF1376" w:rsidRPr="00AF1376" w:rsidRDefault="00AF1376" w:rsidP="00AF1376">
            <w:pPr>
              <w:spacing w:after="100" w:line="300" w:lineRule="auto"/>
              <w:rPr>
                <w:lang w:val="en-US"/>
              </w:rPr>
            </w:pPr>
            <w:r w:rsidRPr="00AF1376">
              <w:rPr>
                <w:lang w:val="en-US"/>
              </w:rPr>
              <w:t>10</w:t>
            </w:r>
          </w:p>
        </w:tc>
        <w:tc>
          <w:tcPr>
            <w:tcW w:w="1712" w:type="dxa"/>
            <w:tcBorders>
              <w:top w:val="single" w:sz="4" w:space="0" w:color="000000"/>
              <w:left w:val="single" w:sz="4" w:space="0" w:color="000000"/>
              <w:bottom w:val="single" w:sz="4" w:space="0" w:color="000000"/>
              <w:right w:val="single" w:sz="4" w:space="0" w:color="000000"/>
            </w:tcBorders>
            <w:hideMark/>
          </w:tcPr>
          <w:p w14:paraId="5A94C140" w14:textId="77777777" w:rsidR="00AF1376" w:rsidRPr="00AF1376" w:rsidRDefault="00AF1376" w:rsidP="00AF1376">
            <w:pPr>
              <w:spacing w:after="100" w:line="300" w:lineRule="auto"/>
              <w:rPr>
                <w:lang w:val="en-US"/>
              </w:rPr>
            </w:pPr>
            <w:r w:rsidRPr="00AF1376">
              <w:rPr>
                <w:lang w:val="en-US"/>
              </w:rPr>
              <w:t>Exemplary professionalism, leadership, and ethical awareness</w:t>
            </w:r>
          </w:p>
        </w:tc>
        <w:tc>
          <w:tcPr>
            <w:tcW w:w="1563" w:type="dxa"/>
            <w:tcBorders>
              <w:top w:val="single" w:sz="4" w:space="0" w:color="000000"/>
              <w:left w:val="single" w:sz="4" w:space="0" w:color="000000"/>
              <w:bottom w:val="single" w:sz="4" w:space="0" w:color="000000"/>
              <w:right w:val="single" w:sz="4" w:space="0" w:color="000000"/>
            </w:tcBorders>
          </w:tcPr>
          <w:p w14:paraId="17C69B94" w14:textId="77777777" w:rsidR="00AF1376" w:rsidRPr="00AF1376" w:rsidRDefault="00AF1376" w:rsidP="00AF1376">
            <w:pPr>
              <w:spacing w:after="100" w:line="300" w:lineRule="auto"/>
              <w:rPr>
                <w:b/>
                <w:lang w:val="en-US"/>
              </w:rPr>
            </w:pPr>
          </w:p>
          <w:p w14:paraId="394B42C0" w14:textId="77777777" w:rsidR="00AF1376" w:rsidRPr="00AF1376" w:rsidRDefault="00AF1376" w:rsidP="00AF1376">
            <w:pPr>
              <w:spacing w:after="100" w:line="300" w:lineRule="auto"/>
              <w:rPr>
                <w:lang w:val="en-US"/>
              </w:rPr>
            </w:pPr>
            <w:r w:rsidRPr="00AF1376">
              <w:rPr>
                <w:lang w:val="en-US"/>
              </w:rPr>
              <w:t>Professional conduct with effective team collaboration</w:t>
            </w:r>
          </w:p>
        </w:tc>
        <w:tc>
          <w:tcPr>
            <w:tcW w:w="1705" w:type="dxa"/>
            <w:tcBorders>
              <w:top w:val="single" w:sz="4" w:space="0" w:color="000000"/>
              <w:left w:val="single" w:sz="4" w:space="0" w:color="000000"/>
              <w:bottom w:val="single" w:sz="4" w:space="0" w:color="000000"/>
              <w:right w:val="single" w:sz="4" w:space="0" w:color="000000"/>
            </w:tcBorders>
          </w:tcPr>
          <w:p w14:paraId="174C8C41" w14:textId="77777777" w:rsidR="00AF1376" w:rsidRPr="00AF1376" w:rsidRDefault="00AF1376" w:rsidP="00AF1376">
            <w:pPr>
              <w:spacing w:after="100" w:line="300" w:lineRule="auto"/>
              <w:rPr>
                <w:b/>
                <w:lang w:val="en-US"/>
              </w:rPr>
            </w:pPr>
          </w:p>
          <w:p w14:paraId="6EAD5E8B" w14:textId="77777777" w:rsidR="00AF1376" w:rsidRPr="00AF1376" w:rsidRDefault="00AF1376" w:rsidP="00AF1376">
            <w:pPr>
              <w:spacing w:after="100" w:line="300" w:lineRule="auto"/>
              <w:rPr>
                <w:lang w:val="en-US"/>
              </w:rPr>
            </w:pPr>
            <w:r w:rsidRPr="00AF1376">
              <w:rPr>
                <w:lang w:val="en-US"/>
              </w:rPr>
              <w:t>Basic professionalism; uneven team participation</w:t>
            </w:r>
          </w:p>
        </w:tc>
        <w:tc>
          <w:tcPr>
            <w:tcW w:w="1662" w:type="dxa"/>
            <w:tcBorders>
              <w:top w:val="single" w:sz="4" w:space="0" w:color="000000"/>
              <w:left w:val="single" w:sz="4" w:space="0" w:color="000000"/>
              <w:bottom w:val="single" w:sz="4" w:space="0" w:color="000000"/>
              <w:right w:val="single" w:sz="4" w:space="0" w:color="000000"/>
            </w:tcBorders>
            <w:hideMark/>
          </w:tcPr>
          <w:p w14:paraId="0C10FEE6" w14:textId="77777777" w:rsidR="00AF1376" w:rsidRPr="00AF1376" w:rsidRDefault="00AF1376" w:rsidP="00AF1376">
            <w:pPr>
              <w:spacing w:after="100" w:line="300" w:lineRule="auto"/>
              <w:rPr>
                <w:lang w:val="en-US"/>
              </w:rPr>
            </w:pPr>
            <w:r w:rsidRPr="00AF1376">
              <w:rPr>
                <w:lang w:val="en-US"/>
              </w:rPr>
              <w:t>Lacks professionalism</w:t>
            </w:r>
          </w:p>
          <w:p w14:paraId="030F6F89" w14:textId="77777777" w:rsidR="00AF1376" w:rsidRPr="00AF1376" w:rsidRDefault="00AF1376" w:rsidP="00AF1376">
            <w:pPr>
              <w:spacing w:after="100" w:line="300" w:lineRule="auto"/>
              <w:rPr>
                <w:lang w:val="en-US"/>
              </w:rPr>
            </w:pPr>
            <w:r w:rsidRPr="00AF1376">
              <w:rPr>
                <w:lang w:val="en-US"/>
              </w:rPr>
              <w:t>; minimal contribution or ethical</w:t>
            </w:r>
          </w:p>
          <w:p w14:paraId="0236942B" w14:textId="77777777" w:rsidR="00AF1376" w:rsidRPr="00AF1376" w:rsidRDefault="00AF1376" w:rsidP="00AF1376">
            <w:pPr>
              <w:spacing w:after="100" w:line="300" w:lineRule="auto"/>
              <w:rPr>
                <w:lang w:val="en-US"/>
              </w:rPr>
            </w:pPr>
            <w:r w:rsidRPr="00AF1376">
              <w:rPr>
                <w:lang w:val="en-US"/>
              </w:rPr>
              <w:t>awareness</w:t>
            </w:r>
          </w:p>
        </w:tc>
      </w:tr>
    </w:tbl>
    <w:p w14:paraId="60016A0C" w14:textId="77777777" w:rsidR="00AF1376" w:rsidRDefault="00AF1376">
      <w:pPr>
        <w:spacing w:after="100" w:line="300" w:lineRule="auto"/>
      </w:pPr>
    </w:p>
    <w:sectPr w:rsidR="00AF13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BB5FA1"/>
    <w:multiLevelType w:val="hybridMultilevel"/>
    <w:tmpl w:val="E3EA18C6"/>
    <w:lvl w:ilvl="0" w:tplc="A7389CF6">
      <w:start w:val="1"/>
      <w:numFmt w:val="bullet"/>
      <w:lvlText w:val="●"/>
      <w:lvlJc w:val="left"/>
      <w:pPr>
        <w:ind w:left="720" w:hanging="360"/>
      </w:pPr>
    </w:lvl>
    <w:lvl w:ilvl="1" w:tplc="F2680204">
      <w:start w:val="1"/>
      <w:numFmt w:val="bullet"/>
      <w:lvlText w:val="○"/>
      <w:lvlJc w:val="left"/>
      <w:pPr>
        <w:ind w:left="1440" w:hanging="360"/>
      </w:pPr>
    </w:lvl>
    <w:lvl w:ilvl="2" w:tplc="BC3CF4C2">
      <w:start w:val="1"/>
      <w:numFmt w:val="bullet"/>
      <w:lvlText w:val="■"/>
      <w:lvlJc w:val="left"/>
      <w:pPr>
        <w:ind w:left="2160" w:hanging="360"/>
      </w:pPr>
    </w:lvl>
    <w:lvl w:ilvl="3" w:tplc="5BFEBC0A">
      <w:start w:val="1"/>
      <w:numFmt w:val="bullet"/>
      <w:lvlText w:val="●"/>
      <w:lvlJc w:val="left"/>
      <w:pPr>
        <w:ind w:left="2880" w:hanging="360"/>
      </w:pPr>
    </w:lvl>
    <w:lvl w:ilvl="4" w:tplc="758C0E42">
      <w:start w:val="1"/>
      <w:numFmt w:val="bullet"/>
      <w:lvlText w:val="○"/>
      <w:lvlJc w:val="left"/>
      <w:pPr>
        <w:ind w:left="3600" w:hanging="360"/>
      </w:pPr>
    </w:lvl>
    <w:lvl w:ilvl="5" w:tplc="56F8F0FC">
      <w:start w:val="1"/>
      <w:numFmt w:val="bullet"/>
      <w:lvlText w:val="■"/>
      <w:lvlJc w:val="left"/>
      <w:pPr>
        <w:ind w:left="4320" w:hanging="360"/>
      </w:pPr>
    </w:lvl>
    <w:lvl w:ilvl="6" w:tplc="A5FA0CAC">
      <w:start w:val="1"/>
      <w:numFmt w:val="bullet"/>
      <w:lvlText w:val="●"/>
      <w:lvlJc w:val="left"/>
      <w:pPr>
        <w:ind w:left="5040" w:hanging="360"/>
      </w:pPr>
    </w:lvl>
    <w:lvl w:ilvl="7" w:tplc="6C58EB9E">
      <w:start w:val="1"/>
      <w:numFmt w:val="bullet"/>
      <w:lvlText w:val="●"/>
      <w:lvlJc w:val="left"/>
      <w:pPr>
        <w:ind w:left="5760" w:hanging="360"/>
      </w:pPr>
    </w:lvl>
    <w:lvl w:ilvl="8" w:tplc="925ECCDE">
      <w:start w:val="1"/>
      <w:numFmt w:val="bullet"/>
      <w:lvlText w:val="●"/>
      <w:lvlJc w:val="left"/>
      <w:pPr>
        <w:ind w:left="6480" w:hanging="360"/>
      </w:pPr>
    </w:lvl>
  </w:abstractNum>
  <w:num w:numId="1" w16cid:durableId="3467160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D5B"/>
    <w:rsid w:val="00002D5B"/>
    <w:rsid w:val="00624B87"/>
    <w:rsid w:val="00AF13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21014"/>
  <w15:docId w15:val="{C865AF90-E78C-4037-B764-2A5598932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2846</Words>
  <Characters>16225</Characters>
  <Application>Microsoft Office Word</Application>
  <DocSecurity>0</DocSecurity>
  <Lines>135</Lines>
  <Paragraphs>38</Paragraphs>
  <ScaleCrop>false</ScaleCrop>
  <Company/>
  <LinksUpToDate>false</LinksUpToDate>
  <CharactersWithSpaces>19033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Karjala Sai Kumar</cp:lastModifiedBy>
  <cp:revision>2</cp:revision>
  <dcterms:created xsi:type="dcterms:W3CDTF">2026-08-12T01:24:00Z</dcterms:created>
  <dcterms:modified xsi:type="dcterms:W3CDTF">2026-08-12T01:29:00Z</dcterms:modified>
</cp:coreProperties>
</file>