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11827"/>
          <w:sz w:val="48"/>
        </w:rPr>
        <w:t>飞书 AI 分镜到视频生成项目架构介绍</w:t>
      </w:r>
    </w:p>
    <w:p>
      <w:pPr>
        <w:jc w:val="center"/>
      </w:pPr>
      <w:r>
        <w:rPr>
          <w:rFonts w:ascii="微软雅黑" w:hAnsi="微软雅黑" w:eastAsia="微软雅黑"/>
          <w:color w:val="4B5563"/>
          <w:sz w:val="24"/>
        </w:rPr>
        <w:t>面向业务、产品和研发的通俗版说明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这个项目的目标是把“写分镜、生成图片、审核、生成视频、验收归档”全部放进飞书里完成。普通用户不需要理解后端、API 或模型，只需要使用飞书机器人和飞书多维表格。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2937"/>
          <w:sz w:val="36"/>
        </w:rPr>
        <w:t>一、系统一句话说明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系统本质上是一个“飞书里的 AI 分镜流水线”：机器人负责创建项目和发起动作，多维表格负责让团队填写、审核和验收；后端负责调用模型、管理任务、保存结果，并把图片、视频和状态回填到飞书。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2937"/>
          <w:sz w:val="36"/>
        </w:rPr>
        <w:t>二、总体架构图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下面这张图展示了用户、飞书、后端、模型和存储之间的关系。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840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飞书AI分镜项目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84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2937"/>
          <w:sz w:val="36"/>
        </w:rPr>
        <w:t>三、用户看到的两个入口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飞书机器人：用户在群里输入“新建分镜项目：咖啡广告 15 秒”，或点击卡片按钮来创建项目、优化 Prompt、生成帧图、查看进度。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飞书分镜表：用户在表里填镜号、场景描述、生成批次，后续看图、选择关键帧、审核通过或驳回、查看视频、标满意度。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前端 UI：当前仓库里的前端可作为风格参考和后续管理后台，但真实业务验收以飞书机器人和飞书多维表格为主。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2937"/>
          <w:sz w:val="36"/>
        </w:rPr>
        <w:t>四、后端由哪些部分组成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BFF"/>
          </w:tcPr>
          <w:p>
            <w:r>
              <w:t>模块</w:t>
            </w:r>
          </w:p>
        </w:tc>
        <w:tc>
          <w:tcPr>
            <w:tcW w:type="dxa" w:w="3360"/>
            <w:shd w:fill="DCEBFF"/>
          </w:tcPr>
          <w:p>
            <w:r>
              <w:t>代码位置</w:t>
            </w:r>
          </w:p>
        </w:tc>
        <w:tc>
          <w:tcPr>
            <w:tcW w:type="dxa" w:w="3360"/>
            <w:shd w:fill="DCEBFF"/>
          </w:tcPr>
          <w:p>
            <w:r>
              <w:t>通俗解释</w:t>
            </w:r>
          </w:p>
        </w:tc>
      </w:tr>
      <w:tr>
        <w:tc>
          <w:tcPr>
            <w:tcW w:type="dxa" w:w="3360"/>
          </w:tcPr>
          <w:p>
            <w:r>
              <w:t>API 入口</w:t>
            </w:r>
          </w:p>
        </w:tc>
        <w:tc>
          <w:tcPr>
            <w:tcW w:type="dxa" w:w="3360"/>
          </w:tcPr>
          <w:p>
            <w:r>
              <w:t>backend/app/api/routes</w:t>
            </w:r>
          </w:p>
        </w:tc>
        <w:tc>
          <w:tcPr>
            <w:tcW w:type="dxa" w:w="3360"/>
          </w:tcPr>
          <w:p>
            <w:r>
              <w:t>接收网页 API、飞书事件、卡片按钮、多维表格触发器。</w:t>
            </w:r>
          </w:p>
        </w:tc>
      </w:tr>
      <w:tr>
        <w:tc>
          <w:tcPr>
            <w:tcW w:type="dxa" w:w="3360"/>
          </w:tcPr>
          <w:p>
            <w:r>
              <w:t>飞书适配层</w:t>
            </w:r>
          </w:p>
        </w:tc>
        <w:tc>
          <w:tcPr>
            <w:tcW w:type="dxa" w:w="3360"/>
          </w:tcPr>
          <w:p>
            <w:r>
              <w:t>backend/app/adapters</w:t>
            </w:r>
          </w:p>
        </w:tc>
        <w:tc>
          <w:tcPr>
            <w:tcW w:type="dxa" w:w="3360"/>
          </w:tcPr>
          <w:p>
            <w:r>
              <w:t>处理飞书鉴权、事件解密、卡片模板、表格字段、文件上传。</w:t>
            </w:r>
          </w:p>
        </w:tc>
      </w:tr>
      <w:tr>
        <w:tc>
          <w:tcPr>
            <w:tcW w:type="dxa" w:w="3360"/>
          </w:tcPr>
          <w:p>
            <w:r>
              <w:t>业务服务层</w:t>
            </w:r>
          </w:p>
        </w:tc>
        <w:tc>
          <w:tcPr>
            <w:tcW w:type="dxa" w:w="3360"/>
          </w:tcPr>
          <w:p>
            <w:r>
              <w:t>backend/app/services</w:t>
            </w:r>
          </w:p>
        </w:tc>
        <w:tc>
          <w:tcPr>
            <w:tcW w:type="dxa" w:w="3360"/>
          </w:tcPr>
          <w:p>
            <w:r>
              <w:t>项目、镜头、工作流、资产、任务、归档和统计的核心逻辑。</w:t>
            </w:r>
          </w:p>
        </w:tc>
      </w:tr>
      <w:tr>
        <w:tc>
          <w:tcPr>
            <w:tcW w:type="dxa" w:w="3360"/>
          </w:tcPr>
          <w:p>
            <w:r>
              <w:t>数据模型</w:t>
            </w:r>
          </w:p>
        </w:tc>
        <w:tc>
          <w:tcPr>
            <w:tcW w:type="dxa" w:w="3360"/>
          </w:tcPr>
          <w:p>
            <w:r>
              <w:t>backend/app/models</w:t>
            </w:r>
          </w:p>
        </w:tc>
        <w:tc>
          <w:tcPr>
            <w:tcW w:type="dxa" w:w="3360"/>
          </w:tcPr>
          <w:p>
            <w:r>
              <w:t>保存项目、分镜、生成任务、图片视频资产、审计和成本记录。</w:t>
            </w:r>
          </w:p>
        </w:tc>
      </w:tr>
      <w:tr>
        <w:tc>
          <w:tcPr>
            <w:tcW w:type="dxa" w:w="3360"/>
          </w:tcPr>
          <w:p>
            <w:r>
              <w:t>模型 Provider</w:t>
            </w:r>
          </w:p>
        </w:tc>
        <w:tc>
          <w:tcPr>
            <w:tcW w:type="dxa" w:w="3360"/>
          </w:tcPr>
          <w:p>
            <w:r>
              <w:t>backend/app/providers</w:t>
            </w:r>
          </w:p>
        </w:tc>
        <w:tc>
          <w:tcPr>
            <w:tcW w:type="dxa" w:w="3360"/>
          </w:tcPr>
          <w:p>
            <w:r>
              <w:t>统一封装 DashScope、OpenAI、Google、Seedance 和本地 Mock。</w:t>
            </w:r>
          </w:p>
        </w:tc>
      </w:tr>
      <w:tr>
        <w:tc>
          <w:tcPr>
            <w:tcW w:type="dxa" w:w="3360"/>
          </w:tcPr>
          <w:p>
            <w:r>
              <w:t>后台任务</w:t>
            </w:r>
          </w:p>
        </w:tc>
        <w:tc>
          <w:tcPr>
            <w:tcW w:type="dxa" w:w="3360"/>
          </w:tcPr>
          <w:p>
            <w:r>
              <w:t>backend/app/workers</w:t>
            </w:r>
          </w:p>
        </w:tc>
        <w:tc>
          <w:tcPr>
            <w:tcW w:type="dxa" w:w="3360"/>
          </w:tcPr>
          <w:p>
            <w:r>
              <w:t>为长时间的生成任务预留 Celery 队列和异步执行能力。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1F2937"/>
          <w:sz w:val="36"/>
        </w:rPr>
        <w:t>五、一次真实流程怎么跑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1. 用户在飞书群里发“新建分镜项目：咖啡广告 15 秒”。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2. 后端收到机器人事件，创建本地项目，同时在飞书里创建项目文件夹、分镜表、参考图/帧图/视频/归档文件夹。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3. 用户打开分镜表，填写镜号、场景描述、生成批次，也可以上传参考图。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4. 用户点击机器人卡片里的“优化当前批次 Prompt”，后端读取表格行，调用 DashScope 文本模型生成关键帧、首帧、尾帧和视频 Prompt。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5. 用户点击“生成当前批次帧”，后端调用 DashScope 图片模型生成首帧、尾帧和 3 张关键帧候选，并回填到飞书表格。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6. 审核人看图，选择关键帧，把审核状态改成“通过”；后端检查素材和版本一致后调用 DashScope 视频模型。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7. 视频生成完成后，后端把视频链接回填到表格，状态变成“待验收”。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8. 用户标记“满意”或“不满意”，系统把视频归档到对应文件夹，并把状态改成“已归档-满意”或“已归档-不满意”。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2937"/>
          <w:sz w:val="36"/>
        </w:rPr>
        <w:t>六、状态机是项目的主线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系统通过“审核状态”字段驱动后续动作。这样团队只要看表格状态，就知道每个镜头卡在哪一步。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草稿 → 待优化 → 优化中 → 待生成帧 → 帧生成中 → 待审核 → 通过/驳回 → 视频生成中 → 待验收 → 已归档-满意/已归档-不满意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2937"/>
          <w:sz w:val="36"/>
        </w:rPr>
        <w:t>七、模型选择设计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默认文本模型：DashScope qwen-plus，用来优化分镜 Prompt。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默认图片模型：DashScope wanx2.1-t2i-turbo，用来生成首帧、尾帧和关键帧候选。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默认视频模型：DashScope wan2.2-kf2v-flash，用来根据首尾帧和 Prompt 生成视频。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分镜表里有“文本模型、图片模型、视频模型”三列，单行填写后可以覆盖项目默认模型。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Provider 层保留 OpenAI、Google、Seedance 和 Mock，方便后续替换模型或本地测试。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2937"/>
          <w:sz w:val="36"/>
        </w:rPr>
        <w:t>八、为什么要这样分层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用户层保持简单：用户只用飞书，不需要进后台。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飞书适配层独立：飞书字段、卡片、鉴权变化时，不影响核心业务逻辑。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工作流服务独立：状态流转、幂等、失败重试和归档规则集中管理。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模型 Provider 独立：以后换模型，不需要重写整套系统。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数据和资产分开：数据库记录状态和索引，图片视频文件进入存储或飞书文件夹。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2937"/>
          <w:sz w:val="36"/>
        </w:rPr>
        <w:t>九、部署和验收关注点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飞书开放平台必须开通机器人发消息、创建文件夹、多维表格、文件上传等应用身份权限。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飞书事件回调需要配置公网 HTTPS 地址，对应后端的 events、card-actions、bitable-trigger 三个入口。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环境变量中的 App Secret、Encrypt Key、DashScope Key 只放在 backend/.env，不写入代码仓库。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本地测试可以使用 SQLite 和 Mock Provider；真实验收使用飞书权限和 DashScope 真实模型。</w:t>
      </w:r>
    </w:p>
    <w:p>
      <w:pPr>
        <w:pStyle w:val="ListBullet"/>
        <w:spacing w:line="300" w:lineRule="auto"/>
      </w:pPr>
      <w:r>
        <w:rPr>
          <w:rFonts w:ascii="微软雅黑" w:hAnsi="微软雅黑" w:eastAsia="微软雅黑"/>
          <w:sz w:val="21"/>
        </w:rPr>
        <w:t>当前已具备后端健康检查、飞书鉴权检查、DashScope 检查和端到端单元测试。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2937"/>
          <w:sz w:val="36"/>
        </w:rPr>
        <w:t>十、给非研发同学的理解方式</w:t>
      </w:r>
    </w:p>
    <w:p>
      <w:pPr>
        <w:spacing w:line="324" w:lineRule="auto"/>
      </w:pPr>
      <w:r>
        <w:rPr>
          <w:rFonts w:ascii="微软雅黑" w:hAnsi="微软雅黑" w:eastAsia="微软雅黑"/>
          <w:sz w:val="21"/>
        </w:rPr>
        <w:t>可以把这个系统理解成一个“自动制片助理”：飞书表格是拍摄清单，机器人是助理入口，后端是调度中心，DashScope 是图片和视频生成工厂，文件夹是交付仓库。用户只要填表、点按钮、审核结果，系统会自动把每一步结果放回飞书。</w:t>
      </w:r>
    </w:p>
    <w:p>
      <w:pPr>
        <w:jc w:val="right"/>
      </w:pPr>
      <w:r>
        <w:rPr>
          <w:rFonts w:ascii="微软雅黑" w:hAnsi="微软雅黑" w:eastAsia="微软雅黑"/>
          <w:color w:val="6B7280"/>
          <w:sz w:val="18"/>
        </w:rPr>
        <w:t>生成位置：docs/飞书AI分镜项目架构介绍.docx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