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13622.0" w:type="dxa"/>
        <w:jc w:val="left"/>
        <w:tblLayout w:type="fixed"/>
        <w:tblLook w:val="0000"/>
      </w:tblPr>
      <w:tblGrid>
        <w:gridCol w:w="1498"/>
        <w:gridCol w:w="174"/>
        <w:gridCol w:w="11950"/>
        <w:tblGridChange w:id="0">
          <w:tblGrid>
            <w:gridCol w:w="1498"/>
            <w:gridCol w:w="174"/>
            <w:gridCol w:w="11950"/>
          </w:tblGrid>
        </w:tblGridChange>
      </w:tblGrid>
      <w:tr>
        <w:trPr>
          <w:trHeight w:val="3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Fonts w:ascii="Cambria" w:cs="Cambria" w:eastAsia="Cambria" w:hAnsi="Cambria"/>
                <w:color w:val="000000"/>
                <w:sz w:val="22"/>
                <w:szCs w:val="22"/>
                <w:vertAlign w:val="baseline"/>
                <w:rtl w:val="0"/>
              </w:rPr>
              <w:t xml:space="preserve">Group</w:t>
            </w:r>
            <w:r w:rsidDel="00000000" w:rsidR="00000000" w:rsidRPr="00000000">
              <w:rPr>
                <w:rtl w:val="0"/>
              </w:rPr>
            </w:r>
          </w:p>
        </w:tc>
        <w:tc>
          <w:tcPr>
            <w:tcBorders>
              <w:top w:color="000000" w:space="0" w:sz="0" w:val="nil"/>
              <w:left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Fonts w:ascii="Cambria" w:cs="Cambria" w:eastAsia="Cambria" w:hAnsi="Cambria"/>
                <w:sz w:val="22"/>
                <w:szCs w:val="22"/>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contextualSpacing w:val="0"/>
            </w:pPr>
            <w:r w:rsidDel="00000000" w:rsidR="00000000" w:rsidRPr="00000000">
              <w:rPr>
                <w:rFonts w:ascii="Cambria" w:cs="Cambria" w:eastAsia="Cambria" w:hAnsi="Cambria"/>
                <w:sz w:val="22"/>
                <w:szCs w:val="22"/>
                <w:rtl w:val="0"/>
              </w:rPr>
              <w:t xml:space="preserve">INTROSE S21</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Fonts w:ascii="Cambria" w:cs="Cambria" w:eastAsia="Cambria" w:hAnsi="Cambria"/>
                <w:color w:val="000000"/>
                <w:sz w:val="22"/>
                <w:szCs w:val="22"/>
                <w:vertAlign w:val="baseline"/>
                <w:rtl w:val="0"/>
              </w:rPr>
              <w:t xml:space="preserve">Names</w:t>
            </w:r>
            <w:r w:rsidDel="00000000" w:rsidR="00000000" w:rsidRPr="00000000">
              <w:rPr>
                <w:rtl w:val="0"/>
              </w:rPr>
            </w:r>
          </w:p>
        </w:tc>
        <w:tc>
          <w:tcPr>
            <w:tcBorders>
              <w:top w:color="000000" w:space="0" w:sz="0" w:val="nil"/>
              <w:left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Fonts w:ascii="Cambria" w:cs="Cambria" w:eastAsia="Cambria" w:hAnsi="Cambria"/>
                <w:sz w:val="22"/>
                <w:szCs w:val="22"/>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contextualSpacing w:val="0"/>
            </w:pPr>
            <w:r w:rsidDel="00000000" w:rsidR="00000000" w:rsidRPr="00000000">
              <w:rPr>
                <w:rFonts w:ascii="Cambria" w:cs="Cambria" w:eastAsia="Cambria" w:hAnsi="Cambria"/>
                <w:sz w:val="22"/>
                <w:szCs w:val="22"/>
                <w:rtl w:val="0"/>
              </w:rPr>
              <w:t xml:space="preserve">Alex Carpo, Karl Crespo, Nico Rapisora</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Fonts w:ascii="Cambria" w:cs="Cambria" w:eastAsia="Cambria" w:hAnsi="Cambria"/>
                <w:color w:val="000000"/>
                <w:sz w:val="22"/>
                <w:szCs w:val="22"/>
                <w:vertAlign w:val="baseline"/>
                <w:rtl w:val="0"/>
              </w:rPr>
              <w:t xml:space="preserve">Section</w:t>
            </w:r>
            <w:r w:rsidDel="00000000" w:rsidR="00000000" w:rsidRPr="00000000">
              <w:rPr>
                <w:rtl w:val="0"/>
              </w:rPr>
            </w:r>
          </w:p>
        </w:tc>
        <w:tc>
          <w:tcPr>
            <w:tcBorders>
              <w:top w:color="000000" w:space="0" w:sz="0" w:val="nil"/>
              <w:left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Fonts w:ascii="Cambria" w:cs="Cambria" w:eastAsia="Cambria" w:hAnsi="Cambria"/>
                <w:color w:val="000000"/>
                <w:sz w:val="22"/>
                <w:szCs w:val="22"/>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contextualSpacing w:val="0"/>
            </w:pPr>
            <w:r w:rsidDel="00000000" w:rsidR="00000000" w:rsidRPr="00000000">
              <w:rPr>
                <w:rFonts w:ascii="Cambria" w:cs="Cambria" w:eastAsia="Cambria" w:hAnsi="Cambria"/>
                <w:color w:val="000000"/>
                <w:sz w:val="22"/>
                <w:szCs w:val="22"/>
                <w:vertAlign w:val="baseline"/>
                <w:rtl w:val="0"/>
              </w:rPr>
              <w:t xml:space="preserve"> S21</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2"/>
        <w:bidi w:val="0"/>
        <w:tblW w:w="13656.999999999998" w:type="dxa"/>
        <w:jc w:val="center"/>
        <w:tblInd w:w="-55.0" w:type="dxa"/>
        <w:tblLayout w:type="fixed"/>
        <w:tblLook w:val="0000"/>
      </w:tblPr>
      <w:tblGrid>
        <w:gridCol w:w="3414"/>
        <w:gridCol w:w="3414"/>
        <w:gridCol w:w="3414"/>
        <w:gridCol w:w="3415"/>
        <w:tblGridChange w:id="0">
          <w:tblGrid>
            <w:gridCol w:w="3414"/>
            <w:gridCol w:w="3414"/>
            <w:gridCol w:w="3414"/>
            <w:gridCol w:w="3415"/>
          </w:tblGrid>
        </w:tblGridChange>
      </w:tblGrid>
      <w:tr>
        <w:trPr>
          <w:trHeight w:val="200" w:hRule="atLeast"/>
        </w:trPr>
        <w:tc>
          <w:tcPr>
            <w:tcBorders>
              <w:top w:color="000000" w:space="0" w:sz="4" w:val="single"/>
              <w:left w:color="000000" w:space="0" w:sz="4" w:val="single"/>
              <w:bottom w:color="000000" w:space="0" w:sz="4" w:val="single"/>
            </w:tcBorders>
            <w:shd w:fill="808080"/>
          </w:tcPr>
          <w:p w:rsidR="00000000" w:rsidDel="00000000" w:rsidP="00000000" w:rsidRDefault="00000000" w:rsidRPr="00000000">
            <w:pPr>
              <w:widowControl w:val="0"/>
              <w:tabs>
                <w:tab w:val="left" w:pos="-1530"/>
              </w:tabs>
              <w:spacing w:after="0" w:before="0" w:line="240" w:lineRule="auto"/>
              <w:contextualSpacing w:val="0"/>
              <w:jc w:val="center"/>
            </w:pPr>
            <w:r w:rsidDel="00000000" w:rsidR="00000000" w:rsidRPr="00000000">
              <w:rPr>
                <w:rFonts w:ascii="Cambria" w:cs="Cambria" w:eastAsia="Cambria" w:hAnsi="Cambria"/>
                <w:b w:val="1"/>
                <w:color w:val="ffffff"/>
                <w:sz w:val="22"/>
                <w:szCs w:val="22"/>
                <w:vertAlign w:val="baseline"/>
                <w:rtl w:val="0"/>
              </w:rPr>
              <w:t xml:space="preserve">Description</w:t>
            </w:r>
            <w:r w:rsidDel="00000000" w:rsidR="00000000" w:rsidRPr="00000000">
              <w:rPr>
                <w:rtl w:val="0"/>
              </w:rPr>
            </w:r>
          </w:p>
          <w:p w:rsidR="00000000" w:rsidDel="00000000" w:rsidP="00000000" w:rsidRDefault="00000000" w:rsidRPr="00000000">
            <w:pPr>
              <w:widowControl w:val="0"/>
              <w:tabs>
                <w:tab w:val="left" w:pos="-1530"/>
              </w:tabs>
              <w:spacing w:after="0" w:before="0" w:line="240" w:lineRule="auto"/>
              <w:contextualSpacing w:val="0"/>
              <w:jc w:val="center"/>
            </w:pPr>
            <w:r w:rsidDel="00000000" w:rsidR="00000000" w:rsidRPr="00000000">
              <w:rPr>
                <w:rFonts w:ascii="Cambria" w:cs="Cambria" w:eastAsia="Cambria" w:hAnsi="Cambria"/>
                <w:b w:val="0"/>
                <w:color w:val="ffffff"/>
                <w:sz w:val="22"/>
                <w:szCs w:val="22"/>
                <w:vertAlign w:val="baseline"/>
                <w:rtl w:val="0"/>
              </w:rPr>
              <w:t xml:space="preserve">What’s the problem?</w:t>
            </w:r>
          </w:p>
        </w:tc>
        <w:tc>
          <w:tcPr>
            <w:tcBorders>
              <w:top w:color="000000" w:space="0" w:sz="4" w:val="single"/>
              <w:left w:color="000000" w:space="0" w:sz="4" w:val="single"/>
              <w:bottom w:color="000000" w:space="0" w:sz="4" w:val="single"/>
            </w:tcBorders>
            <w:shd w:fill="808080"/>
          </w:tcPr>
          <w:p w:rsidR="00000000" w:rsidDel="00000000" w:rsidP="00000000" w:rsidRDefault="00000000" w:rsidRPr="00000000">
            <w:pPr>
              <w:contextualSpacing w:val="0"/>
              <w:jc w:val="center"/>
            </w:pPr>
            <w:r w:rsidDel="00000000" w:rsidR="00000000" w:rsidRPr="00000000">
              <w:rPr>
                <w:rFonts w:ascii="Cambria" w:cs="Cambria" w:eastAsia="Cambria" w:hAnsi="Cambria"/>
                <w:b w:val="1"/>
                <w:color w:val="ffffff"/>
                <w:sz w:val="22"/>
                <w:szCs w:val="22"/>
                <w:vertAlign w:val="baseline"/>
                <w:rtl w:val="0"/>
              </w:rPr>
              <w:t xml:space="preserve">Cause</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mbria" w:cs="Cambria" w:eastAsia="Cambria" w:hAnsi="Cambria"/>
                <w:color w:val="ffffff"/>
                <w:sz w:val="22"/>
                <w:szCs w:val="22"/>
                <w:vertAlign w:val="baseline"/>
                <w:rtl w:val="0"/>
              </w:rPr>
              <w:t xml:space="preserve">What causes the problem?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08080"/>
          </w:tcPr>
          <w:p w:rsidR="00000000" w:rsidDel="00000000" w:rsidP="00000000" w:rsidRDefault="00000000" w:rsidRPr="00000000">
            <w:pPr>
              <w:contextualSpacing w:val="0"/>
              <w:jc w:val="center"/>
            </w:pPr>
            <w:r w:rsidDel="00000000" w:rsidR="00000000" w:rsidRPr="00000000">
              <w:rPr>
                <w:rFonts w:ascii="Cambria" w:cs="Cambria" w:eastAsia="Cambria" w:hAnsi="Cambria"/>
                <w:b w:val="1"/>
                <w:color w:val="ffffff"/>
                <w:sz w:val="22"/>
                <w:szCs w:val="22"/>
                <w:vertAlign w:val="baseline"/>
                <w:rtl w:val="0"/>
              </w:rPr>
              <w:t xml:space="preserve">Symptoms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mbria" w:cs="Cambria" w:eastAsia="Cambria" w:hAnsi="Cambria"/>
                <w:color w:val="ffffff"/>
                <w:sz w:val="22"/>
                <w:szCs w:val="22"/>
                <w:vertAlign w:val="baseline"/>
                <w:rtl w:val="0"/>
              </w:rPr>
              <w:t xml:space="preserve">How do we know the problem exists?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08080"/>
          </w:tcPr>
          <w:p w:rsidR="00000000" w:rsidDel="00000000" w:rsidP="00000000" w:rsidRDefault="00000000" w:rsidRPr="00000000">
            <w:pPr>
              <w:contextualSpacing w:val="0"/>
              <w:jc w:val="center"/>
            </w:pPr>
            <w:r w:rsidDel="00000000" w:rsidR="00000000" w:rsidRPr="00000000">
              <w:rPr>
                <w:rFonts w:ascii="Cambria" w:cs="Cambria" w:eastAsia="Cambria" w:hAnsi="Cambria"/>
                <w:b w:val="1"/>
                <w:color w:val="ffffff"/>
                <w:sz w:val="22"/>
                <w:szCs w:val="22"/>
                <w:vertAlign w:val="baseline"/>
                <w:rtl w:val="0"/>
              </w:rPr>
              <w:t xml:space="preserve">Impact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mbria" w:cs="Cambria" w:eastAsia="Cambria" w:hAnsi="Cambria"/>
                <w:color w:val="ffffff"/>
                <w:sz w:val="22"/>
                <w:szCs w:val="22"/>
                <w:vertAlign w:val="baseline"/>
                <w:rtl w:val="0"/>
              </w:rPr>
              <w:t xml:space="preserve">Why is this important? What are the consequences?</w:t>
            </w:r>
            <w:r w:rsidDel="00000000" w:rsidR="00000000" w:rsidRPr="00000000">
              <w:rPr>
                <w:rtl w:val="0"/>
              </w:rPr>
            </w:r>
          </w:p>
        </w:tc>
      </w:tr>
      <w:tr>
        <w:trPr>
          <w:trHeight w:val="1640" w:hRule="atLeast"/>
        </w:trPr>
        <w:tc>
          <w:tcPr>
            <w:tcBorders>
              <w:left w:color="000000" w:space="0" w:sz="4" w:val="single"/>
              <w:bottom w:color="000000" w:space="0" w:sz="4" w:val="single"/>
            </w:tcBorders>
          </w:tcPr>
          <w:p w:rsidR="00000000" w:rsidDel="00000000" w:rsidP="00000000" w:rsidRDefault="00000000" w:rsidRPr="00000000">
            <w:pPr>
              <w:spacing w:after="120" w:lineRule="auto"/>
              <w:contextualSpacing w:val="0"/>
            </w:pPr>
            <w:r w:rsidDel="00000000" w:rsidR="00000000" w:rsidRPr="00000000">
              <w:rPr>
                <w:rFonts w:ascii="Cambria" w:cs="Cambria" w:eastAsia="Cambria" w:hAnsi="Cambria"/>
                <w:sz w:val="22"/>
                <w:szCs w:val="22"/>
                <w:rtl w:val="0"/>
              </w:rPr>
              <w:t xml:space="preserve">Recording daily data for the inventory and report generation is a tedious and time-consuming task.</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pPr>
              <w:spacing w:after="120" w:lineRule="auto"/>
              <w:contextualSpacing w:val="0"/>
            </w:pPr>
            <w:r w:rsidDel="00000000" w:rsidR="00000000" w:rsidRPr="00000000">
              <w:rPr>
                <w:rFonts w:ascii="Cambria" w:cs="Cambria" w:eastAsia="Cambria" w:hAnsi="Cambria"/>
                <w:sz w:val="22"/>
                <w:szCs w:val="22"/>
                <w:rtl w:val="0"/>
              </w:rPr>
              <w:t xml:space="preserve">Manual counting of stocks and report generation through pen and paper.</w:t>
            </w:r>
          </w:p>
        </w:tc>
        <w:tc>
          <w:tcPr>
            <w:tcBorders>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pPr>
            <w:r w:rsidDel="00000000" w:rsidR="00000000" w:rsidRPr="00000000">
              <w:rPr>
                <w:rFonts w:ascii="Cambria" w:cs="Cambria" w:eastAsia="Cambria" w:hAnsi="Cambria"/>
                <w:sz w:val="22"/>
                <w:szCs w:val="22"/>
                <w:rtl w:val="0"/>
              </w:rPr>
              <w:t xml:space="preserve">A lot of time is inefficiently used by the employees creating the inventory and generating reports  instead of doing actual pharmacy service.</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pPr>
            <w:r w:rsidDel="00000000" w:rsidR="00000000" w:rsidRPr="00000000">
              <w:rPr>
                <w:rFonts w:ascii="Cambria" w:cs="Cambria" w:eastAsia="Cambria" w:hAnsi="Cambria"/>
                <w:sz w:val="22"/>
                <w:szCs w:val="22"/>
                <w:rtl w:val="0"/>
              </w:rPr>
              <w:t xml:space="preserve">The pharmacy will be providing poor service to its customers as a consequence of this.</w:t>
            </w:r>
            <w:r w:rsidDel="00000000" w:rsidR="00000000" w:rsidRPr="00000000">
              <w:rPr>
                <w:rtl w:val="0"/>
              </w:rPr>
            </w:r>
          </w:p>
        </w:tc>
      </w:tr>
      <w:tr>
        <w:trPr>
          <w:trHeight w:val="1640" w:hRule="atLeast"/>
        </w:trPr>
        <w:tc>
          <w:tcPr>
            <w:tcBorders>
              <w:left w:color="000000" w:space="0" w:sz="4" w:val="single"/>
              <w:bottom w:color="000000" w:space="0" w:sz="4" w:val="single"/>
            </w:tcBorders>
          </w:tcPr>
          <w:p w:rsidR="00000000" w:rsidDel="00000000" w:rsidP="00000000" w:rsidRDefault="00000000" w:rsidRPr="00000000">
            <w:pPr>
              <w:spacing w:after="120" w:lineRule="auto"/>
              <w:contextualSpacing w:val="0"/>
            </w:pPr>
            <w:r w:rsidDel="00000000" w:rsidR="00000000" w:rsidRPr="00000000">
              <w:rPr>
                <w:rFonts w:ascii="Cambria" w:cs="Cambria" w:eastAsia="Cambria" w:hAnsi="Cambria"/>
                <w:sz w:val="22"/>
                <w:szCs w:val="22"/>
                <w:rtl w:val="0"/>
              </w:rPr>
              <w:t xml:space="preserve">Some of the expired or near-expiry items are difficult to keep track of.</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pPr>
              <w:spacing w:after="120" w:lineRule="auto"/>
              <w:ind w:left="29" w:firstLine="0"/>
              <w:contextualSpacing w:val="0"/>
            </w:pPr>
            <w:r w:rsidDel="00000000" w:rsidR="00000000" w:rsidRPr="00000000">
              <w:rPr>
                <w:rFonts w:ascii="Cambria" w:cs="Cambria" w:eastAsia="Cambria" w:hAnsi="Cambria"/>
                <w:sz w:val="22"/>
                <w:szCs w:val="22"/>
                <w:rtl w:val="0"/>
              </w:rPr>
              <w:t xml:space="preserve">The near-expiry medicines are only tagged when the Pharmacist happens upon it.</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pPr>
            <w:r w:rsidDel="00000000" w:rsidR="00000000" w:rsidRPr="00000000">
              <w:rPr>
                <w:rFonts w:ascii="Cambria" w:cs="Cambria" w:eastAsia="Cambria" w:hAnsi="Cambria"/>
                <w:sz w:val="22"/>
                <w:szCs w:val="22"/>
                <w:rtl w:val="0"/>
              </w:rPr>
              <w:t xml:space="preserve">The personnel find out about expired or near-expiry items too late.</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pPr>
            <w:r w:rsidDel="00000000" w:rsidR="00000000" w:rsidRPr="00000000">
              <w:rPr>
                <w:rFonts w:ascii="Cambria" w:cs="Cambria" w:eastAsia="Cambria" w:hAnsi="Cambria"/>
                <w:sz w:val="22"/>
                <w:szCs w:val="22"/>
                <w:rtl w:val="0"/>
              </w:rPr>
              <w:t xml:space="preserve">The pharmacy will be giving out expired products to customers, which might risk the consumer’s health. The pharmacy will be held liable by the Food and Drug Administration for any health risks incurred by the consumer.</w:t>
            </w:r>
            <w:r w:rsidDel="00000000" w:rsidR="00000000" w:rsidRPr="00000000">
              <w:rPr>
                <w:rtl w:val="0"/>
              </w:rPr>
            </w:r>
          </w:p>
        </w:tc>
      </w:tr>
      <w:tr>
        <w:trPr>
          <w:trHeight w:val="1640" w:hRule="atLeast"/>
        </w:trPr>
        <w:tc>
          <w:tcPr>
            <w:tcBorders>
              <w:left w:color="000000" w:space="0" w:sz="4" w:val="single"/>
              <w:bottom w:color="000000" w:space="0" w:sz="4" w:val="single"/>
            </w:tcBorders>
          </w:tcPr>
          <w:p w:rsidR="00000000" w:rsidDel="00000000" w:rsidP="00000000" w:rsidRDefault="00000000" w:rsidRPr="00000000">
            <w:pPr>
              <w:spacing w:after="120" w:lineRule="auto"/>
              <w:contextualSpacing w:val="0"/>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pPr>
              <w:spacing w:after="120" w:lineRule="auto"/>
              <w:contextualSpacing w:val="0"/>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pPr>
              <w:spacing w:after="120" w:lineRule="auto"/>
              <w:ind w:left="-6" w:firstLine="0"/>
              <w:contextualSpacing w:val="0"/>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pPr>
              <w:spacing w:after="120" w:lineRule="auto"/>
              <w:ind w:left="-6" w:firstLine="0"/>
              <w:contextualSpacing w:val="0"/>
            </w:pPr>
            <w:r w:rsidDel="00000000" w:rsidR="00000000" w:rsidRPr="00000000">
              <w:rPr>
                <w:rtl w:val="0"/>
              </w:rPr>
            </w:r>
          </w:p>
        </w:tc>
      </w:tr>
    </w:tbl>
    <w:p w:rsidR="00000000" w:rsidDel="00000000" w:rsidP="00000000" w:rsidRDefault="00000000" w:rsidRPr="00000000">
      <w:pPr>
        <w:spacing w:before="120" w:lineRule="auto"/>
        <w:contextualSpacing w:val="0"/>
      </w:pPr>
      <w:r w:rsidDel="00000000" w:rsidR="00000000" w:rsidRPr="00000000">
        <w:rPr>
          <w:rtl w:val="0"/>
        </w:rPr>
      </w:r>
    </w:p>
    <w:p w:rsidR="00000000" w:rsidDel="00000000" w:rsidP="00000000" w:rsidRDefault="00000000" w:rsidRPr="00000000">
      <w:pPr>
        <w:spacing w:before="120" w:lineRule="auto"/>
        <w:contextualSpacing w:val="0"/>
      </w:pPr>
      <w:r w:rsidDel="00000000" w:rsidR="00000000" w:rsidRPr="00000000">
        <w:rPr>
          <w:rtl w:val="0"/>
        </w:rPr>
      </w:r>
    </w:p>
    <w:p w:rsidR="00000000" w:rsidDel="00000000" w:rsidP="00000000" w:rsidRDefault="00000000" w:rsidRPr="00000000">
      <w:pPr>
        <w:spacing w:before="120" w:lineRule="auto"/>
        <w:contextualSpacing w:val="0"/>
      </w:pPr>
      <w:r w:rsidDel="00000000" w:rsidR="00000000" w:rsidRPr="00000000">
        <w:rPr>
          <w:rFonts w:ascii="Cambria" w:cs="Cambria" w:eastAsia="Cambria" w:hAnsi="Cambria"/>
          <w:b w:val="1"/>
          <w:vertAlign w:val="baseline"/>
          <w:rtl w:val="0"/>
        </w:rPr>
        <w:t xml:space="preserve">Visualize the process: </w:t>
      </w:r>
      <w:r w:rsidDel="00000000" w:rsidR="00000000" w:rsidRPr="00000000">
        <w:rPr>
          <w:rFonts w:ascii="Cambria" w:cs="Cambria" w:eastAsia="Cambria" w:hAnsi="Cambria"/>
          <w:vertAlign w:val="baseline"/>
          <w:rtl w:val="0"/>
        </w:rPr>
        <w:t xml:space="preserve">Draw a flowchart or simple diagram that illustrates the business process of the client.</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923723" cy="5992802"/>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6923723" cy="599280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vertAlign w:val="baseline"/>
          <w:rtl w:val="0"/>
        </w:rPr>
        <w:t xml:space="preserve">What is the business goal? Why do they need a computing solution?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The business goal that is mainly attached to the problems indicated in the table above is increasing the efficiency of personnel. At present, 6 out of 8 hours of the pharmacists’ work are dedicated to generating the inventory, making the out-of-stock items list and tagging near-expiry medicine instead of productively using it to counsel patients and dispense medicine. They need a computing solution because the current system and its methods are inefficient, slow, and unpredicatably unreliable.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vertAlign w:val="baseline"/>
          <w:rtl w:val="0"/>
        </w:rPr>
        <w:t xml:space="preserve">What characteristics should the solution have? (Non-functional requirements)</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The solution should be easy-to-use, accessible, and reliable. </w:t>
      </w:r>
    </w:p>
    <w:sectPr>
      <w:headerReference r:id="rId6" w:type="first"/>
      <w:footerReference r:id="rId7" w:type="first"/>
      <w:pgSz w:h="12240" w:w="15840"/>
      <w:pgMar w:bottom="1134" w:top="1134" w:left="1134" w:right="1134"/>
      <w:pgNumType w:start="1"/>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Cambria"/>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72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4680"/>
        <w:tab w:val="right" w:pos="9360"/>
      </w:tabs>
      <w:spacing w:after="0" w:before="720" w:line="240" w:lineRule="auto"/>
      <w:contextualSpacing w:val="0"/>
    </w:pPr>
    <w:r w:rsidDel="00000000" w:rsidR="00000000" w:rsidRPr="00000000">
      <w:drawing>
        <wp:inline distB="0" distT="0" distL="114300" distR="114300">
          <wp:extent cx="896620" cy="418465"/>
          <wp:effectExtent b="0" l="0" r="0" t="0"/>
          <wp:docPr id="2" name="image03.jpg"/>
          <a:graphic>
            <a:graphicData uri="http://schemas.openxmlformats.org/drawingml/2006/picture">
              <pic:pic>
                <pic:nvPicPr>
                  <pic:cNvPr id="0" name="image03.jpg"/>
                  <pic:cNvPicPr preferRelativeResize="0"/>
                </pic:nvPicPr>
                <pic:blipFill>
                  <a:blip r:embed="rId1"/>
                  <a:srcRect b="9091" l="7197" r="8143" t="12121"/>
                  <a:stretch>
                    <a:fillRect/>
                  </a:stretch>
                </pic:blipFill>
                <pic:spPr>
                  <a:xfrm>
                    <a:off x="0" y="0"/>
                    <a:ext cx="896620" cy="418465"/>
                  </a:xfrm>
                  <a:prstGeom prst="rect"/>
                  <a:ln/>
                </pic:spPr>
              </pic:pic>
            </a:graphicData>
          </a:graphic>
        </wp:inline>
      </w:drawing>
    </w:r>
    <w:r w:rsidDel="00000000" w:rsidR="00000000" w:rsidRPr="00000000">
      <w:rPr>
        <w:rFonts w:ascii="Cambria" w:cs="Cambria" w:eastAsia="Cambria" w:hAnsi="Cambria"/>
        <w:b w:val="1"/>
        <w:sz w:val="24"/>
        <w:szCs w:val="24"/>
        <w:vertAlign w:val="baseline"/>
        <w:rtl w:val="0"/>
      </w:rPr>
      <w:t xml:space="preserve">DLSU CCS Software Engineering</w:t>
    </w:r>
    <w:r w:rsidDel="00000000" w:rsidR="00000000" w:rsidRPr="00000000">
      <w:rPr>
        <w:rFonts w:ascii="Cambria" w:cs="Cambria" w:eastAsia="Cambria" w:hAnsi="Cambria"/>
        <w:b w:val="0"/>
        <w:sz w:val="24"/>
        <w:szCs w:val="24"/>
        <w:vertAlign w:val="baseline"/>
        <w:rtl w:val="0"/>
      </w:rPr>
      <w:tab/>
    </w:r>
  </w:p>
  <w:p w:rsidR="00000000" w:rsidDel="00000000" w:rsidP="00000000" w:rsidRDefault="00000000" w:rsidRPr="00000000">
    <w:pPr>
      <w:widowControl w:val="0"/>
      <w:tabs>
        <w:tab w:val="center" w:pos="4680"/>
        <w:tab w:val="right" w:pos="9360"/>
      </w:tabs>
      <w:spacing w:after="120" w:before="0" w:line="240" w:lineRule="auto"/>
      <w:contextualSpacing w:val="0"/>
    </w:pPr>
    <w:r w:rsidDel="00000000" w:rsidR="00000000" w:rsidRPr="00000000">
      <w:rPr>
        <w:rFonts w:ascii="Cambria" w:cs="Cambria" w:eastAsia="Cambria" w:hAnsi="Cambria"/>
        <w:b w:val="0"/>
        <w:sz w:val="22"/>
        <w:szCs w:val="22"/>
        <w:vertAlign w:val="baseline"/>
        <w:rtl w:val="0"/>
      </w:rPr>
      <w:t xml:space="preserve">Activity RE1: Problem Analysis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iberation Serif" w:cs="Liberation Serif" w:eastAsia="Liberation Serif" w:hAnsi="Liberation Serif"/>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55.0" w:type="dxa"/>
        <w:left w:w="55.0" w:type="dxa"/>
        <w:bottom w:w="55.0" w:type="dxa"/>
        <w:right w:w="5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03.jpg"/></Relationships>
</file>