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header8.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header6.xml" ContentType="application/vnd.openxmlformats-officedocument.wordprocessingml.header+xml"/>
  <Override PartName="/word/header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25CF" w:rsidRPr="00DC1EC1" w:rsidRDefault="001225CF" w:rsidP="00912871">
      <w:pPr>
        <w:pStyle w:val="ChapterNumber"/>
      </w:pPr>
      <w:r w:rsidRPr="00DC1EC1">
        <w:t>Chapter 2</w:t>
      </w:r>
    </w:p>
    <w:p w:rsidR="001225CF" w:rsidRPr="00DC1EC1" w:rsidRDefault="001225CF" w:rsidP="00912871">
      <w:pPr>
        <w:pStyle w:val="Overskrift1"/>
        <w:rPr>
          <w:lang w:val="en-GB"/>
        </w:rPr>
      </w:pPr>
      <w:r w:rsidRPr="00DC1EC1">
        <w:rPr>
          <w:lang w:val="en-GB"/>
        </w:rPr>
        <w:t xml:space="preserve">Exact Evaluation of Bias in </w:t>
      </w:r>
      <w:r w:rsidRPr="00DC1EC1">
        <w:rPr>
          <w:lang w:val="en-GB"/>
        </w:rPr>
        <w:br/>
        <w:t>Rasch Model Residuals</w:t>
      </w:r>
    </w:p>
    <w:p w:rsidR="001225CF" w:rsidRPr="00053510" w:rsidRDefault="001225CF" w:rsidP="00912871">
      <w:pPr>
        <w:pStyle w:val="FirstPageAuthor"/>
        <w:rPr>
          <w:vertAlign w:val="superscript"/>
          <w:lang w:val="da-DK"/>
        </w:rPr>
      </w:pPr>
      <w:r w:rsidRPr="00053510">
        <w:rPr>
          <w:lang w:val="da-DK"/>
        </w:rPr>
        <w:t>Svend Kreiner</w:t>
      </w:r>
      <w:r w:rsidRPr="00053510">
        <w:rPr>
          <w:vertAlign w:val="superscript"/>
          <w:lang w:val="da-DK"/>
        </w:rPr>
        <w:t>1</w:t>
      </w:r>
      <w:r w:rsidRPr="00053510">
        <w:rPr>
          <w:rStyle w:val="Fodnotehenvisning"/>
          <w:sz w:val="28"/>
          <w:szCs w:val="28"/>
          <w:lang w:val="da-DK"/>
        </w:rPr>
        <w:footnoteReference w:customMarkFollows="1" w:id="2"/>
        <w:t>*</w:t>
      </w:r>
      <w:r w:rsidRPr="00053510">
        <w:rPr>
          <w:lang w:val="da-DK"/>
        </w:rPr>
        <w:t xml:space="preserve"> and Karl Bang Christensen</w:t>
      </w:r>
      <w:r w:rsidRPr="00053510">
        <w:rPr>
          <w:vertAlign w:val="superscript"/>
          <w:lang w:val="da-DK"/>
        </w:rPr>
        <w:t>2</w:t>
      </w:r>
    </w:p>
    <w:p w:rsidR="001225CF" w:rsidRPr="00DC1EC1" w:rsidRDefault="001225CF" w:rsidP="00912871">
      <w:pPr>
        <w:pStyle w:val="FirstpageAffiliation0"/>
        <w:rPr>
          <w:lang w:val="en-GB"/>
        </w:rPr>
      </w:pPr>
      <w:r w:rsidRPr="00DC1EC1">
        <w:rPr>
          <w:vertAlign w:val="superscript"/>
          <w:lang w:val="en-GB"/>
        </w:rPr>
        <w:t>1</w:t>
      </w:r>
      <w:r w:rsidRPr="00DC1EC1">
        <w:rPr>
          <w:lang w:val="en-GB"/>
        </w:rPr>
        <w:t>Department of Biostatistics, University of Copenhagen</w:t>
      </w:r>
    </w:p>
    <w:p w:rsidR="001225CF" w:rsidRPr="00DC1EC1" w:rsidRDefault="001225CF" w:rsidP="00912871">
      <w:pPr>
        <w:pStyle w:val="FirstpageAffiliation0"/>
        <w:rPr>
          <w:lang w:val="en-GB"/>
        </w:rPr>
      </w:pPr>
      <w:r w:rsidRPr="00DC1EC1">
        <w:rPr>
          <w:vertAlign w:val="superscript"/>
          <w:lang w:val="en-GB"/>
        </w:rPr>
        <w:t>2</w:t>
      </w:r>
      <w:r w:rsidRPr="00DC1EC1">
        <w:rPr>
          <w:lang w:val="en-GB"/>
        </w:rPr>
        <w:t>National Institute of Occupational Health, Denmark</w:t>
      </w:r>
    </w:p>
    <w:p w:rsidR="001225CF" w:rsidRPr="00DC1EC1" w:rsidRDefault="001225CF" w:rsidP="00912871">
      <w:pPr>
        <w:pStyle w:val="Overskrift2"/>
      </w:pPr>
      <w:r w:rsidRPr="00DC1EC1">
        <w:t>Abstract</w:t>
      </w:r>
    </w:p>
    <w:p w:rsidR="001225CF" w:rsidRPr="00DC1EC1" w:rsidRDefault="001225CF" w:rsidP="00912871">
      <w:pPr>
        <w:pStyle w:val="Abstract"/>
        <w:rPr>
          <w:lang w:val="en-GB"/>
        </w:rPr>
      </w:pPr>
      <w:r w:rsidRPr="00DC1EC1">
        <w:rPr>
          <w:lang w:val="en-GB"/>
        </w:rPr>
        <w:t>This paper compares Rasch model residuals and mean squared outfit statistics based on (i) estimates of unconditional probabilities of responses to items depending on both person and item parame</w:t>
      </w:r>
      <w:r w:rsidRPr="00DC1EC1">
        <w:rPr>
          <w:lang w:val="en-GB"/>
        </w:rPr>
        <w:softHyphen/>
        <w:t>ters, (ii) estimates of conditional probabilities of item responses given the total person score which only depending on item parameters, and (iii) probabilities of item responses conditionally on both item margins and person scores. Residuals based on the probabilities in (iii) do not require estimates of unknown parameters. These residuals are therefore referred to as exact residuals. Exact residuals are asymptotically unbiased. Residuals and outfit statistics based on estimates of unconditional probab</w:t>
      </w:r>
      <w:r w:rsidRPr="00DC1EC1">
        <w:rPr>
          <w:lang w:val="en-GB"/>
        </w:rPr>
        <w:softHyphen/>
        <w:t>il</w:t>
      </w:r>
      <w:r w:rsidRPr="00DC1EC1">
        <w:rPr>
          <w:lang w:val="en-GB"/>
        </w:rPr>
        <w:softHyphen/>
        <w:t>ities person and item parameters are, however, biased to a degree that may influence analysis of fit. The bias appears to depend mainly on the dispersion of item parameters. Sample size and target</w:t>
      </w:r>
      <w:r w:rsidRPr="00DC1EC1">
        <w:rPr>
          <w:lang w:val="en-GB"/>
        </w:rPr>
        <w:softHyphen/>
        <w:t xml:space="preserve">ing of items have, on the other hand, little effect on the bias. Very little bias is found for </w:t>
      </w:r>
      <w:r w:rsidRPr="00DC1EC1">
        <w:rPr>
          <w:lang w:val="en-GB"/>
        </w:rPr>
        <w:lastRenderedPageBreak/>
        <w:t>residuals based on conditional probabilities of item responses given person scores.</w:t>
      </w:r>
    </w:p>
    <w:p w:rsidR="001225CF" w:rsidRPr="00DC1EC1" w:rsidRDefault="001225CF" w:rsidP="00912871">
      <w:pPr>
        <w:rPr>
          <w:lang w:val="en-GB"/>
        </w:rPr>
      </w:pPr>
    </w:p>
    <w:p w:rsidR="001225CF" w:rsidRPr="00DC1EC1" w:rsidRDefault="001225CF" w:rsidP="00912871">
      <w:pPr>
        <w:pStyle w:val="KeyWords"/>
        <w:rPr>
          <w:lang w:val="en-GB"/>
        </w:rPr>
      </w:pPr>
      <w:r w:rsidRPr="00DC1EC1">
        <w:rPr>
          <w:b/>
          <w:bCs/>
          <w:lang w:val="en-GB"/>
        </w:rPr>
        <w:t>Keywords</w:t>
      </w:r>
      <w:r w:rsidRPr="00DC1EC1">
        <w:rPr>
          <w:lang w:val="en-GB"/>
        </w:rPr>
        <w:t>: Rasch models, residuals, mean squared residuals, outfit statistics, Markov Chain Monte Carlo methods.</w:t>
      </w:r>
    </w:p>
    <w:p w:rsidR="001225CF" w:rsidRPr="00DC1EC1" w:rsidRDefault="001225CF" w:rsidP="00912871">
      <w:pPr>
        <w:pStyle w:val="Overskrift2"/>
      </w:pPr>
      <w:r w:rsidRPr="00DC1EC1">
        <w:t>1. Introduction</w:t>
      </w:r>
    </w:p>
    <w:p w:rsidR="001225CF" w:rsidRPr="00DC1EC1" w:rsidRDefault="001225CF" w:rsidP="00912871">
      <w:pPr>
        <w:rPr>
          <w:lang w:val="en-GB"/>
        </w:rPr>
      </w:pPr>
      <w:r w:rsidRPr="00DC1EC1">
        <w:rPr>
          <w:lang w:val="en-GB"/>
        </w:rPr>
        <w:t>Let p</w:t>
      </w:r>
      <w:r w:rsidRPr="00DC1EC1">
        <w:rPr>
          <w:vertAlign w:val="subscript"/>
          <w:lang w:val="en-GB"/>
        </w:rPr>
        <w:t>v i</w:t>
      </w:r>
      <w:r w:rsidRPr="00DC1EC1">
        <w:rPr>
          <w:lang w:val="en-GB"/>
        </w:rPr>
        <w:t>= P(Y</w:t>
      </w:r>
      <w:r w:rsidRPr="00DC1EC1">
        <w:rPr>
          <w:vertAlign w:val="subscript"/>
          <w:lang w:val="en-GB"/>
        </w:rPr>
        <w:t>vi</w:t>
      </w:r>
      <w:r w:rsidRPr="00DC1EC1">
        <w:rPr>
          <w:lang w:val="en-GB"/>
        </w:rPr>
        <w:t>=1) be the probability that a person, v, responds positively to an item, i, according to the Rasch model for dichotomous items. Response residuals, Y</w:t>
      </w:r>
      <w:r w:rsidRPr="00DC1EC1">
        <w:rPr>
          <w:vertAlign w:val="subscript"/>
          <w:lang w:val="en-GB"/>
        </w:rPr>
        <w:t>vi</w:t>
      </w:r>
      <w:r w:rsidRPr="00DC1EC1">
        <w:rPr>
          <w:lang w:val="en-GB"/>
        </w:rPr>
        <w:t>-</w:t>
      </w:r>
      <w:r w:rsidRPr="00DC1EC1">
        <w:rPr>
          <w:position w:val="-12"/>
          <w:lang w:val="en-GB"/>
        </w:rPr>
        <w:object w:dxaOrig="34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5pt;height:18pt" o:ole="">
            <v:imagedata r:id="rId7" o:title=""/>
          </v:shape>
          <o:OLEObject Type="Embed" ProgID="Equation.DSMT4" ShapeID="_x0000_i1025" DrawAspect="Content" ObjectID="_1362573063" r:id="rId8"/>
        </w:object>
      </w:r>
      <w:r w:rsidRPr="00DC1EC1">
        <w:rPr>
          <w:lang w:val="en-GB"/>
        </w:rPr>
        <w:t>, compare observed responses estimates to estimates of the probabilities. Outfit statistics (Wright, 1977 and Smith, 2004) summar</w:t>
      </w:r>
      <w:r w:rsidRPr="00DC1EC1">
        <w:rPr>
          <w:lang w:val="en-GB"/>
        </w:rPr>
        <w:softHyphen/>
        <w:t>ize squared standardized response residuals over persons and/or items. Outfit statistics defined in this way are useful for item analysis where they are used in different ways in several programs to test the fit of item responses to Rasch models (Linacre and Wright, 2000, Andrich et.al., 2000 and Wu et al, 1998). The inherent possibilities in statistical analyses of response residuals are, however, offset by the fact that the results concerning the distributions of these statistics are based on heur</w:t>
      </w:r>
      <w:r w:rsidRPr="00DC1EC1">
        <w:rPr>
          <w:lang w:val="en-GB"/>
        </w:rPr>
        <w:softHyphen/>
        <w:t>ist</w:t>
      </w:r>
      <w:r w:rsidRPr="00DC1EC1">
        <w:rPr>
          <w:lang w:val="en-GB"/>
        </w:rPr>
        <w:softHyphen/>
        <w:t>ic arguments that are easily shown to be wrong. The degree to which this is a problem in practical applications, and what to do about it, will be addressed in this paper.</w:t>
      </w:r>
    </w:p>
    <w:p w:rsidR="001225CF" w:rsidRPr="00DC1EC1" w:rsidRDefault="001225CF" w:rsidP="00912871">
      <w:pPr>
        <w:pStyle w:val="Overskrift3"/>
        <w:rPr>
          <w:lang w:val="en-GB"/>
        </w:rPr>
      </w:pPr>
      <w:r w:rsidRPr="00DC1EC1">
        <w:rPr>
          <w:lang w:val="en-GB"/>
        </w:rPr>
        <w:t>Outline of the Paper</w:t>
      </w:r>
    </w:p>
    <w:p w:rsidR="001225CF" w:rsidRPr="00DC1EC1" w:rsidRDefault="001225CF" w:rsidP="00912871">
      <w:pPr>
        <w:rPr>
          <w:lang w:val="en-GB"/>
        </w:rPr>
      </w:pPr>
      <w:r w:rsidRPr="00DC1EC1">
        <w:rPr>
          <w:lang w:val="en-GB"/>
        </w:rPr>
        <w:t xml:space="preserve">The Rasch model is briefly described in Section 2. Response residuals and outfit statistics are also defined in this section. The distribution of residuals depends on the frame of inference (FOI) adapted for the statistical analysis. Three FOIs for item analysis by Rasch models are defined in Section 3: the unconditional FOI, the conditional FOI and the exact FOI. It is argued that the exact FOI is the proper one for analysis of residuals. Markov Chain Monte Carlo methods for analysis in the exact FOI are also described in Section 3. The bias of unconditional and conditional residuals and outfit statistics is discussed in Section 4 and investigated in Sections 5, 6 and 7 by analyses of real and simulated data. </w:t>
      </w:r>
    </w:p>
    <w:p w:rsidR="001225CF" w:rsidRPr="00DC1EC1" w:rsidRDefault="001225CF" w:rsidP="00912871">
      <w:pPr>
        <w:pStyle w:val="Overskrift2"/>
      </w:pPr>
      <w:r w:rsidRPr="00DC1EC1">
        <w:lastRenderedPageBreak/>
        <w:t>2 The Rasch model</w:t>
      </w:r>
    </w:p>
    <w:p w:rsidR="001225CF" w:rsidRPr="00DC1EC1" w:rsidRDefault="001225CF" w:rsidP="00912871">
      <w:pPr>
        <w:rPr>
          <w:lang w:val="en-GB"/>
        </w:rPr>
      </w:pPr>
      <w:r w:rsidRPr="00DC1EC1">
        <w:rPr>
          <w:lang w:val="en-GB"/>
        </w:rPr>
        <w:t>Let Y= (Y</w:t>
      </w:r>
      <w:r w:rsidRPr="00DC1EC1">
        <w:rPr>
          <w:vertAlign w:val="subscript"/>
          <w:lang w:val="en-GB"/>
        </w:rPr>
        <w:t>vi</w:t>
      </w:r>
      <w:r w:rsidRPr="00DC1EC1">
        <w:rPr>
          <w:lang w:val="en-GB"/>
        </w:rPr>
        <w:t>) be the matrix of responses of n subjects to k dichotomous items with responses coded 0 and 1. The vectors of person scores, S = (S</w:t>
      </w:r>
      <w:r w:rsidRPr="00DC1EC1">
        <w:rPr>
          <w:vertAlign w:val="subscript"/>
          <w:lang w:val="en-GB"/>
        </w:rPr>
        <w:t>1</w:t>
      </w:r>
      <w:r w:rsidRPr="00DC1EC1">
        <w:rPr>
          <w:lang w:val="en-GB"/>
        </w:rPr>
        <w:t>,..,S</w:t>
      </w:r>
      <w:r w:rsidRPr="00DC1EC1">
        <w:rPr>
          <w:vertAlign w:val="subscript"/>
          <w:lang w:val="en-GB"/>
        </w:rPr>
        <w:t>n</w:t>
      </w:r>
      <w:r w:rsidRPr="00DC1EC1">
        <w:rPr>
          <w:lang w:val="en-GB"/>
        </w:rPr>
        <w:t>), and item margins, M = (M</w:t>
      </w:r>
      <w:r w:rsidRPr="00DC1EC1">
        <w:rPr>
          <w:vertAlign w:val="subscript"/>
          <w:lang w:val="en-GB"/>
        </w:rPr>
        <w:t>1</w:t>
      </w:r>
      <w:r w:rsidRPr="00DC1EC1">
        <w:rPr>
          <w:lang w:val="en-GB"/>
        </w:rPr>
        <w:t>,..,M</w:t>
      </w:r>
      <w:r w:rsidRPr="00DC1EC1">
        <w:rPr>
          <w:vertAlign w:val="subscript"/>
          <w:lang w:val="en-GB"/>
        </w:rPr>
        <w:t>k</w:t>
      </w:r>
      <w:r w:rsidRPr="00DC1EC1">
        <w:rPr>
          <w:lang w:val="en-GB"/>
        </w:rPr>
        <w:t xml:space="preserve">), are given by </w:t>
      </w:r>
      <w:r w:rsidRPr="00DC1EC1">
        <w:rPr>
          <w:position w:val="-16"/>
          <w:lang w:val="en-GB"/>
        </w:rPr>
        <w:object w:dxaOrig="1120" w:dyaOrig="420">
          <v:shape id="_x0000_i1026" type="#_x0000_t75" style="width:48.75pt;height:18pt" o:ole="">
            <v:imagedata r:id="rId9" o:title=""/>
          </v:shape>
          <o:OLEObject Type="Embed" ProgID="Equation.DSMT4" ShapeID="_x0000_i1026" DrawAspect="Content" ObjectID="_1362573064" r:id="rId10"/>
        </w:object>
      </w:r>
      <w:r w:rsidRPr="00DC1EC1">
        <w:rPr>
          <w:lang w:val="en-GB"/>
        </w:rPr>
        <w:t xml:space="preserve"> and </w:t>
      </w:r>
      <w:r w:rsidRPr="00DC1EC1">
        <w:rPr>
          <w:position w:val="-16"/>
          <w:lang w:val="en-GB"/>
        </w:rPr>
        <w:object w:dxaOrig="1219" w:dyaOrig="420">
          <v:shape id="_x0000_i1027" type="#_x0000_t75" style="width:53.25pt;height:18pt" o:ole="">
            <v:imagedata r:id="rId11" o:title=""/>
          </v:shape>
          <o:OLEObject Type="Embed" ProgID="Equation.DSMT4" ShapeID="_x0000_i1027" DrawAspect="Content" ObjectID="_1362573065" r:id="rId12"/>
        </w:object>
      </w:r>
      <w:r w:rsidRPr="00DC1EC1">
        <w:rPr>
          <w:lang w:val="en-GB"/>
        </w:rPr>
        <w:t xml:space="preserve">. Under the Rasch model (Rasch, 1960) the probabilities </w:t>
      </w:r>
    </w:p>
    <w:p w:rsidR="001225CF" w:rsidRPr="00DC1EC1" w:rsidRDefault="001225CF" w:rsidP="00912871">
      <w:pPr>
        <w:pStyle w:val="Equation"/>
        <w:rPr>
          <w:lang w:val="en-GB"/>
        </w:rPr>
      </w:pPr>
      <w:r w:rsidRPr="00DC1EC1">
        <w:rPr>
          <w:lang w:val="en-GB"/>
        </w:rPr>
        <w:tab/>
      </w:r>
      <w:r w:rsidRPr="00DC1EC1">
        <w:rPr>
          <w:position w:val="-30"/>
          <w:lang w:val="en-GB"/>
        </w:rPr>
        <w:object w:dxaOrig="3720" w:dyaOrig="680">
          <v:shape id="_x0000_i1028" type="#_x0000_t75" style="width:186pt;height:33.75pt" o:ole="">
            <v:imagedata r:id="rId13" o:title=""/>
          </v:shape>
          <o:OLEObject Type="Embed" ProgID="Equation.DSMT4" ShapeID="_x0000_i1028" DrawAspect="Content" ObjectID="_1362573066" r:id="rId14"/>
        </w:object>
      </w:r>
      <w:r w:rsidRPr="00DC1EC1">
        <w:rPr>
          <w:lang w:val="en-GB"/>
        </w:rPr>
        <w:tab/>
        <w:t xml:space="preserve"> (1)</w:t>
      </w:r>
    </w:p>
    <w:p w:rsidR="001225CF" w:rsidRPr="00DC1EC1" w:rsidRDefault="001225CF" w:rsidP="002B71AE">
      <w:pPr>
        <w:ind w:firstLine="0"/>
        <w:rPr>
          <w:lang w:val="en-GB"/>
        </w:rPr>
      </w:pPr>
      <w:r w:rsidRPr="00DC1EC1">
        <w:rPr>
          <w:lang w:val="en-GB"/>
        </w:rPr>
        <w:t xml:space="preserve">of positive responses on items depend on item parameters, </w:t>
      </w:r>
      <w:r w:rsidRPr="00DC1EC1">
        <w:rPr>
          <w:szCs w:val="20"/>
          <w:lang w:val="en-GB"/>
        </w:rPr>
        <w:sym w:font="Symbol" w:char="F062"/>
      </w:r>
      <w:r w:rsidRPr="00DC1EC1">
        <w:rPr>
          <w:lang w:val="en-GB"/>
        </w:rPr>
        <w:t xml:space="preserve"> = (</w:t>
      </w:r>
      <w:r w:rsidRPr="00DC1EC1">
        <w:rPr>
          <w:szCs w:val="20"/>
          <w:lang w:val="en-GB"/>
        </w:rPr>
        <w:sym w:font="Symbol" w:char="F062"/>
      </w:r>
      <w:r w:rsidRPr="00DC1EC1">
        <w:rPr>
          <w:vertAlign w:val="subscript"/>
          <w:lang w:val="en-GB"/>
        </w:rPr>
        <w:t>1</w:t>
      </w:r>
      <w:r w:rsidRPr="00DC1EC1">
        <w:rPr>
          <w:lang w:val="en-GB"/>
        </w:rPr>
        <w:t xml:space="preserve">,…, </w:t>
      </w:r>
      <w:r w:rsidRPr="00DC1EC1">
        <w:rPr>
          <w:szCs w:val="20"/>
          <w:lang w:val="en-GB"/>
        </w:rPr>
        <w:sym w:font="Symbol" w:char="F062"/>
      </w:r>
      <w:r w:rsidRPr="00DC1EC1">
        <w:rPr>
          <w:vertAlign w:val="subscript"/>
          <w:lang w:val="en-GB"/>
        </w:rPr>
        <w:t>k</w:t>
      </w:r>
      <w:r w:rsidRPr="00DC1EC1">
        <w:rPr>
          <w:lang w:val="en-GB"/>
        </w:rPr>
        <w:t xml:space="preserve">) and person parameters, </w:t>
      </w:r>
      <w:r w:rsidRPr="00DC1EC1">
        <w:rPr>
          <w:szCs w:val="20"/>
          <w:lang w:val="en-GB"/>
        </w:rPr>
        <w:sym w:font="Symbol" w:char="F071"/>
      </w:r>
      <w:r w:rsidRPr="00DC1EC1">
        <w:rPr>
          <w:lang w:val="en-GB"/>
        </w:rPr>
        <w:t xml:space="preserve"> = (</w:t>
      </w:r>
      <w:r w:rsidRPr="00DC1EC1">
        <w:rPr>
          <w:szCs w:val="20"/>
          <w:lang w:val="en-GB"/>
        </w:rPr>
        <w:sym w:font="Symbol" w:char="F071"/>
      </w:r>
      <w:r w:rsidRPr="00DC1EC1">
        <w:rPr>
          <w:vertAlign w:val="subscript"/>
          <w:lang w:val="en-GB"/>
        </w:rPr>
        <w:t>1</w:t>
      </w:r>
      <w:r w:rsidRPr="00DC1EC1">
        <w:rPr>
          <w:lang w:val="en-GB"/>
        </w:rPr>
        <w:t xml:space="preserve">,…, </w:t>
      </w:r>
      <w:r w:rsidRPr="00DC1EC1">
        <w:rPr>
          <w:szCs w:val="20"/>
          <w:lang w:val="en-GB"/>
        </w:rPr>
        <w:sym w:font="Symbol" w:char="F071"/>
      </w:r>
      <w:r w:rsidRPr="00DC1EC1">
        <w:rPr>
          <w:vertAlign w:val="subscript"/>
          <w:lang w:val="en-GB"/>
        </w:rPr>
        <w:t>n</w:t>
      </w:r>
      <w:r w:rsidRPr="00DC1EC1">
        <w:rPr>
          <w:lang w:val="en-GB"/>
        </w:rPr>
        <w:t>).</w:t>
      </w:r>
    </w:p>
    <w:p w:rsidR="001225CF" w:rsidRPr="00DC1EC1" w:rsidRDefault="001225CF" w:rsidP="00912871">
      <w:pPr>
        <w:rPr>
          <w:lang w:val="en-GB"/>
        </w:rPr>
      </w:pPr>
      <w:r w:rsidRPr="00DC1EC1">
        <w:rPr>
          <w:lang w:val="en-GB"/>
        </w:rPr>
        <w:t>The vectors of person scores and item margins, (S,M), are minimal sufficient statistics for (</w:t>
      </w:r>
      <w:r w:rsidRPr="00DC1EC1">
        <w:rPr>
          <w:szCs w:val="20"/>
          <w:lang w:val="en-GB"/>
        </w:rPr>
        <w:sym w:font="Symbol" w:char="F071"/>
      </w:r>
      <w:r w:rsidRPr="00DC1EC1">
        <w:rPr>
          <w:lang w:val="en-GB"/>
        </w:rPr>
        <w:t>,</w:t>
      </w:r>
      <w:r w:rsidRPr="00DC1EC1">
        <w:rPr>
          <w:szCs w:val="20"/>
          <w:lang w:val="en-GB"/>
        </w:rPr>
        <w:sym w:font="Symbol" w:char="F062"/>
      </w:r>
      <w:r w:rsidRPr="00DC1EC1">
        <w:rPr>
          <w:lang w:val="en-GB"/>
        </w:rPr>
        <w:t>). The conditional probability that the response of person v on item i is positive given that S</w:t>
      </w:r>
      <w:r w:rsidRPr="00DC1EC1">
        <w:rPr>
          <w:vertAlign w:val="subscript"/>
          <w:lang w:val="en-GB"/>
        </w:rPr>
        <w:t xml:space="preserve">v </w:t>
      </w:r>
      <w:r w:rsidRPr="00DC1EC1">
        <w:rPr>
          <w:lang w:val="en-GB"/>
        </w:rPr>
        <w:t xml:space="preserve">= s is </w:t>
      </w:r>
    </w:p>
    <w:p w:rsidR="001225CF" w:rsidRPr="00DC1EC1" w:rsidRDefault="001225CF" w:rsidP="00912871">
      <w:pPr>
        <w:pStyle w:val="Equation"/>
        <w:rPr>
          <w:lang w:val="en-GB"/>
        </w:rPr>
      </w:pPr>
      <w:r w:rsidRPr="00DC1EC1">
        <w:rPr>
          <w:lang w:val="en-GB"/>
        </w:rPr>
        <w:tab/>
      </w:r>
      <w:r w:rsidRPr="00DC1EC1">
        <w:rPr>
          <w:position w:val="-34"/>
          <w:lang w:val="en-GB"/>
        </w:rPr>
        <w:object w:dxaOrig="5220" w:dyaOrig="760">
          <v:shape id="_x0000_i1029" type="#_x0000_t75" style="width:261pt;height:38.25pt" o:ole="">
            <v:imagedata r:id="rId15" o:title=""/>
          </v:shape>
          <o:OLEObject Type="Embed" ProgID="Equation.DSMT4" ShapeID="_x0000_i1029" DrawAspect="Content" ObjectID="_1362573067" r:id="rId16"/>
        </w:object>
      </w:r>
      <w:r w:rsidRPr="00DC1EC1">
        <w:rPr>
          <w:lang w:val="en-GB"/>
        </w:rPr>
        <w:tab/>
        <w:t xml:space="preserve"> (2)</w:t>
      </w:r>
    </w:p>
    <w:p w:rsidR="001225CF" w:rsidRPr="00DC1EC1" w:rsidRDefault="001225CF" w:rsidP="002B71AE">
      <w:pPr>
        <w:ind w:firstLine="0"/>
        <w:rPr>
          <w:lang w:val="en-GB"/>
        </w:rPr>
      </w:pPr>
      <w:r w:rsidRPr="00DC1EC1">
        <w:rPr>
          <w:lang w:val="en-GB"/>
        </w:rPr>
        <w:t xml:space="preserve">where </w:t>
      </w:r>
      <w:r w:rsidRPr="00DC1EC1">
        <w:rPr>
          <w:szCs w:val="20"/>
          <w:lang w:val="en-GB"/>
        </w:rPr>
        <w:sym w:font="Symbol" w:char="F067"/>
      </w:r>
      <w:r w:rsidRPr="00DC1EC1">
        <w:rPr>
          <w:vertAlign w:val="subscript"/>
          <w:lang w:val="en-GB"/>
        </w:rPr>
        <w:t>s</w:t>
      </w:r>
      <w:r w:rsidRPr="00DC1EC1">
        <w:rPr>
          <w:lang w:val="en-GB"/>
        </w:rPr>
        <w:t>(</w:t>
      </w:r>
      <w:r w:rsidRPr="00DC1EC1">
        <w:rPr>
          <w:szCs w:val="20"/>
          <w:lang w:val="en-GB"/>
        </w:rPr>
        <w:sym w:font="Symbol" w:char="F062"/>
      </w:r>
      <w:r w:rsidRPr="00DC1EC1">
        <w:rPr>
          <w:lang w:val="en-GB"/>
        </w:rPr>
        <w:t xml:space="preserve">) is the </w:t>
      </w:r>
      <w:r>
        <w:rPr>
          <w:lang w:val="en-GB"/>
        </w:rPr>
        <w:t>elementary symmetrical function of order s of the item parameters</w:t>
      </w:r>
      <w:r w:rsidRPr="00DC1EC1">
        <w:rPr>
          <w:lang w:val="en-GB"/>
        </w:rPr>
        <w:t xml:space="preserve">. The conditional probability that person v responds positively to item i given the complete vectors of person scores and item margins is equal to </w:t>
      </w:r>
    </w:p>
    <w:p w:rsidR="001225CF" w:rsidRPr="00DC1EC1" w:rsidRDefault="001225CF" w:rsidP="00912871">
      <w:pPr>
        <w:pStyle w:val="Equation"/>
        <w:rPr>
          <w:lang w:val="en-GB"/>
        </w:rPr>
      </w:pPr>
      <w:r w:rsidRPr="00DC1EC1">
        <w:rPr>
          <w:lang w:val="en-GB"/>
        </w:rPr>
        <w:tab/>
      </w:r>
      <w:r w:rsidRPr="00DC1EC1">
        <w:rPr>
          <w:position w:val="-12"/>
          <w:lang w:val="en-GB"/>
        </w:rPr>
        <w:object w:dxaOrig="2659" w:dyaOrig="360">
          <v:shape id="_x0000_i1030" type="#_x0000_t75" style="width:131.25pt;height:18pt" o:ole="">
            <v:imagedata r:id="rId17" o:title=""/>
          </v:shape>
          <o:OLEObject Type="Embed" ProgID="Equation.DSMT4" ShapeID="_x0000_i1030" DrawAspect="Content" ObjectID="_1362573068" r:id="rId18"/>
        </w:object>
      </w:r>
      <w:r w:rsidRPr="00DC1EC1">
        <w:rPr>
          <w:lang w:val="en-GB"/>
        </w:rPr>
        <w:tab/>
        <w:t xml:space="preserve"> (3)</w:t>
      </w:r>
    </w:p>
    <w:p w:rsidR="001225CF" w:rsidRPr="00DC1EC1" w:rsidRDefault="001225CF" w:rsidP="00912871">
      <w:pPr>
        <w:rPr>
          <w:lang w:val="en-GB"/>
        </w:rPr>
      </w:pPr>
      <w:r w:rsidRPr="00DC1EC1">
        <w:rPr>
          <w:lang w:val="en-GB"/>
        </w:rPr>
        <w:t>Since S and M are sufficient statistics, the conditional distribution, P(Y| S,M) does not depend on any unknown parameters. Rasch (1960, Chapter X) shows that the conditional distribution of the item response matrix, Y, given S and M is uniform over all matrices of responses with the same margins,</w:t>
      </w:r>
      <w:r w:rsidRPr="00DC1EC1">
        <w:rPr>
          <w:position w:val="-30"/>
          <w:lang w:val="en-GB"/>
        </w:rPr>
        <w:object w:dxaOrig="2040" w:dyaOrig="720">
          <v:shape id="_x0000_i1031" type="#_x0000_t75" style="width:84.75pt;height:30pt" o:ole="">
            <v:imagedata r:id="rId19" o:title=""/>
          </v:shape>
          <o:OLEObject Type="Embed" ProgID="Equation.DSMT4" ShapeID="_x0000_i1031" DrawAspect="Content" ObjectID="_1362573069" r:id="rId20"/>
        </w:object>
      </w:r>
      <w:r w:rsidRPr="00DC1EC1">
        <w:rPr>
          <w:lang w:val="en-GB"/>
        </w:rPr>
        <w:t xml:space="preserve">, where </w:t>
      </w:r>
      <w:r w:rsidRPr="00DC1EC1">
        <w:rPr>
          <w:position w:val="-30"/>
          <w:lang w:val="en-GB"/>
        </w:rPr>
        <w:object w:dxaOrig="499" w:dyaOrig="720">
          <v:shape id="_x0000_i1032" type="#_x0000_t75" style="width:21pt;height:30.75pt" o:ole="">
            <v:imagedata r:id="rId21" o:title=""/>
          </v:shape>
          <o:OLEObject Type="Embed" ProgID="Equation.DSMT4" ShapeID="_x0000_i1032" DrawAspect="Content" ObjectID="_1362573070" r:id="rId22"/>
        </w:object>
      </w:r>
      <w:r w:rsidRPr="00DC1EC1">
        <w:rPr>
          <w:lang w:val="en-GB"/>
        </w:rPr>
        <w:t xml:space="preserve">is the number of 0/1 matrices fitting the margins. From this it follows that </w:t>
      </w:r>
    </w:p>
    <w:p w:rsidR="001225CF" w:rsidRPr="00DC1EC1" w:rsidRDefault="001225CF" w:rsidP="00912871">
      <w:pPr>
        <w:pStyle w:val="Equation"/>
        <w:rPr>
          <w:lang w:val="en-GB"/>
        </w:rPr>
      </w:pPr>
      <w:r w:rsidRPr="00DC1EC1">
        <w:rPr>
          <w:lang w:val="en-GB"/>
        </w:rPr>
        <w:lastRenderedPageBreak/>
        <w:tab/>
      </w:r>
      <w:r w:rsidRPr="00DC1EC1">
        <w:rPr>
          <w:position w:val="-30"/>
          <w:lang w:val="en-GB"/>
        </w:rPr>
        <w:object w:dxaOrig="2760" w:dyaOrig="720">
          <v:shape id="_x0000_i1033" type="#_x0000_t75" style="width:138pt;height:36pt" o:ole="">
            <v:imagedata r:id="rId23" o:title=""/>
          </v:shape>
          <o:OLEObject Type="Embed" ProgID="Equation.DSMT4" ShapeID="_x0000_i1033" DrawAspect="Content" ObjectID="_1362573071" r:id="rId24"/>
        </w:object>
      </w:r>
      <w:r w:rsidRPr="00DC1EC1">
        <w:rPr>
          <w:lang w:val="en-GB"/>
        </w:rPr>
        <w:tab/>
        <w:t xml:space="preserve"> (4)</w:t>
      </w:r>
    </w:p>
    <w:p w:rsidR="001225CF" w:rsidRPr="00DC1EC1" w:rsidRDefault="001225CF" w:rsidP="002B71AE">
      <w:pPr>
        <w:ind w:firstLine="0"/>
        <w:rPr>
          <w:lang w:val="en-GB"/>
        </w:rPr>
      </w:pPr>
      <w:r w:rsidRPr="00DC1EC1">
        <w:rPr>
          <w:lang w:val="en-GB"/>
        </w:rPr>
        <w:t>where K</w:t>
      </w:r>
      <w:r w:rsidRPr="00DC1EC1">
        <w:rPr>
          <w:vertAlign w:val="subscript"/>
          <w:lang w:val="en-GB"/>
        </w:rPr>
        <w:t>vi</w:t>
      </w:r>
      <w:r w:rsidRPr="00DC1EC1">
        <w:rPr>
          <w:lang w:val="en-GB"/>
        </w:rPr>
        <w:t>(S,M) is the number of matrices fitting the same margins in which Y</w:t>
      </w:r>
      <w:r w:rsidRPr="00DC1EC1">
        <w:rPr>
          <w:vertAlign w:val="subscript"/>
          <w:lang w:val="en-GB"/>
        </w:rPr>
        <w:t>vi</w:t>
      </w:r>
      <w:r w:rsidRPr="00DC1EC1">
        <w:rPr>
          <w:lang w:val="en-GB"/>
        </w:rPr>
        <w:t xml:space="preserve"> = 1.</w:t>
      </w:r>
    </w:p>
    <w:p w:rsidR="001225CF" w:rsidRPr="00DC1EC1" w:rsidRDefault="001225CF" w:rsidP="00912871">
      <w:pPr>
        <w:rPr>
          <w:lang w:val="en-GB"/>
        </w:rPr>
      </w:pPr>
      <w:r w:rsidRPr="00DC1EC1">
        <w:rPr>
          <w:lang w:val="en-GB"/>
        </w:rPr>
        <w:t>Switching rows v and w in the response matrix will leave the vectors of person scores and item margins unchanged if S</w:t>
      </w:r>
      <w:r w:rsidRPr="00DC1EC1">
        <w:rPr>
          <w:vertAlign w:val="subscript"/>
          <w:lang w:val="en-GB"/>
        </w:rPr>
        <w:t>v</w:t>
      </w:r>
      <w:r w:rsidRPr="00DC1EC1">
        <w:rPr>
          <w:lang w:val="en-GB"/>
        </w:rPr>
        <w:t xml:space="preserve"> = S</w:t>
      </w:r>
      <w:r w:rsidRPr="00DC1EC1">
        <w:rPr>
          <w:vertAlign w:val="subscript"/>
          <w:lang w:val="en-GB"/>
        </w:rPr>
        <w:t>w</w:t>
      </w:r>
      <w:r w:rsidRPr="00DC1EC1">
        <w:rPr>
          <w:lang w:val="en-GB"/>
        </w:rPr>
        <w:t xml:space="preserve">. From this it follows that </w:t>
      </w:r>
      <w:r w:rsidRPr="00DC1EC1">
        <w:rPr>
          <w:szCs w:val="20"/>
          <w:lang w:val="en-GB"/>
        </w:rPr>
        <w:sym w:font="Symbol" w:char="F070"/>
      </w:r>
      <w:r w:rsidRPr="00DC1EC1">
        <w:rPr>
          <w:vertAlign w:val="subscript"/>
          <w:lang w:val="en-GB"/>
        </w:rPr>
        <w:t>vi</w:t>
      </w:r>
      <w:r w:rsidRPr="00DC1EC1">
        <w:rPr>
          <w:lang w:val="en-GB"/>
        </w:rPr>
        <w:t xml:space="preserve">(S,M) = </w:t>
      </w:r>
      <w:r w:rsidRPr="00DC1EC1">
        <w:rPr>
          <w:szCs w:val="20"/>
          <w:lang w:val="en-GB"/>
        </w:rPr>
        <w:sym w:font="Symbol" w:char="F070"/>
      </w:r>
      <w:r w:rsidRPr="00DC1EC1">
        <w:rPr>
          <w:vertAlign w:val="subscript"/>
          <w:lang w:val="en-GB"/>
        </w:rPr>
        <w:t>wi</w:t>
      </w:r>
      <w:r w:rsidRPr="00DC1EC1">
        <w:rPr>
          <w:lang w:val="en-GB"/>
        </w:rPr>
        <w:t>(S,M) if S</w:t>
      </w:r>
      <w:r w:rsidRPr="00DC1EC1">
        <w:rPr>
          <w:vertAlign w:val="subscript"/>
          <w:lang w:val="en-GB"/>
        </w:rPr>
        <w:t>v</w:t>
      </w:r>
      <w:r w:rsidRPr="00DC1EC1">
        <w:rPr>
          <w:lang w:val="en-GB"/>
        </w:rPr>
        <w:t xml:space="preserve"> = S</w:t>
      </w:r>
      <w:r w:rsidRPr="00DC1EC1">
        <w:rPr>
          <w:vertAlign w:val="subscript"/>
          <w:lang w:val="en-GB"/>
        </w:rPr>
        <w:t>w</w:t>
      </w:r>
      <w:r w:rsidRPr="00DC1EC1">
        <w:rPr>
          <w:lang w:val="en-GB"/>
        </w:rPr>
        <w:t>. Rather than referring to the conditional probability of item responses for a specific person, it will often be con</w:t>
      </w:r>
      <w:r w:rsidRPr="00DC1EC1">
        <w:rPr>
          <w:lang w:val="en-GB"/>
        </w:rPr>
        <w:softHyphen/>
        <w:t>venient to refer to the conditional distribution of a positive response to item i by persons with a specific total score s,</w:t>
      </w:r>
    </w:p>
    <w:p w:rsidR="001225CF" w:rsidRPr="00DC1EC1" w:rsidRDefault="001225CF" w:rsidP="00912871">
      <w:pPr>
        <w:pStyle w:val="Equation"/>
        <w:rPr>
          <w:lang w:val="en-GB"/>
        </w:rPr>
      </w:pPr>
      <w:r w:rsidRPr="00DC1EC1">
        <w:rPr>
          <w:lang w:val="en-GB"/>
        </w:rPr>
        <w:tab/>
      </w:r>
      <w:r w:rsidRPr="00DC1EC1">
        <w:rPr>
          <w:position w:val="-14"/>
          <w:lang w:val="en-GB"/>
        </w:rPr>
        <w:object w:dxaOrig="5040" w:dyaOrig="380">
          <v:shape id="_x0000_i1034" type="#_x0000_t75" style="width:252pt;height:18.75pt" o:ole="">
            <v:imagedata r:id="rId25" o:title=""/>
          </v:shape>
          <o:OLEObject Type="Embed" ProgID="Equation.DSMT4" ShapeID="_x0000_i1034" DrawAspect="Content" ObjectID="_1362573072" r:id="rId26"/>
        </w:object>
      </w:r>
      <w:r w:rsidRPr="00DC1EC1">
        <w:rPr>
          <w:lang w:val="en-GB"/>
        </w:rPr>
        <w:tab/>
        <w:t xml:space="preserve"> (5)</w:t>
      </w:r>
    </w:p>
    <w:p w:rsidR="001225CF" w:rsidRPr="00DC1EC1" w:rsidRDefault="001225CF" w:rsidP="00912871">
      <w:pPr>
        <w:rPr>
          <w:lang w:val="en-GB"/>
        </w:rPr>
      </w:pPr>
      <w:r w:rsidRPr="00DC1EC1">
        <w:rPr>
          <w:lang w:val="en-GB"/>
        </w:rPr>
        <w:t>The reader should be aware of the difference between this probability and the usual conditional prob</w:t>
      </w:r>
      <w:r w:rsidRPr="00DC1EC1">
        <w:rPr>
          <w:lang w:val="en-GB"/>
        </w:rPr>
        <w:softHyphen/>
        <w:t xml:space="preserve">abilities (2) considered during conditional inference in Rasch models. </w:t>
      </w:r>
      <w:r w:rsidRPr="00DC1EC1">
        <w:rPr>
          <w:szCs w:val="20"/>
          <w:lang w:val="en-GB"/>
        </w:rPr>
        <w:sym w:font="Symbol" w:char="F070"/>
      </w:r>
      <w:r w:rsidRPr="00DC1EC1">
        <w:rPr>
          <w:vertAlign w:val="subscript"/>
          <w:lang w:val="en-GB"/>
        </w:rPr>
        <w:t>i|s</w:t>
      </w:r>
      <w:r w:rsidRPr="00DC1EC1">
        <w:rPr>
          <w:lang w:val="en-GB"/>
        </w:rPr>
        <w:t xml:space="preserve"> is the probability of a positive response conditionally given not only that a specific person has a total score equal to s, but also given the complete vectors of person scores and item margins.</w:t>
      </w:r>
    </w:p>
    <w:p w:rsidR="001225CF" w:rsidRPr="00DC1EC1" w:rsidRDefault="001225CF" w:rsidP="00912871">
      <w:pPr>
        <w:pStyle w:val="Overskrift3"/>
        <w:rPr>
          <w:lang w:val="en-GB"/>
        </w:rPr>
      </w:pPr>
      <w:r w:rsidRPr="00DC1EC1">
        <w:rPr>
          <w:lang w:val="en-GB"/>
        </w:rPr>
        <w:t>Response Residuals</w:t>
      </w:r>
    </w:p>
    <w:p w:rsidR="001225CF" w:rsidRPr="00DC1EC1" w:rsidRDefault="001225CF" w:rsidP="00912871">
      <w:pPr>
        <w:rPr>
          <w:lang w:val="en-GB"/>
        </w:rPr>
      </w:pPr>
      <w:r w:rsidRPr="00DC1EC1">
        <w:rPr>
          <w:lang w:val="en-GB"/>
        </w:rPr>
        <w:t>Standardized response residuals are functions of the mean E(Y</w:t>
      </w:r>
      <w:r w:rsidRPr="00DC1EC1">
        <w:rPr>
          <w:vertAlign w:val="subscript"/>
          <w:lang w:val="en-GB"/>
        </w:rPr>
        <w:t>vi</w:t>
      </w:r>
      <w:r w:rsidRPr="00DC1EC1">
        <w:rPr>
          <w:lang w:val="en-GB"/>
        </w:rPr>
        <w:t>) = p</w:t>
      </w:r>
      <w:r w:rsidRPr="00DC1EC1">
        <w:rPr>
          <w:vertAlign w:val="subscript"/>
          <w:lang w:val="en-GB"/>
        </w:rPr>
        <w:t>vi</w:t>
      </w:r>
      <w:r w:rsidRPr="00DC1EC1">
        <w:rPr>
          <w:lang w:val="en-GB"/>
        </w:rPr>
        <w:t xml:space="preserve"> and variance VAR(Y</w:t>
      </w:r>
      <w:r w:rsidRPr="00DC1EC1">
        <w:rPr>
          <w:vertAlign w:val="subscript"/>
          <w:lang w:val="en-GB"/>
        </w:rPr>
        <w:t>vi</w:t>
      </w:r>
      <w:r w:rsidRPr="00DC1EC1">
        <w:rPr>
          <w:lang w:val="en-GB"/>
        </w:rPr>
        <w:t>) = p</w:t>
      </w:r>
      <w:r w:rsidRPr="00DC1EC1">
        <w:rPr>
          <w:vertAlign w:val="subscript"/>
          <w:lang w:val="en-GB"/>
        </w:rPr>
        <w:t>vi</w:t>
      </w:r>
      <w:r w:rsidRPr="00DC1EC1">
        <w:rPr>
          <w:lang w:val="en-GB"/>
        </w:rPr>
        <w:t>(1- p</w:t>
      </w:r>
      <w:r w:rsidRPr="00DC1EC1">
        <w:rPr>
          <w:vertAlign w:val="subscript"/>
          <w:lang w:val="en-GB"/>
        </w:rPr>
        <w:t>vi</w:t>
      </w:r>
      <w:r>
        <w:rPr>
          <w:lang w:val="en-GB"/>
        </w:rPr>
        <w:t>), that</w:t>
      </w:r>
      <w:r w:rsidRPr="00DC1EC1">
        <w:rPr>
          <w:lang w:val="en-GB"/>
        </w:rPr>
        <w:t xml:space="preserve"> are defined if 0&lt; E(Y</w:t>
      </w:r>
      <w:r w:rsidRPr="00DC1EC1">
        <w:rPr>
          <w:vertAlign w:val="subscript"/>
          <w:lang w:val="en-GB"/>
        </w:rPr>
        <w:t>vi</w:t>
      </w:r>
      <w:r w:rsidRPr="00DC1EC1">
        <w:rPr>
          <w:lang w:val="en-GB"/>
        </w:rPr>
        <w:t>)&lt;1. We write</w:t>
      </w:r>
    </w:p>
    <w:p w:rsidR="001225CF" w:rsidRPr="00DC1EC1" w:rsidRDefault="001225CF" w:rsidP="00912871">
      <w:pPr>
        <w:pStyle w:val="Equation"/>
        <w:rPr>
          <w:lang w:val="en-GB"/>
        </w:rPr>
      </w:pPr>
      <w:r w:rsidRPr="00DC1EC1">
        <w:tab/>
      </w:r>
      <w:r w:rsidRPr="00DC1EC1">
        <w:rPr>
          <w:position w:val="-38"/>
        </w:rPr>
        <w:object w:dxaOrig="2680" w:dyaOrig="760">
          <v:shape id="_x0000_i1035" type="#_x0000_t75" style="width:134.25pt;height:38.25pt" o:ole="">
            <v:imagedata r:id="rId27" o:title=""/>
          </v:shape>
          <o:OLEObject Type="Embed" ProgID="Equation.DSMT4" ShapeID="_x0000_i1035" DrawAspect="Content" ObjectID="_1362573073" r:id="rId28"/>
        </w:object>
      </w:r>
      <w:r w:rsidRPr="00DC1EC1">
        <w:rPr>
          <w:lang w:val="en-GB"/>
        </w:rPr>
        <w:tab/>
        <w:t xml:space="preserve"> (6)</w:t>
      </w:r>
    </w:p>
    <w:p w:rsidR="001225CF" w:rsidRPr="00DC1EC1" w:rsidRDefault="001225CF" w:rsidP="00912871">
      <w:pPr>
        <w:rPr>
          <w:lang w:val="en-GB"/>
        </w:rPr>
      </w:pPr>
      <w:r w:rsidRPr="00DC1EC1">
        <w:rPr>
          <w:lang w:val="en-GB"/>
        </w:rPr>
        <w:t>All three probabilities (1) – (3) can be used in (6). Residuals are called unconditional, conditional, and exact when expected values are based on (1), (2), and (3) respectively:</w:t>
      </w:r>
    </w:p>
    <w:p w:rsidR="001225CF" w:rsidRPr="00DC1EC1" w:rsidRDefault="001225CF" w:rsidP="00912871">
      <w:pPr>
        <w:pStyle w:val="Equation"/>
        <w:rPr>
          <w:lang w:val="en-GB"/>
        </w:rPr>
      </w:pPr>
      <w:r w:rsidRPr="00DC1EC1">
        <w:rPr>
          <w:lang w:val="en-GB"/>
        </w:rPr>
        <w:tab/>
      </w:r>
      <w:r w:rsidRPr="00DC1EC1">
        <w:rPr>
          <w:position w:val="-34"/>
          <w:lang w:val="en-GB"/>
        </w:rPr>
        <w:object w:dxaOrig="4760" w:dyaOrig="720">
          <v:shape id="_x0000_i1036" type="#_x0000_t75" style="width:235.5pt;height:36pt" o:ole="">
            <v:imagedata r:id="rId29" o:title=""/>
          </v:shape>
          <o:OLEObject Type="Embed" ProgID="Equation.DSMT4" ShapeID="_x0000_i1036" DrawAspect="Content" ObjectID="_1362573074" r:id="rId30"/>
        </w:object>
      </w:r>
      <w:r w:rsidRPr="00DC1EC1">
        <w:rPr>
          <w:lang w:val="en-GB"/>
        </w:rPr>
        <w:tab/>
        <w:t xml:space="preserve"> (7)</w:t>
      </w:r>
    </w:p>
    <w:p w:rsidR="001225CF" w:rsidRPr="00DC1EC1" w:rsidRDefault="001225CF" w:rsidP="00912871">
      <w:pPr>
        <w:pStyle w:val="Equation"/>
        <w:rPr>
          <w:lang w:val="en-GB"/>
        </w:rPr>
      </w:pPr>
      <w:r w:rsidRPr="00DC1EC1">
        <w:rPr>
          <w:lang w:val="en-GB"/>
        </w:rPr>
        <w:lastRenderedPageBreak/>
        <w:tab/>
      </w:r>
      <w:r w:rsidRPr="00DC1EC1">
        <w:rPr>
          <w:position w:val="-34"/>
          <w:lang w:val="en-GB"/>
        </w:rPr>
        <w:object w:dxaOrig="4819" w:dyaOrig="720">
          <v:shape id="_x0000_i1037" type="#_x0000_t75" style="width:238.5pt;height:36pt" o:ole="">
            <v:imagedata r:id="rId31" o:title=""/>
          </v:shape>
          <o:OLEObject Type="Embed" ProgID="Equation.DSMT4" ShapeID="_x0000_i1037" DrawAspect="Content" ObjectID="_1362573075" r:id="rId32"/>
        </w:object>
      </w:r>
      <w:r w:rsidRPr="00DC1EC1">
        <w:rPr>
          <w:lang w:val="en-GB"/>
        </w:rPr>
        <w:tab/>
        <w:t>(8)</w:t>
      </w:r>
    </w:p>
    <w:p w:rsidR="001225CF" w:rsidRPr="00DC1EC1" w:rsidRDefault="001225CF" w:rsidP="00912871">
      <w:pPr>
        <w:pStyle w:val="Equation"/>
        <w:rPr>
          <w:lang w:val="en-GB"/>
        </w:rPr>
      </w:pPr>
      <w:r w:rsidRPr="00DC1EC1">
        <w:rPr>
          <w:lang w:val="en-GB"/>
        </w:rPr>
        <w:tab/>
      </w:r>
      <w:r w:rsidRPr="00DC1EC1">
        <w:rPr>
          <w:position w:val="-34"/>
          <w:lang w:val="en-GB"/>
        </w:rPr>
        <w:object w:dxaOrig="5100" w:dyaOrig="720">
          <v:shape id="_x0000_i1038" type="#_x0000_t75" style="width:255pt;height:36pt" o:ole="">
            <v:imagedata r:id="rId33" o:title=""/>
          </v:shape>
          <o:OLEObject Type="Embed" ProgID="Equation.DSMT4" ShapeID="_x0000_i1038" DrawAspect="Content" ObjectID="_1362573076" r:id="rId34"/>
        </w:object>
      </w:r>
      <w:r w:rsidRPr="00DC1EC1">
        <w:rPr>
          <w:lang w:val="en-GB"/>
        </w:rPr>
        <w:tab/>
        <w:t>(9)</w:t>
      </w:r>
    </w:p>
    <w:p w:rsidR="001225CF" w:rsidRPr="00DC1EC1" w:rsidRDefault="001225CF" w:rsidP="00912871">
      <w:pPr>
        <w:rPr>
          <w:lang w:val="en-GB"/>
        </w:rPr>
      </w:pPr>
      <w:r w:rsidRPr="00DC1EC1">
        <w:rPr>
          <w:lang w:val="en-GB"/>
        </w:rPr>
        <w:t>Dimitrov and Smith (2006) refer to (8) as adjusted residuals in the context of person-fit statistics.</w:t>
      </w:r>
    </w:p>
    <w:p w:rsidR="001225CF" w:rsidRPr="00DC1EC1" w:rsidRDefault="001225CF" w:rsidP="00912871">
      <w:pPr>
        <w:rPr>
          <w:lang w:val="en-GB"/>
        </w:rPr>
      </w:pPr>
      <w:r w:rsidRPr="00DC1EC1">
        <w:rPr>
          <w:lang w:val="en-GB"/>
        </w:rPr>
        <w:t xml:space="preserve">Unconditional and conditional residuals, (7) and (8), are </w:t>
      </w:r>
      <w:r w:rsidRPr="00DC1EC1">
        <w:rPr>
          <w:i/>
          <w:iCs/>
          <w:lang w:val="en-GB"/>
        </w:rPr>
        <w:t>theoretical residuals</w:t>
      </w:r>
      <w:r w:rsidRPr="00DC1EC1">
        <w:rPr>
          <w:lang w:val="en-GB"/>
        </w:rPr>
        <w:t xml:space="preserve"> that are functions of unknown parameters. Residuals where expected values are calculated using estimated parameters are called </w:t>
      </w:r>
      <w:r w:rsidRPr="00DC1EC1">
        <w:rPr>
          <w:i/>
          <w:iCs/>
          <w:lang w:val="en-GB"/>
        </w:rPr>
        <w:t xml:space="preserve">estimated residuals. </w:t>
      </w:r>
      <w:r w:rsidRPr="00DC1EC1">
        <w:rPr>
          <w:lang w:val="en-GB"/>
        </w:rPr>
        <w:t>Statistical analyses of estimated residuals assume that parameter estimates and estimates of probabilities are consistent; therefore, they use the distribution of the theoretical residuals as approx</w:t>
      </w:r>
      <w:r w:rsidRPr="00DC1EC1">
        <w:rPr>
          <w:lang w:val="en-GB"/>
        </w:rPr>
        <w:softHyphen/>
        <w:t xml:space="preserve">imations to the distributions of estimated residuals. One of the problems with </w:t>
      </w:r>
      <w:r>
        <w:rPr>
          <w:lang w:val="en-GB"/>
        </w:rPr>
        <w:t xml:space="preserve">unconditional </w:t>
      </w:r>
      <w:r w:rsidRPr="00DC1EC1">
        <w:rPr>
          <w:lang w:val="en-GB"/>
        </w:rPr>
        <w:t xml:space="preserve">residuals is that this assumption is not justified, since some </w:t>
      </w:r>
      <w:r>
        <w:rPr>
          <w:lang w:val="en-GB"/>
        </w:rPr>
        <w:t xml:space="preserve">of the </w:t>
      </w:r>
      <w:r w:rsidRPr="00DC1EC1">
        <w:rPr>
          <w:lang w:val="en-GB"/>
        </w:rPr>
        <w:t>item parameter estimates and all person parameter estimates are inconsistent when the number of persons increases towards infinity while the number of items is fixed.</w:t>
      </w:r>
    </w:p>
    <w:p w:rsidR="001225CF" w:rsidRPr="00DC1EC1" w:rsidRDefault="001225CF" w:rsidP="00912871">
      <w:pPr>
        <w:rPr>
          <w:lang w:val="en-GB"/>
        </w:rPr>
      </w:pPr>
      <w:r w:rsidRPr="00DC1EC1">
        <w:rPr>
          <w:lang w:val="en-GB"/>
        </w:rPr>
        <w:t xml:space="preserve">The choice of item and person estimates influences unconditional and conditional residuals. It </w:t>
      </w:r>
      <w:r>
        <w:rPr>
          <w:lang w:val="en-GB"/>
        </w:rPr>
        <w:t>may appear to be natural to use</w:t>
      </w:r>
      <w:r w:rsidRPr="00DC1EC1">
        <w:rPr>
          <w:lang w:val="en-GB"/>
        </w:rPr>
        <w:t xml:space="preserve"> joint estimates of parameters for unconditional residuals and condition</w:t>
      </w:r>
      <w:r w:rsidRPr="00DC1EC1">
        <w:rPr>
          <w:lang w:val="en-GB"/>
        </w:rPr>
        <w:softHyphen/>
        <w:t>al item parameter estimates for conditional residuals, but that is not always what happens. RUMM (Andrich et.al., 2000), for instance, uses pairwise conditional estimates of item parameters and weighted maximum likelihood estimates of person parameter for unconditional residuals while Dimitrov and Smith (2006) uses joint estimates for conditional residuals. The important considerat</w:t>
      </w:r>
      <w:r w:rsidRPr="00DC1EC1">
        <w:rPr>
          <w:lang w:val="en-GB"/>
        </w:rPr>
        <w:softHyphen/>
        <w:t xml:space="preserve">ion is whether estimates are consistent. If they are consistent the choice of estimates has no impact on the results </w:t>
      </w:r>
      <w:r>
        <w:rPr>
          <w:lang w:val="en-GB"/>
        </w:rPr>
        <w:t xml:space="preserve">of analyses of residuals </w:t>
      </w:r>
      <w:r w:rsidRPr="00DC1EC1">
        <w:rPr>
          <w:lang w:val="en-GB"/>
        </w:rPr>
        <w:t xml:space="preserve">in large sample studies. Unfortunately, person parameter estimates in Rasch models </w:t>
      </w:r>
      <w:r>
        <w:rPr>
          <w:lang w:val="en-GB"/>
        </w:rPr>
        <w:t>are not consistent because the standard error</w:t>
      </w:r>
      <w:r w:rsidRPr="00DC1EC1">
        <w:rPr>
          <w:lang w:val="en-GB"/>
        </w:rPr>
        <w:t xml:space="preserve"> </w:t>
      </w:r>
      <w:r>
        <w:rPr>
          <w:lang w:val="en-GB"/>
        </w:rPr>
        <w:t xml:space="preserve">of person parameter estimates does not disappear as sample size increases. Estimates of (1) are therefore not consistent and therefore less appropriate for analysis of residuals. </w:t>
      </w:r>
    </w:p>
    <w:p w:rsidR="001225CF" w:rsidRPr="00DC1EC1" w:rsidRDefault="001225CF" w:rsidP="00912871">
      <w:pPr>
        <w:rPr>
          <w:lang w:val="en-GB"/>
        </w:rPr>
      </w:pPr>
      <w:r>
        <w:rPr>
          <w:lang w:val="en-GB"/>
        </w:rPr>
        <w:t>P</w:t>
      </w:r>
      <w:r w:rsidRPr="00DC1EC1">
        <w:rPr>
          <w:lang w:val="en-GB"/>
        </w:rPr>
        <w:t>airwise estimates</w:t>
      </w:r>
      <w:r>
        <w:rPr>
          <w:lang w:val="en-GB"/>
        </w:rPr>
        <w:t xml:space="preserve"> of item parameters </w:t>
      </w:r>
      <w:r w:rsidRPr="00DC1EC1">
        <w:rPr>
          <w:lang w:val="en-GB"/>
        </w:rPr>
        <w:t>(Zwinderman, 1995)</w:t>
      </w:r>
      <w:r>
        <w:rPr>
          <w:lang w:val="en-GB"/>
        </w:rPr>
        <w:t xml:space="preserve"> and </w:t>
      </w:r>
      <w:r w:rsidRPr="00DC1EC1">
        <w:rPr>
          <w:lang w:val="en-GB"/>
        </w:rPr>
        <w:t>conditional maximu</w:t>
      </w:r>
      <w:r>
        <w:rPr>
          <w:lang w:val="en-GB"/>
        </w:rPr>
        <w:t>m likelihood (CML) (</w:t>
      </w:r>
      <w:r w:rsidRPr="00DC1EC1">
        <w:rPr>
          <w:lang w:val="en-GB"/>
        </w:rPr>
        <w:t>Andersen</w:t>
      </w:r>
      <w:r>
        <w:rPr>
          <w:lang w:val="en-GB"/>
        </w:rPr>
        <w:t>,</w:t>
      </w:r>
      <w:r w:rsidRPr="00DC1EC1">
        <w:rPr>
          <w:lang w:val="en-GB"/>
        </w:rPr>
        <w:t xml:space="preserve"> 1970) are known to be both consistent and asymptotically unbiased. Estimates of (2) are therefore also consistent and asymptotically unbiased if they are based on either CML estimates or pairwise estimates. In most of the examples studied in this paper </w:t>
      </w:r>
      <w:r w:rsidRPr="00DC1EC1">
        <w:rPr>
          <w:lang w:val="en-GB"/>
        </w:rPr>
        <w:lastRenderedPageBreak/>
        <w:t>all residuals are based on conditional estimates of item parameters and maximum likelihood estimates of person parameters.</w:t>
      </w:r>
    </w:p>
    <w:p w:rsidR="001225CF" w:rsidRPr="00DC1EC1" w:rsidRDefault="001225CF" w:rsidP="00912871">
      <w:pPr>
        <w:pStyle w:val="Overskrift3"/>
        <w:rPr>
          <w:lang w:val="en-GB"/>
        </w:rPr>
      </w:pPr>
      <w:r w:rsidRPr="00DC1EC1">
        <w:rPr>
          <w:lang w:val="en-GB"/>
        </w:rPr>
        <w:t>Outfit Statistics</w:t>
      </w:r>
    </w:p>
    <w:p w:rsidR="001225CF" w:rsidRPr="00DC1EC1" w:rsidRDefault="001225CF" w:rsidP="00912871">
      <w:pPr>
        <w:rPr>
          <w:lang w:val="en-GB"/>
        </w:rPr>
      </w:pPr>
      <w:r w:rsidRPr="00DC1EC1">
        <w:rPr>
          <w:lang w:val="en-GB"/>
        </w:rPr>
        <w:t xml:space="preserve">The means of squared residuals (MSR) summarized over persons and/or items, are sometimes referred to as outfit statistics (Smith, 2004). Item outfit statistics are given by </w:t>
      </w:r>
    </w:p>
    <w:p w:rsidR="001225CF" w:rsidRPr="00DC1EC1" w:rsidRDefault="001225CF" w:rsidP="00912871">
      <w:pPr>
        <w:pStyle w:val="Equation"/>
        <w:rPr>
          <w:lang w:val="en-GB"/>
        </w:rPr>
      </w:pPr>
      <w:r w:rsidRPr="00DC1EC1">
        <w:rPr>
          <w:lang w:val="en-GB"/>
        </w:rPr>
        <w:tab/>
      </w:r>
      <w:r w:rsidRPr="00DC1EC1">
        <w:rPr>
          <w:position w:val="-24"/>
          <w:lang w:val="en-GB"/>
        </w:rPr>
        <w:object w:dxaOrig="3159" w:dyaOrig="620">
          <v:shape id="_x0000_i1039" type="#_x0000_t75" style="width:158.25pt;height:30.75pt" o:ole="">
            <v:imagedata r:id="rId35" o:title=""/>
          </v:shape>
          <o:OLEObject Type="Embed" ProgID="Equation.DSMT4" ShapeID="_x0000_i1039" DrawAspect="Content" ObjectID="_1362573077" r:id="rId36"/>
        </w:object>
      </w:r>
      <w:r w:rsidRPr="00DC1EC1">
        <w:rPr>
          <w:lang w:val="en-GB"/>
        </w:rPr>
        <w:t xml:space="preserve"> </w:t>
      </w:r>
      <w:r w:rsidRPr="00DC1EC1">
        <w:rPr>
          <w:lang w:val="en-GB"/>
        </w:rPr>
        <w:tab/>
        <w:t>(10)</w:t>
      </w:r>
    </w:p>
    <w:p w:rsidR="001225CF" w:rsidRPr="00DC1EC1" w:rsidRDefault="001225CF" w:rsidP="002B71AE">
      <w:pPr>
        <w:ind w:firstLine="0"/>
        <w:rPr>
          <w:lang w:val="en-GB"/>
        </w:rPr>
      </w:pPr>
      <w:r w:rsidRPr="00DC1EC1">
        <w:rPr>
          <w:lang w:val="en-GB"/>
        </w:rPr>
        <w:t>and the total outfit statistic by</w:t>
      </w:r>
    </w:p>
    <w:p w:rsidR="001225CF" w:rsidRPr="00DC1EC1" w:rsidRDefault="001225CF" w:rsidP="00912871">
      <w:pPr>
        <w:pStyle w:val="Equation"/>
        <w:rPr>
          <w:lang w:val="en-GB"/>
        </w:rPr>
      </w:pPr>
      <w:r w:rsidRPr="00DC1EC1">
        <w:rPr>
          <w:lang w:val="en-GB"/>
        </w:rPr>
        <w:tab/>
      </w:r>
      <w:r w:rsidRPr="00DC1EC1">
        <w:rPr>
          <w:position w:val="-24"/>
          <w:lang w:val="en-GB"/>
        </w:rPr>
        <w:object w:dxaOrig="3100" w:dyaOrig="620">
          <v:shape id="_x0000_i1040" type="#_x0000_t75" style="width:155.25pt;height:30.75pt" o:ole="">
            <v:imagedata r:id="rId37" o:title=""/>
          </v:shape>
          <o:OLEObject Type="Embed" ProgID="Equation.DSMT4" ShapeID="_x0000_i1040" DrawAspect="Content" ObjectID="_1362573078" r:id="rId38"/>
        </w:object>
      </w:r>
      <w:r w:rsidRPr="00DC1EC1">
        <w:rPr>
          <w:lang w:val="en-GB"/>
        </w:rPr>
        <w:tab/>
        <w:t xml:space="preserve"> (11)</w:t>
      </w:r>
    </w:p>
    <w:p w:rsidR="001225CF" w:rsidRPr="00DC1EC1" w:rsidRDefault="001225CF" w:rsidP="00912871">
      <w:pPr>
        <w:rPr>
          <w:lang w:val="en-GB"/>
        </w:rPr>
      </w:pPr>
      <w:r w:rsidRPr="00DC1EC1">
        <w:rPr>
          <w:lang w:val="en-GB"/>
        </w:rPr>
        <w:t>Person outfit statistics defined by summarizing residuals over items can also be considered. These are, however, not discussed in this paper.</w:t>
      </w:r>
    </w:p>
    <w:p w:rsidR="001225CF" w:rsidRPr="00DC1EC1" w:rsidRDefault="001225CF" w:rsidP="00912871">
      <w:pPr>
        <w:rPr>
          <w:lang w:val="en-GB"/>
        </w:rPr>
      </w:pPr>
      <w:r w:rsidRPr="00DC1EC1">
        <w:rPr>
          <w:lang w:val="en-GB"/>
        </w:rPr>
        <w:t>Z</w:t>
      </w:r>
      <w:r w:rsidRPr="00DC1EC1">
        <w:rPr>
          <w:vertAlign w:val="subscript"/>
          <w:lang w:val="en-GB"/>
        </w:rPr>
        <w:t>vi</w:t>
      </w:r>
      <w:r w:rsidRPr="00DC1EC1">
        <w:rPr>
          <w:lang w:val="en-GB"/>
        </w:rPr>
        <w:t>(p</w:t>
      </w:r>
      <w:r w:rsidRPr="00DC1EC1">
        <w:rPr>
          <w:vertAlign w:val="subscript"/>
          <w:lang w:val="en-GB"/>
        </w:rPr>
        <w:t>vi</w:t>
      </w:r>
      <w:r w:rsidRPr="00DC1EC1">
        <w:rPr>
          <w:lang w:val="en-GB"/>
        </w:rPr>
        <w:t>) is a conventional standardized residual, but the squared residual has somewhat atypical properties, because it relates to a Bernoulli variable. Assume that outcomes on Y</w:t>
      </w:r>
      <w:r w:rsidRPr="00DC1EC1">
        <w:rPr>
          <w:vertAlign w:val="subscript"/>
          <w:lang w:val="en-GB"/>
        </w:rPr>
        <w:t>vi</w:t>
      </w:r>
      <w:r w:rsidRPr="00DC1EC1">
        <w:rPr>
          <w:lang w:val="en-GB"/>
        </w:rPr>
        <w:t xml:space="preserve"> are coded 0 and 1. From this it follows that </w:t>
      </w:r>
      <w:r w:rsidRPr="00DC1EC1">
        <w:rPr>
          <w:position w:val="-12"/>
          <w:lang w:val="en-GB"/>
        </w:rPr>
        <w:object w:dxaOrig="920" w:dyaOrig="380">
          <v:shape id="_x0000_i1041" type="#_x0000_t75" style="width:45.75pt;height:18.75pt" o:ole="">
            <v:imagedata r:id="rId39" o:title=""/>
          </v:shape>
          <o:OLEObject Type="Embed" ProgID="Equation.DSMT4" ShapeID="_x0000_i1041" DrawAspect="Content" ObjectID="_1362573079" r:id="rId40"/>
        </w:object>
      </w:r>
      <w:r w:rsidRPr="00DC1EC1">
        <w:rPr>
          <w:lang w:val="en-GB"/>
        </w:rPr>
        <w:t xml:space="preserve"> and therefore that </w:t>
      </w:r>
      <w:r w:rsidRPr="00DC1EC1">
        <w:rPr>
          <w:position w:val="-12"/>
          <w:lang w:val="en-GB"/>
        </w:rPr>
        <w:object w:dxaOrig="840" w:dyaOrig="380">
          <v:shape id="_x0000_i1042" type="#_x0000_t75" style="width:42pt;height:18.75pt" o:ole="">
            <v:imagedata r:id="rId41" o:title=""/>
          </v:shape>
          <o:OLEObject Type="Embed" ProgID="Equation.DSMT4" ShapeID="_x0000_i1042" DrawAspect="Content" ObjectID="_1362573080" r:id="rId42"/>
        </w:object>
      </w:r>
      <w:r w:rsidRPr="00DC1EC1">
        <w:rPr>
          <w:lang w:val="en-GB"/>
        </w:rPr>
        <w:t>is a linear function of Y</w:t>
      </w:r>
      <w:r w:rsidRPr="00DC1EC1">
        <w:rPr>
          <w:vertAlign w:val="subscript"/>
          <w:lang w:val="en-GB"/>
        </w:rPr>
        <w:t>vi</w:t>
      </w:r>
      <w:r w:rsidRPr="00DC1EC1">
        <w:rPr>
          <w:lang w:val="en-GB"/>
        </w:rPr>
        <w:t xml:space="preserve">, </w:t>
      </w:r>
    </w:p>
    <w:p w:rsidR="001225CF" w:rsidRPr="00DC1EC1" w:rsidRDefault="001225CF" w:rsidP="00912871">
      <w:pPr>
        <w:pStyle w:val="Equation"/>
        <w:rPr>
          <w:lang w:val="en-GB"/>
        </w:rPr>
      </w:pPr>
      <w:r w:rsidRPr="00DC1EC1">
        <w:rPr>
          <w:lang w:val="en-GB"/>
        </w:rPr>
        <w:tab/>
      </w:r>
      <w:r w:rsidRPr="00DC1EC1">
        <w:rPr>
          <w:position w:val="-30"/>
          <w:lang w:val="en-GB"/>
        </w:rPr>
        <w:object w:dxaOrig="5720" w:dyaOrig="720">
          <v:shape id="_x0000_i1043" type="#_x0000_t75" style="width:254.25pt;height:32.25pt" o:ole="">
            <v:imagedata r:id="rId43" o:title=""/>
          </v:shape>
          <o:OLEObject Type="Embed" ProgID="Equation.DSMT4" ShapeID="_x0000_i1043" DrawAspect="Content" ObjectID="_1362573081" r:id="rId44"/>
        </w:object>
      </w:r>
      <w:r w:rsidRPr="00DC1EC1">
        <w:rPr>
          <w:lang w:val="en-GB"/>
        </w:rPr>
        <w:t xml:space="preserve"> </w:t>
      </w:r>
      <w:r w:rsidRPr="00DC1EC1">
        <w:rPr>
          <w:lang w:val="en-GB"/>
        </w:rPr>
        <w:tab/>
        <w:t>(12)</w:t>
      </w:r>
    </w:p>
    <w:p w:rsidR="001225CF" w:rsidRPr="00DC1EC1" w:rsidRDefault="001225CF" w:rsidP="00912871">
      <w:pPr>
        <w:rPr>
          <w:lang w:val="en-GB"/>
        </w:rPr>
      </w:pPr>
      <w:r w:rsidRPr="00DC1EC1">
        <w:rPr>
          <w:lang w:val="en-GB"/>
        </w:rPr>
        <w:t xml:space="preserve">It follows from (12) that </w:t>
      </w:r>
      <w:r w:rsidRPr="00DC1EC1">
        <w:rPr>
          <w:position w:val="-12"/>
          <w:lang w:val="en-GB"/>
        </w:rPr>
        <w:object w:dxaOrig="1820" w:dyaOrig="380">
          <v:shape id="_x0000_i1044" type="#_x0000_t75" style="width:81pt;height:17.25pt" o:ole="">
            <v:imagedata r:id="rId45" o:title=""/>
          </v:shape>
          <o:OLEObject Type="Embed" ProgID="Equation.DSMT4" ShapeID="_x0000_i1044" DrawAspect="Content" ObjectID="_1362573082" r:id="rId46"/>
        </w:object>
      </w:r>
      <w:r w:rsidRPr="00DC1EC1">
        <w:rPr>
          <w:lang w:val="en-GB"/>
        </w:rPr>
        <w:t xml:space="preserve">, </w:t>
      </w:r>
      <w:r w:rsidRPr="00DC1EC1">
        <w:rPr>
          <w:position w:val="-32"/>
          <w:lang w:val="en-GB"/>
        </w:rPr>
        <w:object w:dxaOrig="3440" w:dyaOrig="800">
          <v:shape id="_x0000_i1045" type="#_x0000_t75" style="width:134.25pt;height:30.75pt" o:ole="">
            <v:imagedata r:id="rId47" o:title=""/>
          </v:shape>
          <o:OLEObject Type="Embed" ProgID="Equation.DSMT4" ShapeID="_x0000_i1045" DrawAspect="Content" ObjectID="_1362573083" r:id="rId48"/>
        </w:object>
      </w:r>
      <w:r w:rsidRPr="00DC1EC1">
        <w:rPr>
          <w:lang w:val="en-GB"/>
        </w:rPr>
        <w:t xml:space="preserve">, </w:t>
      </w:r>
      <w:r w:rsidRPr="00DC1EC1">
        <w:rPr>
          <w:position w:val="-12"/>
          <w:lang w:val="en-GB"/>
        </w:rPr>
        <w:object w:dxaOrig="840" w:dyaOrig="380">
          <v:shape id="_x0000_i1046" type="#_x0000_t75" style="width:34.5pt;height:15.75pt" o:ole="">
            <v:imagedata r:id="rId49" o:title=""/>
          </v:shape>
          <o:OLEObject Type="Embed" ProgID="Equation.DSMT4" ShapeID="_x0000_i1046" DrawAspect="Content" ObjectID="_1362573084" r:id="rId50"/>
        </w:object>
      </w:r>
      <w:r w:rsidRPr="00DC1EC1">
        <w:rPr>
          <w:lang w:val="en-GB"/>
        </w:rPr>
        <w:t xml:space="preserve"> =1, and VAR(</w:t>
      </w:r>
      <w:r w:rsidRPr="00DC1EC1">
        <w:rPr>
          <w:position w:val="-12"/>
          <w:lang w:val="en-GB"/>
        </w:rPr>
        <w:object w:dxaOrig="840" w:dyaOrig="380">
          <v:shape id="_x0000_i1047" type="#_x0000_t75" style="width:42pt;height:18.75pt" o:ole="">
            <v:imagedata r:id="rId51" o:title=""/>
          </v:shape>
          <o:OLEObject Type="Embed" ProgID="Equation.DSMT4" ShapeID="_x0000_i1047" DrawAspect="Content" ObjectID="_1362573085" r:id="rId52"/>
        </w:object>
      </w:r>
      <w:r w:rsidRPr="00DC1EC1">
        <w:rPr>
          <w:lang w:val="en-GB"/>
        </w:rPr>
        <w:t>)=0. VAR(</w:t>
      </w:r>
      <w:r w:rsidRPr="00DC1EC1">
        <w:rPr>
          <w:position w:val="-12"/>
          <w:lang w:val="en-GB"/>
        </w:rPr>
        <w:object w:dxaOrig="680" w:dyaOrig="380">
          <v:shape id="_x0000_i1048" type="#_x0000_t75" style="width:33.75pt;height:18.75pt" o:ole="">
            <v:imagedata r:id="rId53" o:title=""/>
          </v:shape>
          <o:OLEObject Type="Embed" ProgID="Equation.DSMT4" ShapeID="_x0000_i1048" DrawAspect="Content" ObjectID="_1362573086" r:id="rId54"/>
        </w:object>
      </w:r>
      <w:r w:rsidRPr="00DC1EC1">
        <w:rPr>
          <w:lang w:val="en-GB"/>
        </w:rPr>
        <w:t>) is very large when E(Y</w:t>
      </w:r>
      <w:r w:rsidRPr="00DC1EC1">
        <w:rPr>
          <w:vertAlign w:val="subscript"/>
          <w:lang w:val="en-GB"/>
        </w:rPr>
        <w:t>vi</w:t>
      </w:r>
      <w:r w:rsidRPr="00DC1EC1">
        <w:rPr>
          <w:lang w:val="en-GB"/>
        </w:rPr>
        <w:t xml:space="preserve">) is close to 0 and 1. We refer to Andrich (1988) Appendix B for further results on Rasch model residuals. </w:t>
      </w:r>
    </w:p>
    <w:p w:rsidR="001225CF" w:rsidRPr="00DC1EC1" w:rsidRDefault="001225CF" w:rsidP="00912871">
      <w:pPr>
        <w:pStyle w:val="Overskrift3"/>
        <w:rPr>
          <w:lang w:val="en-GB"/>
        </w:rPr>
      </w:pPr>
      <w:r w:rsidRPr="00DC1EC1">
        <w:rPr>
          <w:lang w:val="en-GB"/>
        </w:rPr>
        <w:lastRenderedPageBreak/>
        <w:t>Estimated Outfit Statistics</w:t>
      </w:r>
    </w:p>
    <w:p w:rsidR="001225CF" w:rsidRPr="00DC1EC1" w:rsidRDefault="001225CF" w:rsidP="00912871">
      <w:pPr>
        <w:rPr>
          <w:lang w:val="en-GB"/>
        </w:rPr>
      </w:pPr>
      <w:r w:rsidRPr="00DC1EC1">
        <w:rPr>
          <w:lang w:val="en-GB"/>
        </w:rPr>
        <w:t xml:space="preserve">In practice, outfit statistics are always estimated, summarizing estimated rather than theoretical residuals. Depending on the choice of residual (7), (8), or (9), we define unconditional, conditional and exact outfit statistics </w:t>
      </w:r>
    </w:p>
    <w:p w:rsidR="001225CF" w:rsidRPr="00DC1EC1" w:rsidRDefault="001225CF" w:rsidP="00912871">
      <w:pPr>
        <w:pStyle w:val="Equation"/>
        <w:rPr>
          <w:lang w:val="en-GB"/>
        </w:rPr>
      </w:pPr>
      <w:r w:rsidRPr="00DC1EC1">
        <w:rPr>
          <w:lang w:val="en-GB"/>
        </w:rPr>
        <w:tab/>
      </w:r>
      <w:r w:rsidRPr="00DC1EC1">
        <w:rPr>
          <w:position w:val="-10"/>
          <w:lang w:val="en-GB"/>
        </w:rPr>
        <w:object w:dxaOrig="2260" w:dyaOrig="380">
          <v:shape id="_x0000_i1049" type="#_x0000_t75" style="width:113.25pt;height:18.75pt" o:ole="">
            <v:imagedata r:id="rId55" o:title=""/>
          </v:shape>
          <o:OLEObject Type="Embed" ProgID="Equation.DSMT4" ShapeID="_x0000_i1049" DrawAspect="Content" ObjectID="_1362573087" r:id="rId56"/>
        </w:object>
      </w:r>
      <w:r w:rsidRPr="00DC1EC1">
        <w:rPr>
          <w:lang w:val="en-GB"/>
        </w:rPr>
        <w:tab/>
        <w:t>(13)</w:t>
      </w:r>
    </w:p>
    <w:p w:rsidR="001225CF" w:rsidRPr="00DC1EC1" w:rsidRDefault="001225CF" w:rsidP="002B71AE">
      <w:pPr>
        <w:pStyle w:val="Equation"/>
        <w:spacing w:before="0"/>
        <w:rPr>
          <w:lang w:val="en-GB"/>
        </w:rPr>
      </w:pPr>
      <w:r w:rsidRPr="00DC1EC1">
        <w:rPr>
          <w:lang w:val="en-GB"/>
        </w:rPr>
        <w:tab/>
      </w:r>
      <w:r w:rsidRPr="00DC1EC1">
        <w:rPr>
          <w:position w:val="-10"/>
          <w:lang w:val="en-GB"/>
        </w:rPr>
        <w:object w:dxaOrig="2260" w:dyaOrig="360">
          <v:shape id="_x0000_i1050" type="#_x0000_t75" style="width:113.25pt;height:18pt" o:ole="">
            <v:imagedata r:id="rId57" o:title=""/>
          </v:shape>
          <o:OLEObject Type="Embed" ProgID="Equation.DSMT4" ShapeID="_x0000_i1050" DrawAspect="Content" ObjectID="_1362573088" r:id="rId58"/>
        </w:object>
      </w:r>
      <w:r w:rsidRPr="00DC1EC1">
        <w:rPr>
          <w:lang w:val="en-GB"/>
        </w:rPr>
        <w:tab/>
        <w:t>(14)</w:t>
      </w:r>
    </w:p>
    <w:p w:rsidR="001225CF" w:rsidRPr="00DC1EC1" w:rsidRDefault="001225CF" w:rsidP="002B71AE">
      <w:pPr>
        <w:pStyle w:val="Equation"/>
        <w:spacing w:before="0"/>
        <w:rPr>
          <w:lang w:val="en-GB"/>
        </w:rPr>
      </w:pPr>
      <w:r w:rsidRPr="00DC1EC1">
        <w:rPr>
          <w:lang w:val="en-GB"/>
        </w:rPr>
        <w:tab/>
      </w:r>
      <w:r w:rsidRPr="00DC1EC1">
        <w:rPr>
          <w:position w:val="-10"/>
          <w:lang w:val="en-GB"/>
        </w:rPr>
        <w:object w:dxaOrig="2260" w:dyaOrig="360">
          <v:shape id="_x0000_i1051" type="#_x0000_t75" style="width:113.25pt;height:18pt" o:ole="">
            <v:imagedata r:id="rId59" o:title=""/>
          </v:shape>
          <o:OLEObject Type="Embed" ProgID="Equation.DSMT4" ShapeID="_x0000_i1051" DrawAspect="Content" ObjectID="_1362573089" r:id="rId60"/>
        </w:object>
      </w:r>
      <w:r w:rsidRPr="00DC1EC1">
        <w:rPr>
          <w:lang w:val="en-GB"/>
        </w:rPr>
        <w:tab/>
        <w:t>(15)</w:t>
      </w:r>
    </w:p>
    <w:p w:rsidR="001225CF" w:rsidRPr="00DC1EC1" w:rsidRDefault="001225CF" w:rsidP="002B71AE">
      <w:pPr>
        <w:ind w:firstLine="0"/>
        <w:rPr>
          <w:lang w:val="en-GB"/>
        </w:rPr>
      </w:pPr>
      <w:r w:rsidRPr="00DC1EC1">
        <w:rPr>
          <w:lang w:val="en-GB"/>
        </w:rPr>
        <w:t xml:space="preserve">where </w:t>
      </w:r>
      <w:r w:rsidRPr="00DC1EC1">
        <w:rPr>
          <w:position w:val="-10"/>
          <w:lang w:val="en-GB"/>
        </w:rPr>
        <w:object w:dxaOrig="220" w:dyaOrig="340">
          <v:shape id="_x0000_i1052" type="#_x0000_t75" style="width:11.25pt;height:17.25pt" o:ole="">
            <v:imagedata r:id="rId61" o:title=""/>
          </v:shape>
          <o:OLEObject Type="Embed" ProgID="Equation.DSMT4" ShapeID="_x0000_i1052" DrawAspect="Content" ObjectID="_1362573090" r:id="rId62"/>
        </w:object>
      </w:r>
      <w:r w:rsidRPr="00DC1EC1">
        <w:rPr>
          <w:lang w:val="en-GB"/>
        </w:rPr>
        <w:t xml:space="preserve"> and </w:t>
      </w:r>
      <w:r w:rsidRPr="00DC1EC1">
        <w:rPr>
          <w:position w:val="-6"/>
          <w:lang w:val="en-GB"/>
        </w:rPr>
        <w:object w:dxaOrig="200" w:dyaOrig="300">
          <v:shape id="_x0000_i1053" type="#_x0000_t75" style="width:9.75pt;height:15pt" o:ole="">
            <v:imagedata r:id="rId63" o:title=""/>
          </v:shape>
          <o:OLEObject Type="Embed" ProgID="Equation.DSMT4" ShapeID="_x0000_i1053" DrawAspect="Content" ObjectID="_1362573091" r:id="rId64"/>
        </w:object>
      </w:r>
      <w:r w:rsidRPr="00DC1EC1">
        <w:rPr>
          <w:lang w:val="en-GB"/>
        </w:rPr>
        <w:t xml:space="preserve"> are the (k-1)</w:t>
      </w:r>
      <w:r w:rsidRPr="00DC1EC1">
        <w:rPr>
          <w:szCs w:val="20"/>
          <w:lang w:val="en-GB"/>
        </w:rPr>
        <w:sym w:font="Symbol" w:char="F0B4"/>
      </w:r>
      <w:r w:rsidRPr="00DC1EC1">
        <w:rPr>
          <w:lang w:val="en-GB"/>
        </w:rPr>
        <w:t xml:space="preserve">k matrices with estimates of the probabilities given by (2) and (5), and </w:t>
      </w:r>
      <w:r w:rsidRPr="00DC1EC1">
        <w:rPr>
          <w:position w:val="-10"/>
          <w:lang w:val="en-GB"/>
        </w:rPr>
        <w:object w:dxaOrig="200" w:dyaOrig="380">
          <v:shape id="_x0000_i1054" type="#_x0000_t75" style="width:9.75pt;height:18.75pt" o:ole="">
            <v:imagedata r:id="rId65" o:title=""/>
          </v:shape>
          <o:OLEObject Type="Embed" ProgID="Equation.DSMT4" ShapeID="_x0000_i1054" DrawAspect="Content" ObjectID="_1362573092" r:id="rId66"/>
        </w:object>
      </w:r>
      <w:r w:rsidRPr="00DC1EC1">
        <w:rPr>
          <w:lang w:val="en-GB"/>
        </w:rPr>
        <w:t xml:space="preserve"> is the (k-1)</w:t>
      </w:r>
      <w:r w:rsidRPr="00DC1EC1">
        <w:rPr>
          <w:szCs w:val="20"/>
          <w:lang w:val="en-GB"/>
        </w:rPr>
        <w:sym w:font="Symbol" w:char="F0B4"/>
      </w:r>
      <w:r w:rsidRPr="00DC1EC1">
        <w:rPr>
          <w:lang w:val="en-GB"/>
        </w:rPr>
        <w:t xml:space="preserve">k matrix with elements </w:t>
      </w:r>
      <w:r w:rsidRPr="00DC1EC1">
        <w:rPr>
          <w:position w:val="-42"/>
          <w:lang w:val="en-GB"/>
        </w:rPr>
        <w:object w:dxaOrig="2299" w:dyaOrig="960">
          <v:shape id="_x0000_i1055" type="#_x0000_t75" style="width:96.75pt;height:40.5pt" o:ole="">
            <v:imagedata r:id="rId67" o:title=""/>
          </v:shape>
          <o:OLEObject Type="Embed" ProgID="Equation.DSMT4" ShapeID="_x0000_i1055" DrawAspect="Content" ObjectID="_1362573093" r:id="rId68"/>
        </w:object>
      </w:r>
      <w:r w:rsidRPr="00DC1EC1">
        <w:rPr>
          <w:lang w:val="en-GB"/>
        </w:rPr>
        <w:t xml:space="preserve"> where </w:t>
      </w:r>
      <w:r w:rsidRPr="00DC1EC1">
        <w:rPr>
          <w:position w:val="-14"/>
          <w:lang w:val="en-GB"/>
        </w:rPr>
        <w:object w:dxaOrig="499" w:dyaOrig="420">
          <v:shape id="_x0000_i1056" type="#_x0000_t75" style="width:24.75pt;height:21pt" o:ole="">
            <v:imagedata r:id="rId69" o:title=""/>
          </v:shape>
          <o:OLEObject Type="Embed" ProgID="Equation.DSMT4" ShapeID="_x0000_i1056" DrawAspect="Content" ObjectID="_1362573094" r:id="rId70"/>
        </w:object>
      </w:r>
      <w:r w:rsidRPr="00DC1EC1">
        <w:rPr>
          <w:lang w:val="en-GB"/>
        </w:rPr>
        <w:t xml:space="preserve"> is the estimate of the parameter for persons with a total score equal to s.</w:t>
      </w:r>
    </w:p>
    <w:p w:rsidR="001225CF" w:rsidRPr="00DC1EC1" w:rsidRDefault="001225CF" w:rsidP="00912871">
      <w:pPr>
        <w:rPr>
          <w:lang w:val="en-GB"/>
        </w:rPr>
      </w:pPr>
      <w:r>
        <w:rPr>
          <w:lang w:val="en-GB"/>
        </w:rPr>
        <w:t>Because of the sufficiency of the person scores in Rasch models t</w:t>
      </w:r>
      <w:r w:rsidRPr="00DC1EC1">
        <w:rPr>
          <w:lang w:val="en-GB"/>
        </w:rPr>
        <w:t xml:space="preserve">here is a one-to-one relationship between </w:t>
      </w:r>
      <w:r>
        <w:rPr>
          <w:lang w:val="en-GB"/>
        </w:rPr>
        <w:t xml:space="preserve">the person score and </w:t>
      </w:r>
      <w:r w:rsidRPr="00DC1EC1">
        <w:rPr>
          <w:lang w:val="en-GB"/>
        </w:rPr>
        <w:t xml:space="preserve">most conventional </w:t>
      </w:r>
      <w:r>
        <w:rPr>
          <w:lang w:val="en-GB"/>
        </w:rPr>
        <w:t xml:space="preserve">estimates of </w:t>
      </w:r>
      <w:r w:rsidRPr="00DC1EC1">
        <w:rPr>
          <w:lang w:val="en-GB"/>
        </w:rPr>
        <w:t>person parameter</w:t>
      </w:r>
      <w:r>
        <w:rPr>
          <w:lang w:val="en-GB"/>
        </w:rPr>
        <w:t>s</w:t>
      </w:r>
      <w:r w:rsidRPr="00DC1EC1">
        <w:rPr>
          <w:lang w:val="en-GB"/>
        </w:rPr>
        <w:t xml:space="preserve">. Let </w:t>
      </w:r>
      <w:r w:rsidRPr="00DC1EC1">
        <w:rPr>
          <w:position w:val="-14"/>
          <w:lang w:val="en-GB"/>
        </w:rPr>
        <w:object w:dxaOrig="340" w:dyaOrig="380">
          <v:shape id="_x0000_i1057" type="#_x0000_t75" style="width:17.25pt;height:18.75pt" o:ole="">
            <v:imagedata r:id="rId71" o:title=""/>
          </v:shape>
          <o:OLEObject Type="Embed" ProgID="Equation.DSMT4" ShapeID="_x0000_i1057" DrawAspect="Content" ObjectID="_1362573095" r:id="rId72"/>
        </w:object>
      </w:r>
      <w:r w:rsidRPr="00DC1EC1">
        <w:rPr>
          <w:lang w:val="en-GB"/>
        </w:rPr>
        <w:t>be the estimate of a positive response to item i</w:t>
      </w:r>
      <w:r>
        <w:rPr>
          <w:lang w:val="en-GB"/>
        </w:rPr>
        <w:t xml:space="preserve"> for persons with total score equal to s</w:t>
      </w:r>
      <w:r w:rsidRPr="00DC1EC1">
        <w:rPr>
          <w:lang w:val="en-GB"/>
        </w:rPr>
        <w:t>, irrespectively of whether it is an estimate of (1), (2) or (3). We may regard the estimated outfit statistics as functions of data summarized in the matrix A = (A</w:t>
      </w:r>
      <w:r w:rsidRPr="00DC1EC1">
        <w:rPr>
          <w:vertAlign w:val="subscript"/>
          <w:lang w:val="en-GB"/>
        </w:rPr>
        <w:t>si</w:t>
      </w:r>
      <w:r w:rsidRPr="00DC1EC1">
        <w:rPr>
          <w:lang w:val="en-GB"/>
        </w:rPr>
        <w:t>), where A</w:t>
      </w:r>
      <w:r w:rsidRPr="00DC1EC1">
        <w:rPr>
          <w:vertAlign w:val="subscript"/>
          <w:lang w:val="en-GB"/>
        </w:rPr>
        <w:t>si</w:t>
      </w:r>
      <w:r w:rsidRPr="00DC1EC1">
        <w:rPr>
          <w:lang w:val="en-GB"/>
        </w:rPr>
        <w:t xml:space="preserve"> is the number of persons with positive response on item i and total score s, and the matrix P</w:t>
      </w:r>
      <w:r w:rsidRPr="00DC1EC1">
        <w:rPr>
          <w:vertAlign w:val="superscript"/>
          <w:lang w:val="en-GB"/>
        </w:rPr>
        <w:t>(c)</w:t>
      </w:r>
      <w:r w:rsidRPr="00DC1EC1">
        <w:rPr>
          <w:lang w:val="en-GB"/>
        </w:rPr>
        <w:t xml:space="preserve"> = (</w:t>
      </w:r>
      <w:r w:rsidRPr="00DC1EC1">
        <w:rPr>
          <w:position w:val="-14"/>
          <w:lang w:val="en-GB"/>
        </w:rPr>
        <w:object w:dxaOrig="340" w:dyaOrig="380">
          <v:shape id="_x0000_i1058" type="#_x0000_t75" style="width:17.25pt;height:18.75pt" o:ole="">
            <v:imagedata r:id="rId71" o:title=""/>
          </v:shape>
          <o:OLEObject Type="Embed" ProgID="Equation.DSMT4" ShapeID="_x0000_i1058" DrawAspect="Content" ObjectID="_1362573096" r:id="rId73"/>
        </w:object>
      </w:r>
      <w:r w:rsidRPr="00DC1EC1">
        <w:rPr>
          <w:lang w:val="en-GB"/>
        </w:rPr>
        <w:t>) of estimated probabilities. It follows from (12) that the means squared residuals in (10) are also functions of A and P</w:t>
      </w:r>
      <w:r w:rsidRPr="00DC1EC1">
        <w:rPr>
          <w:vertAlign w:val="superscript"/>
          <w:lang w:val="en-GB"/>
        </w:rPr>
        <w:t>(c)</w:t>
      </w:r>
      <w:r w:rsidRPr="00DC1EC1">
        <w:rPr>
          <w:lang w:val="en-GB"/>
        </w:rPr>
        <w:t>, and can be written</w:t>
      </w:r>
    </w:p>
    <w:p w:rsidR="001225CF" w:rsidRPr="00DC1EC1" w:rsidRDefault="001225CF" w:rsidP="00912871">
      <w:pPr>
        <w:pStyle w:val="Equation"/>
        <w:rPr>
          <w:lang w:val="en-GB"/>
        </w:rPr>
      </w:pPr>
      <w:r w:rsidRPr="00DC1EC1">
        <w:rPr>
          <w:lang w:val="en-GB"/>
        </w:rPr>
        <w:tab/>
      </w:r>
      <w:r w:rsidRPr="00DC1EC1">
        <w:rPr>
          <w:position w:val="-34"/>
          <w:lang w:val="en-GB"/>
        </w:rPr>
        <w:object w:dxaOrig="5040" w:dyaOrig="800">
          <v:shape id="_x0000_i1059" type="#_x0000_t75" style="width:214.5pt;height:33.75pt" o:ole="">
            <v:imagedata r:id="rId74" o:title=""/>
          </v:shape>
          <o:OLEObject Type="Embed" ProgID="Equation.DSMT4" ShapeID="_x0000_i1059" DrawAspect="Content" ObjectID="_1362573097" r:id="rId75"/>
        </w:object>
      </w:r>
      <w:r w:rsidRPr="00DC1EC1">
        <w:rPr>
          <w:lang w:val="en-GB"/>
        </w:rPr>
        <w:tab/>
        <w:t xml:space="preserve"> (16)</w:t>
      </w:r>
    </w:p>
    <w:p w:rsidR="001225CF" w:rsidRPr="00DC1EC1" w:rsidRDefault="001225CF" w:rsidP="00912871">
      <w:pPr>
        <w:rPr>
          <w:lang w:val="en-GB"/>
        </w:rPr>
      </w:pPr>
      <w:r w:rsidRPr="00DC1EC1">
        <w:rPr>
          <w:lang w:val="en-GB"/>
        </w:rPr>
        <w:t xml:space="preserve">Persons with extreme scores are not included, since standardized residuals are not defined for these persons. From (16) it follows not only that the expected value </w:t>
      </w:r>
      <w:r w:rsidRPr="00DC1EC1">
        <w:rPr>
          <w:position w:val="-20"/>
          <w:lang w:val="en-GB"/>
        </w:rPr>
        <w:object w:dxaOrig="2420" w:dyaOrig="520">
          <v:shape id="_x0000_i1060" type="#_x0000_t75" style="width:104.25pt;height:22.5pt" o:ole="">
            <v:imagedata r:id="rId76" o:title=""/>
          </v:shape>
          <o:OLEObject Type="Embed" ProgID="Equation.DSMT4" ShapeID="_x0000_i1060" DrawAspect="Content" ObjectID="_1362573098" r:id="rId77"/>
        </w:object>
      </w:r>
      <w:r w:rsidRPr="00DC1EC1">
        <w:rPr>
          <w:lang w:val="en-GB"/>
        </w:rPr>
        <w:t xml:space="preserve"> =1 when </w:t>
      </w:r>
      <w:r w:rsidRPr="00DC1EC1">
        <w:rPr>
          <w:position w:val="-14"/>
          <w:lang w:val="en-GB"/>
        </w:rPr>
        <w:object w:dxaOrig="340" w:dyaOrig="380">
          <v:shape id="_x0000_i1061" type="#_x0000_t75" style="width:17.25pt;height:18.75pt" o:ole="">
            <v:imagedata r:id="rId71" o:title=""/>
          </v:shape>
          <o:OLEObject Type="Embed" ProgID="Equation.DSMT4" ShapeID="_x0000_i1061" DrawAspect="Content" ObjectID="_1362573099" r:id="rId78"/>
        </w:object>
      </w:r>
      <w:r w:rsidRPr="00DC1EC1">
        <w:rPr>
          <w:lang w:val="en-GB"/>
        </w:rPr>
        <w:t xml:space="preserve">is a consistent estimate, </w:t>
      </w:r>
      <w:r w:rsidRPr="00DC1EC1">
        <w:rPr>
          <w:lang w:val="en-GB"/>
        </w:rPr>
        <w:lastRenderedPageBreak/>
        <w:t xml:space="preserve">but also that </w:t>
      </w:r>
      <w:r w:rsidRPr="00DC1EC1">
        <w:rPr>
          <w:position w:val="-18"/>
          <w:lang w:val="en-GB"/>
        </w:rPr>
        <w:object w:dxaOrig="1500" w:dyaOrig="480">
          <v:shape id="_x0000_i1062" type="#_x0000_t75" style="width:62.25pt;height:20.25pt" o:ole="">
            <v:imagedata r:id="rId79" o:title=""/>
          </v:shape>
          <o:OLEObject Type="Embed" ProgID="Equation.DSMT4" ShapeID="_x0000_i1062" DrawAspect="Content" ObjectID="_1362573100" r:id="rId80"/>
        </w:object>
      </w:r>
      <w:r w:rsidRPr="00DC1EC1">
        <w:rPr>
          <w:lang w:val="en-GB"/>
        </w:rPr>
        <w:t xml:space="preserve">=1 when there is a perfect model fit in the sense that </w:t>
      </w:r>
      <w:r w:rsidRPr="00DC1EC1">
        <w:rPr>
          <w:position w:val="-14"/>
          <w:lang w:val="en-GB"/>
        </w:rPr>
        <w:object w:dxaOrig="1060" w:dyaOrig="380">
          <v:shape id="_x0000_i1063" type="#_x0000_t75" style="width:53.25pt;height:18.75pt" o:ole="">
            <v:imagedata r:id="rId81" o:title=""/>
          </v:shape>
          <o:OLEObject Type="Embed" ProgID="Equation.DSMT4" ShapeID="_x0000_i1063" DrawAspect="Content" ObjectID="_1362573101" r:id="rId82"/>
        </w:object>
      </w:r>
      <w:r w:rsidRPr="00DC1EC1">
        <w:rPr>
          <w:lang w:val="en-GB"/>
        </w:rPr>
        <w:t>.</w:t>
      </w:r>
    </w:p>
    <w:p w:rsidR="001225CF" w:rsidRPr="00DC1EC1" w:rsidRDefault="001225CF" w:rsidP="00912871">
      <w:pPr>
        <w:rPr>
          <w:lang w:val="en-GB"/>
        </w:rPr>
      </w:pPr>
      <w:r w:rsidRPr="00DC1EC1">
        <w:rPr>
          <w:lang w:val="en-GB"/>
        </w:rPr>
        <w:t>Finally, it must be noted that (16) app</w:t>
      </w:r>
      <w:r>
        <w:rPr>
          <w:lang w:val="en-GB"/>
        </w:rPr>
        <w:t>lies to unconditional residuals</w:t>
      </w:r>
      <w:r w:rsidRPr="00DC1EC1">
        <w:rPr>
          <w:lang w:val="en-GB"/>
        </w:rPr>
        <w:t xml:space="preserve"> if infinite person parameter estim</w:t>
      </w:r>
      <w:r w:rsidRPr="00DC1EC1">
        <w:rPr>
          <w:lang w:val="en-GB"/>
        </w:rPr>
        <w:softHyphen/>
        <w:t>at</w:t>
      </w:r>
      <w:r w:rsidRPr="00DC1EC1">
        <w:rPr>
          <w:lang w:val="en-GB"/>
        </w:rPr>
        <w:softHyphen/>
      </w:r>
      <w:r w:rsidRPr="00DC1EC1">
        <w:rPr>
          <w:lang w:val="en-GB"/>
        </w:rPr>
        <w:softHyphen/>
      </w:r>
      <w:r w:rsidRPr="00DC1EC1">
        <w:rPr>
          <w:lang w:val="en-GB"/>
        </w:rPr>
        <w:softHyphen/>
        <w:t>es</w:t>
      </w:r>
      <w:r>
        <w:rPr>
          <w:lang w:val="en-GB"/>
        </w:rPr>
        <w:t xml:space="preserve"> are assigned</w:t>
      </w:r>
      <w:r w:rsidRPr="00DC1EC1">
        <w:rPr>
          <w:lang w:val="en-GB"/>
        </w:rPr>
        <w:t xml:space="preserve"> to persons with extreme scores. If finite person parameter estimates are assigned to extreme scores, we have to exclude the extreme score groups form (13) in order to avoid systematic bias. This problem does not occur for conditional and exact outfit statistics.</w:t>
      </w:r>
    </w:p>
    <w:p w:rsidR="001225CF" w:rsidRPr="00DC1EC1" w:rsidRDefault="001225CF" w:rsidP="00912871">
      <w:pPr>
        <w:pStyle w:val="Overskrift2"/>
      </w:pPr>
      <w:r w:rsidRPr="00DC1EC1">
        <w:t xml:space="preserve">3. Frames of Inference for Analysis </w:t>
      </w:r>
      <w:r w:rsidRPr="00DC1EC1">
        <w:br/>
        <w:t>of Response Residuals</w:t>
      </w:r>
    </w:p>
    <w:p w:rsidR="001225CF" w:rsidRPr="00DC1EC1" w:rsidRDefault="001225CF" w:rsidP="00912871">
      <w:pPr>
        <w:rPr>
          <w:lang w:val="en-GB"/>
        </w:rPr>
      </w:pPr>
      <w:r w:rsidRPr="00DC1EC1">
        <w:rPr>
          <w:lang w:val="en-GB"/>
        </w:rPr>
        <w:t xml:space="preserve">The three probabilities (1) – (3) define different frames of inference with different probability estimates and different outfit distribution. </w:t>
      </w:r>
    </w:p>
    <w:p w:rsidR="001225CF" w:rsidRPr="00DC1EC1" w:rsidRDefault="001225CF" w:rsidP="00912871">
      <w:pPr>
        <w:pStyle w:val="Overskrift3"/>
        <w:rPr>
          <w:lang w:val="en-GB"/>
        </w:rPr>
      </w:pPr>
      <w:r w:rsidRPr="00DC1EC1">
        <w:rPr>
          <w:lang w:val="en-GB"/>
        </w:rPr>
        <w:t>The Unconditional Frame of Inference</w:t>
      </w:r>
    </w:p>
    <w:p w:rsidR="001225CF" w:rsidRPr="00DC1EC1" w:rsidRDefault="001225CF" w:rsidP="00912871">
      <w:pPr>
        <w:rPr>
          <w:lang w:val="en-GB"/>
        </w:rPr>
      </w:pPr>
      <w:r w:rsidRPr="00DC1EC1">
        <w:rPr>
          <w:lang w:val="en-GB"/>
        </w:rPr>
        <w:t xml:space="preserve">The </w:t>
      </w:r>
      <w:r w:rsidRPr="00DC1EC1">
        <w:rPr>
          <w:i/>
          <w:iCs/>
          <w:lang w:val="en-GB"/>
        </w:rPr>
        <w:t>unconditional</w:t>
      </w:r>
      <w:r w:rsidRPr="00DC1EC1">
        <w:rPr>
          <w:lang w:val="en-GB"/>
        </w:rPr>
        <w:t xml:space="preserve"> FOI is given by the unconditional distribution P(Y;</w:t>
      </w:r>
      <w:r w:rsidRPr="00DC1EC1">
        <w:rPr>
          <w:szCs w:val="20"/>
          <w:lang w:val="en-GB"/>
        </w:rPr>
        <w:sym w:font="Symbol" w:char="F071"/>
      </w:r>
      <w:r w:rsidRPr="00DC1EC1">
        <w:rPr>
          <w:lang w:val="en-GB"/>
        </w:rPr>
        <w:t>,</w:t>
      </w:r>
      <w:r w:rsidRPr="00DC1EC1">
        <w:rPr>
          <w:szCs w:val="20"/>
          <w:lang w:val="en-GB"/>
        </w:rPr>
        <w:sym w:font="Symbol" w:char="F062"/>
      </w:r>
      <w:r w:rsidRPr="00DC1EC1">
        <w:rPr>
          <w:lang w:val="en-GB"/>
        </w:rPr>
        <w:t xml:space="preserve">). The probabilities in this inference frame are given by (1). Maximum likelihood estimates in this framework are referred to as joint parameter estimates. Conventional wisdom has it that standardized unconditional residuals “are distributed as approximate unit normals”, that summarizing squared standardized residuals over items and/or persons “results in a chi-square” (Smith, 2004), and that </w:t>
      </w:r>
      <w:r w:rsidRPr="00DC1EC1">
        <w:rPr>
          <w:rFonts w:eastAsia="MS Gothic"/>
          <w:lang w:val="en-GB" w:eastAsia="ja-JP"/>
        </w:rPr>
        <w:t>a Wilson-Hilferty cube root transformation,</w:t>
      </w:r>
    </w:p>
    <w:p w:rsidR="001225CF" w:rsidRPr="00DC1EC1" w:rsidRDefault="001225CF" w:rsidP="00912871">
      <w:pPr>
        <w:pStyle w:val="Equation"/>
        <w:rPr>
          <w:lang w:val="en-GB"/>
        </w:rPr>
      </w:pPr>
      <w:r w:rsidRPr="00DC1EC1">
        <w:rPr>
          <w:lang w:val="en-GB"/>
        </w:rPr>
        <w:tab/>
      </w:r>
      <w:r w:rsidRPr="00DC1EC1">
        <w:rPr>
          <w:position w:val="-28"/>
          <w:lang w:val="en-GB"/>
        </w:rPr>
        <w:object w:dxaOrig="4300" w:dyaOrig="660">
          <v:shape id="_x0000_i1064" type="#_x0000_t75" style="width:215.25pt;height:33pt" o:ole="">
            <v:imagedata r:id="rId83" o:title=""/>
          </v:shape>
          <o:OLEObject Type="Embed" ProgID="Equation.DSMT4" ShapeID="_x0000_i1064" DrawAspect="Content" ObjectID="_1362573102" r:id="rId84"/>
        </w:object>
      </w:r>
      <w:r w:rsidRPr="00DC1EC1">
        <w:rPr>
          <w:lang w:val="en-GB"/>
        </w:rPr>
        <w:tab/>
      </w:r>
      <w:r w:rsidRPr="00DC1EC1">
        <w:rPr>
          <w:sz w:val="24"/>
          <w:szCs w:val="24"/>
          <w:lang w:val="en-GB"/>
        </w:rPr>
        <w:t>(17)</w:t>
      </w:r>
    </w:p>
    <w:p w:rsidR="001225CF" w:rsidRPr="00DC1EC1" w:rsidRDefault="001225CF" w:rsidP="002B71AE">
      <w:pPr>
        <w:ind w:firstLine="0"/>
        <w:rPr>
          <w:lang w:val="en-GB"/>
        </w:rPr>
      </w:pPr>
      <w:r w:rsidRPr="00DC1EC1">
        <w:rPr>
          <w:rFonts w:eastAsia="MS Gothic"/>
          <w:lang w:val="en-GB" w:eastAsia="ja-JP"/>
        </w:rPr>
        <w:t>(Wilson &amp; Hilferty, 1931) produces a transformed statistics with a distribution that is close to a standardized normal distribution (Smith, 1991)</w:t>
      </w:r>
      <w:r w:rsidRPr="00DC1EC1">
        <w:rPr>
          <w:lang w:val="en-GB"/>
        </w:rPr>
        <w:t xml:space="preserve">. </w:t>
      </w:r>
    </w:p>
    <w:p w:rsidR="001225CF" w:rsidRPr="00DC1EC1" w:rsidRDefault="001225CF" w:rsidP="00912871">
      <w:pPr>
        <w:rPr>
          <w:lang w:val="en-GB"/>
        </w:rPr>
      </w:pPr>
      <w:r w:rsidRPr="00DC1EC1">
        <w:rPr>
          <w:lang w:val="en-GB"/>
        </w:rPr>
        <w:t xml:space="preserve">Standardizing response residuals does not, however, change the fact that response residuals are dichotomous variables. All of the above statements are therefore obviously erroneous. This does not automatically imply that the distribution of the Wilson-Hilferty transformed outfit statistic cannot be </w:t>
      </w:r>
      <w:r w:rsidRPr="00DC1EC1">
        <w:rPr>
          <w:lang w:val="en-GB"/>
        </w:rPr>
        <w:lastRenderedPageBreak/>
        <w:t>approximated by the standardized normal distribution, but it means that the validity of the approximation is open for discussion.</w:t>
      </w:r>
    </w:p>
    <w:p w:rsidR="001225CF" w:rsidRPr="00DC1EC1" w:rsidRDefault="001225CF" w:rsidP="00912871">
      <w:pPr>
        <w:rPr>
          <w:lang w:val="en-GB"/>
        </w:rPr>
      </w:pPr>
      <w:r w:rsidRPr="00DC1EC1">
        <w:rPr>
          <w:lang w:val="en-GB"/>
        </w:rPr>
        <w:t xml:space="preserve">The situation complicates considerably for estimated unconditional outfit statistics using joint estimates of person and item parameters since estimates from the unconditional FOI are asymptotically biased (Neyman &amp; Scott, 1948; Andersen, 1980, p.244). The bias of the person estimate may be corrected by a correction factor (k-1)/k Wright and Douglas, 1977), but this will not alter the cat that the standard error of person parameter estimates cannot approach zero as n </w:t>
      </w:r>
      <w:r w:rsidRPr="00DC1EC1">
        <w:rPr>
          <w:szCs w:val="20"/>
          <w:lang w:val="en-GB"/>
        </w:rPr>
        <w:sym w:font="Symbol" w:char="F0AE"/>
      </w:r>
      <w:r w:rsidRPr="00DC1EC1">
        <w:rPr>
          <w:lang w:val="en-GB"/>
        </w:rPr>
        <w:t xml:space="preserve"> </w:t>
      </w:r>
      <w:r w:rsidRPr="00DC1EC1">
        <w:rPr>
          <w:szCs w:val="20"/>
          <w:lang w:val="en-GB"/>
        </w:rPr>
        <w:sym w:font="Symbol" w:char="F0A5"/>
      </w:r>
      <w:r w:rsidRPr="00DC1EC1">
        <w:rPr>
          <w:lang w:val="en-GB"/>
        </w:rPr>
        <w:t xml:space="preserve"> if the number of items is fixed. In order to see this, one must notice that there is one person parameter, </w:t>
      </w:r>
      <w:r w:rsidRPr="00DC1EC1">
        <w:rPr>
          <w:position w:val="-12"/>
          <w:lang w:val="en-GB"/>
        </w:rPr>
        <w:object w:dxaOrig="260" w:dyaOrig="400">
          <v:shape id="_x0000_i1065" type="#_x0000_t75" style="width:12.75pt;height:20.25pt" o:ole="">
            <v:imagedata r:id="rId85" o:title=""/>
          </v:shape>
          <o:OLEObject Type="Embed" ProgID="Equation.DSMT4" ShapeID="_x0000_i1065" DrawAspect="Content" ObjectID="_1362573103" r:id="rId86"/>
        </w:object>
      </w:r>
      <w:r w:rsidRPr="00DC1EC1">
        <w:rPr>
          <w:lang w:val="en-GB"/>
        </w:rPr>
        <w:t xml:space="preserve">, for every possible score such that the probabilities of the distribution of the person parameter estimate given the true person and item parameters are equal to the probabilities of the total score, </w:t>
      </w:r>
      <w:r w:rsidRPr="00DC1EC1">
        <w:rPr>
          <w:position w:val="-12"/>
          <w:lang w:val="en-GB"/>
        </w:rPr>
        <w:object w:dxaOrig="1100" w:dyaOrig="400">
          <v:shape id="_x0000_i1066" type="#_x0000_t75" style="width:46.5pt;height:17.25pt" o:ole="">
            <v:imagedata r:id="rId87" o:title=""/>
          </v:shape>
          <o:OLEObject Type="Embed" ProgID="Equation.DSMT4" ShapeID="_x0000_i1066" DrawAspect="Content" ObjectID="_1362573104" r:id="rId88"/>
        </w:object>
      </w:r>
      <w:r w:rsidRPr="00DC1EC1">
        <w:rPr>
          <w:lang w:val="en-GB"/>
        </w:rPr>
        <w:t xml:space="preserve"> = </w:t>
      </w:r>
      <w:r w:rsidRPr="00DC1EC1">
        <w:rPr>
          <w:position w:val="-16"/>
          <w:lang w:val="en-GB"/>
        </w:rPr>
        <w:object w:dxaOrig="1820" w:dyaOrig="420">
          <v:shape id="_x0000_i1067" type="#_x0000_t75" style="width:78pt;height:18pt" o:ole="">
            <v:imagedata r:id="rId89" o:title=""/>
          </v:shape>
          <o:OLEObject Type="Embed" ProgID="Equation.DSMT4" ShapeID="_x0000_i1067" DrawAspect="Content" ObjectID="_1362573105" r:id="rId90"/>
        </w:object>
      </w:r>
      <w:r w:rsidRPr="00DC1EC1">
        <w:rPr>
          <w:lang w:val="en-GB"/>
        </w:rPr>
        <w:t>. These probabilities do not depend on the number of persons in the sample. The standard errors of the person parameter estimates and the standard error of the estimates of the unconditional probabilities will therefore never approach zero. Assessing unconditional residuals and outfit statistics as if the person parameters are estimated without error is therefore overly optimistic. Standardized response residuals based on these estimates may therefore both be biased and have standard deviations larger than 1 because of the error of the person estimates.</w:t>
      </w:r>
    </w:p>
    <w:p w:rsidR="001225CF" w:rsidRPr="00DC1EC1" w:rsidRDefault="001225CF" w:rsidP="002B71AE">
      <w:pPr>
        <w:pStyle w:val="Overskrift4"/>
      </w:pPr>
      <w:r w:rsidRPr="00DC1EC1">
        <w:t>The conditional frame of inference</w:t>
      </w:r>
    </w:p>
    <w:p w:rsidR="001225CF" w:rsidRPr="00DC1EC1" w:rsidRDefault="001225CF" w:rsidP="00FD5F25">
      <w:pPr>
        <w:rPr>
          <w:lang w:val="en-GB"/>
        </w:rPr>
      </w:pPr>
      <w:r w:rsidRPr="00DC1EC1">
        <w:rPr>
          <w:lang w:val="en-GB"/>
        </w:rPr>
        <w:t>The conditional FOI is defined by the conditional distribution of the item responses given the person scores, P(Y|S;</w:t>
      </w:r>
      <w:r w:rsidRPr="00DC1EC1">
        <w:rPr>
          <w:szCs w:val="20"/>
          <w:lang w:val="en-GB"/>
        </w:rPr>
        <w:sym w:font="Symbol" w:char="F062"/>
      </w:r>
      <w:r w:rsidRPr="00DC1EC1">
        <w:rPr>
          <w:lang w:val="en-GB"/>
        </w:rPr>
        <w:t xml:space="preserve">), with response probabilities given by (2). Formula (12) shows that outfit statistics are linear functions (12). The central limit theorem therefore suggests that the distribution of the </w:t>
      </w:r>
      <w:r w:rsidRPr="00DC1EC1">
        <w:rPr>
          <w:i/>
          <w:iCs/>
          <w:lang w:val="en-GB"/>
        </w:rPr>
        <w:t>conditional</w:t>
      </w:r>
      <w:r w:rsidRPr="00DC1EC1">
        <w:rPr>
          <w:lang w:val="en-GB"/>
        </w:rPr>
        <w:t xml:space="preserve"> item outfit may be approximated by a normal distribution with mean equal to 1 and variance equal to</w:t>
      </w:r>
    </w:p>
    <w:p w:rsidR="001225CF" w:rsidRPr="00DC1EC1" w:rsidRDefault="001225CF" w:rsidP="00FD5F25">
      <w:pPr>
        <w:pStyle w:val="Equation"/>
        <w:rPr>
          <w:lang w:val="en-GB"/>
        </w:rPr>
      </w:pPr>
      <w:r w:rsidRPr="00DC1EC1">
        <w:rPr>
          <w:lang w:val="en-GB"/>
        </w:rPr>
        <w:tab/>
      </w:r>
      <w:r w:rsidRPr="00DC1EC1">
        <w:rPr>
          <w:position w:val="-36"/>
          <w:lang w:val="en-GB"/>
        </w:rPr>
        <w:object w:dxaOrig="4880" w:dyaOrig="840">
          <v:shape id="_x0000_i1068" type="#_x0000_t75" style="width:207.75pt;height:36pt" o:ole="">
            <v:imagedata r:id="rId91" o:title=""/>
          </v:shape>
          <o:OLEObject Type="Embed" ProgID="Equation.DSMT4" ShapeID="_x0000_i1068" DrawAspect="Content" ObjectID="_1362573106" r:id="rId92"/>
        </w:object>
      </w:r>
      <w:r w:rsidRPr="00DC1EC1">
        <w:rPr>
          <w:lang w:val="en-GB"/>
        </w:rPr>
        <w:tab/>
        <w:t>(18)</w:t>
      </w:r>
    </w:p>
    <w:p w:rsidR="001225CF" w:rsidRPr="00DC1EC1" w:rsidRDefault="001225CF" w:rsidP="002B71AE">
      <w:pPr>
        <w:ind w:firstLine="0"/>
        <w:rPr>
          <w:lang w:val="en-GB"/>
        </w:rPr>
      </w:pPr>
      <w:r w:rsidRPr="00DC1EC1">
        <w:rPr>
          <w:lang w:val="en-GB"/>
        </w:rPr>
        <w:t>since all persons within a specific score group have the same conditional probability of a positive response. In the conditional framework, we therefore evaluate the significance of the item outfit by comparis</w:t>
      </w:r>
      <w:r w:rsidRPr="00DC1EC1">
        <w:rPr>
          <w:lang w:val="en-GB"/>
        </w:rPr>
        <w:softHyphen/>
        <w:t xml:space="preserve">on of </w:t>
      </w:r>
    </w:p>
    <w:p w:rsidR="001225CF" w:rsidRPr="00DC1EC1" w:rsidRDefault="001225CF" w:rsidP="00FD5F25">
      <w:pPr>
        <w:pStyle w:val="Equation"/>
        <w:rPr>
          <w:lang w:val="en-GB"/>
        </w:rPr>
      </w:pPr>
      <w:r w:rsidRPr="00DC1EC1">
        <w:rPr>
          <w:lang w:val="en-GB"/>
        </w:rPr>
        <w:lastRenderedPageBreak/>
        <w:tab/>
      </w:r>
      <w:r w:rsidRPr="00DC1EC1">
        <w:rPr>
          <w:position w:val="-78"/>
          <w:lang w:val="en-GB"/>
        </w:rPr>
        <w:object w:dxaOrig="3260" w:dyaOrig="1160">
          <v:shape id="_x0000_i1069" type="#_x0000_t75" style="width:138.75pt;height:49.5pt" o:ole="">
            <v:imagedata r:id="rId93" o:title=""/>
          </v:shape>
          <o:OLEObject Type="Embed" ProgID="Equation.DSMT4" ShapeID="_x0000_i1069" DrawAspect="Content" ObjectID="_1362573107" r:id="rId94"/>
        </w:object>
      </w:r>
      <w:r w:rsidRPr="00DC1EC1">
        <w:rPr>
          <w:lang w:val="en-GB"/>
        </w:rPr>
        <w:tab/>
        <w:t xml:space="preserve"> (19)</w:t>
      </w:r>
    </w:p>
    <w:p w:rsidR="001225CF" w:rsidRPr="00DC1EC1" w:rsidRDefault="001225CF" w:rsidP="002B71AE">
      <w:pPr>
        <w:ind w:firstLine="0"/>
        <w:rPr>
          <w:lang w:val="en-GB"/>
        </w:rPr>
      </w:pPr>
      <w:r w:rsidRPr="00DC1EC1">
        <w:rPr>
          <w:lang w:val="en-GB"/>
        </w:rPr>
        <w:t>to a standardized normal distribution.</w:t>
      </w:r>
    </w:p>
    <w:p w:rsidR="001225CF" w:rsidRPr="00DC1EC1" w:rsidRDefault="001225CF" w:rsidP="00FD5F25">
      <w:pPr>
        <w:rPr>
          <w:lang w:val="en-GB"/>
        </w:rPr>
      </w:pPr>
      <w:r w:rsidRPr="00DC1EC1">
        <w:rPr>
          <w:lang w:val="en-GB"/>
        </w:rPr>
        <w:t>Analysis of response residuals in the conditional FOI requires item parameter estimates. The maximum likelihood item parameter estimates in this framework are the conditional maximum likelihood (CML) estimates of Andersen (1970) which are both consistent and asymptotically unbiased. Probability estimates using CML item parameter estimates instead of the unknown item parameters in (2) will therefore also be consistent and asymptotically unbiased.</w:t>
      </w:r>
    </w:p>
    <w:p w:rsidR="001225CF" w:rsidRPr="00DC1EC1" w:rsidRDefault="001225CF" w:rsidP="00FC770F">
      <w:pPr>
        <w:pStyle w:val="Overskrift4"/>
      </w:pPr>
      <w:r w:rsidRPr="00DC1EC1">
        <w:t>The exact frame of inference</w:t>
      </w:r>
    </w:p>
    <w:p w:rsidR="001225CF" w:rsidRPr="00DC1EC1" w:rsidRDefault="001225CF" w:rsidP="00FC770F">
      <w:pPr>
        <w:rPr>
          <w:lang w:val="en-GB"/>
        </w:rPr>
      </w:pPr>
      <w:r w:rsidRPr="00DC1EC1">
        <w:rPr>
          <w:lang w:val="en-GB"/>
        </w:rPr>
        <w:t>The exact FOI is given by the conditional distribution, P(Y|S,M). There are no unknown parameters in this framework, where residuals are calculated relative to (3) and where significance is always assessed relative to the exact distribution of fit statistics.</w:t>
      </w:r>
    </w:p>
    <w:p w:rsidR="001225CF" w:rsidRPr="00DC1EC1" w:rsidRDefault="001225CF" w:rsidP="00FC770F">
      <w:pPr>
        <w:rPr>
          <w:lang w:val="en-GB"/>
        </w:rPr>
      </w:pPr>
      <w:r w:rsidRPr="00DC1EC1">
        <w:rPr>
          <w:lang w:val="en-GB"/>
        </w:rPr>
        <w:t>Bes</w:t>
      </w:r>
      <w:r>
        <w:rPr>
          <w:lang w:val="en-GB"/>
        </w:rPr>
        <w:t>ag and Clifford (1989) described</w:t>
      </w:r>
      <w:r w:rsidRPr="00DC1EC1">
        <w:rPr>
          <w:lang w:val="en-GB"/>
        </w:rPr>
        <w:t xml:space="preserve"> a simple Markov Chain Monte Carlo (MCMC) proc</w:t>
      </w:r>
      <w:r w:rsidRPr="00DC1EC1">
        <w:rPr>
          <w:lang w:val="en-GB"/>
        </w:rPr>
        <w:softHyphen/>
        <w:t>ed</w:t>
      </w:r>
      <w:r w:rsidRPr="00DC1EC1">
        <w:rPr>
          <w:lang w:val="en-GB"/>
        </w:rPr>
        <w:softHyphen/>
        <w:t>ure that provides consistent estimates of response probabilities in the exact FOI and of p-values of fit statistics. The procedure starts with the observed item response matrix. Each step of the MCMC procedure generates a new item response matrix in the following way. First, two persons, v and w, and two items, i and j, are randomly selected. The new data matrix is then created as a copy of the current matrix except that switches are made among the responses of the two persons to the two items according to the following rule:</w:t>
      </w:r>
    </w:p>
    <w:p w:rsidR="001225CF" w:rsidRPr="00DC1EC1" w:rsidRDefault="001225CF" w:rsidP="00FC770F">
      <w:pPr>
        <w:rPr>
          <w:lang w:val="en-GB"/>
        </w:rPr>
      </w:pPr>
    </w:p>
    <w:p w:rsidR="001225CF" w:rsidRPr="00DC1EC1" w:rsidRDefault="001225CF" w:rsidP="00FC770F">
      <w:pPr>
        <w:pStyle w:val="Opstilling"/>
        <w:rPr>
          <w:lang w:val="en-GB"/>
        </w:rPr>
      </w:pPr>
      <w:r w:rsidRPr="00DC1EC1">
        <w:rPr>
          <w:lang w:val="en-GB"/>
        </w:rPr>
        <w:t xml:space="preserve">If </w:t>
      </w:r>
      <w:r w:rsidRPr="00DC1EC1">
        <w:rPr>
          <w:position w:val="-32"/>
          <w:lang w:val="en-GB"/>
        </w:rPr>
        <w:object w:dxaOrig="2140" w:dyaOrig="760">
          <v:shape id="_x0000_i1070" type="#_x0000_t75" style="width:93pt;height:33.75pt" o:ole="">
            <v:imagedata r:id="rId95" o:title=""/>
          </v:shape>
          <o:OLEObject Type="Embed" ProgID="Equation.DSMT4" ShapeID="_x0000_i1070" DrawAspect="Content" ObjectID="_1362573108" r:id="rId96"/>
        </w:object>
      </w:r>
      <w:r w:rsidRPr="00DC1EC1">
        <w:rPr>
          <w:lang w:val="en-GB"/>
        </w:rPr>
        <w:t xml:space="preserve"> then </w:t>
      </w:r>
      <w:r w:rsidRPr="00DC1EC1">
        <w:rPr>
          <w:position w:val="-32"/>
          <w:lang w:val="en-GB"/>
        </w:rPr>
        <w:object w:dxaOrig="1200" w:dyaOrig="760">
          <v:shape id="_x0000_i1071" type="#_x0000_t75" style="width:48pt;height:30.75pt" o:ole="">
            <v:imagedata r:id="rId97" o:title=""/>
          </v:shape>
          <o:OLEObject Type="Embed" ProgID="Equation.DSMT4" ShapeID="_x0000_i1071" DrawAspect="Content" ObjectID="_1362573109" r:id="rId98"/>
        </w:object>
      </w:r>
      <w:r w:rsidRPr="00DC1EC1">
        <w:rPr>
          <w:lang w:val="en-GB"/>
        </w:rPr>
        <w:t xml:space="preserve"> switch to </w:t>
      </w:r>
      <w:r w:rsidRPr="00DC1EC1">
        <w:rPr>
          <w:position w:val="-30"/>
          <w:lang w:val="en-GB"/>
        </w:rPr>
        <w:object w:dxaOrig="760" w:dyaOrig="720">
          <v:shape id="_x0000_i1072" type="#_x0000_t75" style="width:29.25pt;height:27pt" o:ole="">
            <v:imagedata r:id="rId99" o:title=""/>
          </v:shape>
          <o:OLEObject Type="Embed" ProgID="Equation.DSMT4" ShapeID="_x0000_i1072" DrawAspect="Content" ObjectID="_1362573110" r:id="rId100"/>
        </w:object>
      </w:r>
      <w:r w:rsidRPr="00DC1EC1">
        <w:rPr>
          <w:lang w:val="en-GB"/>
        </w:rPr>
        <w:t xml:space="preserve"> in the new matrix</w:t>
      </w:r>
    </w:p>
    <w:p w:rsidR="001225CF" w:rsidRPr="00DC1EC1" w:rsidRDefault="001225CF" w:rsidP="00FC770F">
      <w:pPr>
        <w:pStyle w:val="Opstilling"/>
        <w:rPr>
          <w:lang w:val="en-GB"/>
        </w:rPr>
      </w:pPr>
      <w:r w:rsidRPr="00DC1EC1">
        <w:rPr>
          <w:lang w:val="en-GB"/>
        </w:rPr>
        <w:t xml:space="preserve">If </w:t>
      </w:r>
      <w:r w:rsidRPr="00DC1EC1">
        <w:rPr>
          <w:position w:val="-32"/>
          <w:lang w:val="en-GB"/>
        </w:rPr>
        <w:object w:dxaOrig="2140" w:dyaOrig="760">
          <v:shape id="_x0000_i1073" type="#_x0000_t75" style="width:90pt;height:31.5pt" o:ole="">
            <v:imagedata r:id="rId101" o:title=""/>
          </v:shape>
          <o:OLEObject Type="Embed" ProgID="Equation.DSMT4" ShapeID="_x0000_i1073" DrawAspect="Content" ObjectID="_1362573111" r:id="rId102"/>
        </w:object>
      </w:r>
      <w:r w:rsidRPr="00DC1EC1">
        <w:rPr>
          <w:lang w:val="en-GB"/>
        </w:rPr>
        <w:t xml:space="preserve"> then </w:t>
      </w:r>
      <w:r w:rsidRPr="00DC1EC1">
        <w:rPr>
          <w:position w:val="-32"/>
          <w:lang w:val="en-GB"/>
        </w:rPr>
        <w:object w:dxaOrig="1200" w:dyaOrig="760">
          <v:shape id="_x0000_i1074" type="#_x0000_t75" style="width:48pt;height:30.75pt" o:ole="">
            <v:imagedata r:id="rId97" o:title=""/>
          </v:shape>
          <o:OLEObject Type="Embed" ProgID="Equation.DSMT4" ShapeID="_x0000_i1074" DrawAspect="Content" ObjectID="_1362573112" r:id="rId103"/>
        </w:object>
      </w:r>
      <w:r w:rsidRPr="00DC1EC1">
        <w:rPr>
          <w:lang w:val="en-GB"/>
        </w:rPr>
        <w:t xml:space="preserve"> switch to </w:t>
      </w:r>
      <w:r w:rsidRPr="00DC1EC1">
        <w:rPr>
          <w:position w:val="-30"/>
          <w:lang w:val="en-GB"/>
        </w:rPr>
        <w:object w:dxaOrig="760" w:dyaOrig="720">
          <v:shape id="_x0000_i1075" type="#_x0000_t75" style="width:33.75pt;height:30.75pt" o:ole="">
            <v:imagedata r:id="rId104" o:title=""/>
          </v:shape>
          <o:OLEObject Type="Embed" ProgID="Equation.DSMT4" ShapeID="_x0000_i1075" DrawAspect="Content" ObjectID="_1362573113" r:id="rId105"/>
        </w:object>
      </w:r>
      <w:r w:rsidRPr="00DC1EC1">
        <w:rPr>
          <w:lang w:val="en-GB"/>
        </w:rPr>
        <w:t xml:space="preserve"> in the new matrix</w:t>
      </w:r>
    </w:p>
    <w:p w:rsidR="001225CF" w:rsidRPr="00DC1EC1" w:rsidRDefault="001225CF" w:rsidP="00FC770F">
      <w:pPr>
        <w:rPr>
          <w:lang w:val="en-GB"/>
        </w:rPr>
      </w:pPr>
    </w:p>
    <w:p w:rsidR="001225CF" w:rsidRPr="00DC1EC1" w:rsidRDefault="001225CF" w:rsidP="00FC770F">
      <w:pPr>
        <w:rPr>
          <w:lang w:val="en-GB"/>
        </w:rPr>
      </w:pPr>
      <w:r w:rsidRPr="00DC1EC1">
        <w:rPr>
          <w:lang w:val="en-GB"/>
        </w:rPr>
        <w:t>In all other cases the new matrix is simply a copy of the current matrix</w:t>
      </w:r>
    </w:p>
    <w:p w:rsidR="001225CF" w:rsidRPr="00DC1EC1" w:rsidRDefault="001225CF" w:rsidP="00FC770F">
      <w:pPr>
        <w:rPr>
          <w:lang w:val="en-GB"/>
        </w:rPr>
      </w:pPr>
      <w:r w:rsidRPr="00DC1EC1">
        <w:rPr>
          <w:lang w:val="en-GB"/>
        </w:rPr>
        <w:lastRenderedPageBreak/>
        <w:t xml:space="preserve">The chain of data matrices is a first order Markov chain where each data matrix depends on nothing but the previous matrix. Besag and Clifford show that equilibrium distribution is equal to P(Y|S,M). Test statistics calculated on the data matrices generated by the procedure will be dependent, but the existence of an equilibrium distribution nevertheless means that test statistics calculated at step k and k+n will be asymptotically independent as n </w:t>
      </w:r>
      <w:r w:rsidRPr="00DC1EC1">
        <w:rPr>
          <w:szCs w:val="20"/>
          <w:lang w:val="en-GB"/>
        </w:rPr>
        <w:sym w:font="Symbol" w:char="F0AE"/>
      </w:r>
      <w:r w:rsidRPr="00DC1EC1">
        <w:rPr>
          <w:lang w:val="en-GB"/>
        </w:rPr>
        <w:t xml:space="preserve"> </w:t>
      </w:r>
      <w:r w:rsidRPr="00DC1EC1">
        <w:rPr>
          <w:szCs w:val="20"/>
          <w:lang w:val="en-GB"/>
        </w:rPr>
        <w:sym w:font="Symbol" w:char="F0A5"/>
      </w:r>
      <w:r w:rsidRPr="00DC1EC1">
        <w:rPr>
          <w:lang w:val="en-GB"/>
        </w:rPr>
        <w:t>. In the current study, test statistics and probabilities were only computed after 100,000 attempted exchanges of item respons</w:t>
      </w:r>
      <w:r w:rsidRPr="00DC1EC1">
        <w:rPr>
          <w:lang w:val="en-GB"/>
        </w:rPr>
        <w:softHyphen/>
        <w:t>es for random pairs of persons and items.</w:t>
      </w:r>
    </w:p>
    <w:p w:rsidR="001225CF" w:rsidRPr="00DC1EC1" w:rsidRDefault="001225CF" w:rsidP="00FC770F">
      <w:pPr>
        <w:rPr>
          <w:lang w:val="en-GB"/>
        </w:rPr>
      </w:pPr>
      <w:r w:rsidRPr="00DC1EC1">
        <w:rPr>
          <w:lang w:val="en-GB"/>
        </w:rPr>
        <w:t>The Besag and Clifford MCMC procedure assumes that all persons have responded to all items. An extended version of the procedure covering item response matrices with missing responses was described by Holst (1994). The Besag and Clifford procedure allows the chain to stay in a state for more than one step. Ponocny (2001) describes a similar, but a little more complicated MCMC procedure disregarding attempts where switching fails such that the chain is forced to change at each step. Both chains are first order Markov chains, but transition probabilities and therefore equilibrium distributions are different. Therefore, the equilibrium distribution of the Ponocny chain is different from P(Y|S,M) requiring adjustments of the MCMC estimates of the distributions of test statistics to make them comparable to the distribution of test statistics in the exact FOI.</w:t>
      </w:r>
    </w:p>
    <w:p w:rsidR="001225CF" w:rsidRPr="00DC1EC1" w:rsidRDefault="001225CF" w:rsidP="00FC770F">
      <w:pPr>
        <w:rPr>
          <w:lang w:val="en-GB"/>
        </w:rPr>
      </w:pPr>
      <w:r w:rsidRPr="00DC1EC1">
        <w:rPr>
          <w:lang w:val="en-GB"/>
        </w:rPr>
        <w:t xml:space="preserve">To estimate the probability </w:t>
      </w:r>
      <w:r w:rsidRPr="00DC1EC1">
        <w:rPr>
          <w:szCs w:val="20"/>
          <w:lang w:val="en-GB"/>
        </w:rPr>
        <w:sym w:font="Symbol" w:char="F070"/>
      </w:r>
      <w:r w:rsidRPr="00DC1EC1">
        <w:rPr>
          <w:vertAlign w:val="subscript"/>
          <w:lang w:val="en-GB"/>
        </w:rPr>
        <w:t>i|s</w:t>
      </w:r>
      <w:r w:rsidRPr="00DC1EC1">
        <w:rPr>
          <w:lang w:val="en-GB"/>
        </w:rPr>
        <w:t xml:space="preserve">(S,M) that a person with a total score equal to s answers positively on an item in the exact conditional frame of inference, we generate NSIM random item response matrices as described above and calculate the number of different responses on items in different score groups, </w:t>
      </w:r>
      <w:r w:rsidRPr="00DC1EC1">
        <w:rPr>
          <w:position w:val="-14"/>
          <w:lang w:val="en-GB"/>
        </w:rPr>
        <w:object w:dxaOrig="2100" w:dyaOrig="400">
          <v:shape id="_x0000_i1076" type="#_x0000_t75" style="width:89.25pt;height:17.25pt" o:ole="">
            <v:imagedata r:id="rId106" o:title=""/>
          </v:shape>
          <o:OLEObject Type="Embed" ProgID="Equation.DSMT4" ShapeID="_x0000_i1076" DrawAspect="Content" ObjectID="_1362573114" r:id="rId107"/>
        </w:object>
      </w:r>
      <w:r w:rsidRPr="00DC1EC1">
        <w:rPr>
          <w:lang w:val="en-GB"/>
        </w:rPr>
        <w:t xml:space="preserve"> for j=1,..,NSIM. Given these tables, unbiased estimates of </w:t>
      </w:r>
      <w:r w:rsidRPr="00DC1EC1">
        <w:rPr>
          <w:szCs w:val="20"/>
          <w:lang w:val="en-GB"/>
        </w:rPr>
        <w:sym w:font="Symbol" w:char="F070"/>
      </w:r>
      <w:r w:rsidRPr="00DC1EC1">
        <w:rPr>
          <w:vertAlign w:val="subscript"/>
          <w:lang w:val="en-GB"/>
        </w:rPr>
        <w:t>i|s</w:t>
      </w:r>
      <w:r w:rsidRPr="00DC1EC1">
        <w:rPr>
          <w:lang w:val="en-GB"/>
        </w:rPr>
        <w:t>(S,M) are given by</w:t>
      </w:r>
    </w:p>
    <w:p w:rsidR="001225CF" w:rsidRPr="00DC1EC1" w:rsidRDefault="001225CF" w:rsidP="00FC770F">
      <w:pPr>
        <w:pStyle w:val="Equation"/>
        <w:rPr>
          <w:lang w:val="en-GB"/>
        </w:rPr>
      </w:pPr>
      <w:r w:rsidRPr="00DC1EC1">
        <w:rPr>
          <w:lang w:val="en-GB"/>
        </w:rPr>
        <w:tab/>
      </w:r>
      <w:r w:rsidRPr="00DC1EC1">
        <w:rPr>
          <w:position w:val="-30"/>
          <w:lang w:val="en-GB"/>
        </w:rPr>
        <w:object w:dxaOrig="2400" w:dyaOrig="700">
          <v:shape id="_x0000_i1077" type="#_x0000_t75" style="width:108pt;height:31.5pt" o:ole="">
            <v:imagedata r:id="rId108" o:title=""/>
          </v:shape>
          <o:OLEObject Type="Embed" ProgID="Equation.DSMT4" ShapeID="_x0000_i1077" DrawAspect="Content" ObjectID="_1362573115" r:id="rId109"/>
        </w:object>
      </w:r>
      <w:r w:rsidRPr="00DC1EC1">
        <w:rPr>
          <w:lang w:val="en-GB"/>
        </w:rPr>
        <w:tab/>
        <w:t xml:space="preserve"> (20)</w:t>
      </w:r>
    </w:p>
    <w:p w:rsidR="001225CF" w:rsidRPr="00DC1EC1" w:rsidRDefault="001225CF" w:rsidP="00FC770F">
      <w:pPr>
        <w:rPr>
          <w:lang w:val="en-GB"/>
        </w:rPr>
      </w:pPr>
      <w:r w:rsidRPr="00DC1EC1">
        <w:rPr>
          <w:lang w:val="en-GB"/>
        </w:rPr>
        <w:t>These estimates are used in (9) and (16) to calculate exact residuals and outfit statistics. The evaluation of the significance of the exact outfit then requires a second MCMC sample similar to the one used to estimate response probabilities. Let MSR be the observed outfit statistic, while (MSR</w:t>
      </w:r>
      <w:r w:rsidRPr="00DC1EC1">
        <w:rPr>
          <w:vertAlign w:val="subscript"/>
          <w:lang w:val="en-GB"/>
        </w:rPr>
        <w:t>1</w:t>
      </w:r>
      <w:r w:rsidRPr="00DC1EC1">
        <w:rPr>
          <w:lang w:val="en-GB"/>
        </w:rPr>
        <w:t>,..,MSR</w:t>
      </w:r>
      <w:r w:rsidRPr="00DC1EC1">
        <w:rPr>
          <w:vertAlign w:val="subscript"/>
          <w:lang w:val="en-GB"/>
        </w:rPr>
        <w:t>NSIM</w:t>
      </w:r>
      <w:r w:rsidRPr="00DC1EC1">
        <w:rPr>
          <w:lang w:val="en-GB"/>
        </w:rPr>
        <w:t>) is the MCMC sample of outfit statistics. L</w:t>
      </w:r>
      <w:r w:rsidRPr="00DC1EC1">
        <w:rPr>
          <w:vertAlign w:val="subscript"/>
          <w:lang w:val="en-GB"/>
        </w:rPr>
        <w:t>i</w:t>
      </w:r>
      <w:r w:rsidRPr="00DC1EC1">
        <w:rPr>
          <w:lang w:val="en-GB"/>
        </w:rPr>
        <w:t xml:space="preserve"> = 1 if MSR</w:t>
      </w:r>
      <w:r w:rsidRPr="00DC1EC1">
        <w:rPr>
          <w:vertAlign w:val="subscript"/>
          <w:lang w:val="en-GB"/>
        </w:rPr>
        <w:t xml:space="preserve">i </w:t>
      </w:r>
      <w:r w:rsidRPr="00DC1EC1">
        <w:rPr>
          <w:szCs w:val="20"/>
          <w:lang w:val="en-GB"/>
        </w:rPr>
        <w:sym w:font="Symbol" w:char="F0A3"/>
      </w:r>
      <w:r w:rsidRPr="00DC1EC1">
        <w:rPr>
          <w:lang w:val="en-GB"/>
        </w:rPr>
        <w:t xml:space="preserve"> MSR and 0 otherwise. H</w:t>
      </w:r>
      <w:r w:rsidRPr="00DC1EC1">
        <w:rPr>
          <w:vertAlign w:val="subscript"/>
          <w:lang w:val="en-GB"/>
        </w:rPr>
        <w:t>i</w:t>
      </w:r>
      <w:r w:rsidRPr="00DC1EC1">
        <w:rPr>
          <w:lang w:val="en-GB"/>
        </w:rPr>
        <w:t xml:space="preserve"> = 1 if MSR</w:t>
      </w:r>
      <w:r w:rsidRPr="00DC1EC1">
        <w:rPr>
          <w:vertAlign w:val="subscript"/>
          <w:lang w:val="en-GB"/>
        </w:rPr>
        <w:t xml:space="preserve">i </w:t>
      </w:r>
      <w:r w:rsidRPr="00DC1EC1">
        <w:rPr>
          <w:szCs w:val="20"/>
          <w:lang w:val="en-GB"/>
        </w:rPr>
        <w:sym w:font="Symbol" w:char="F0B3"/>
      </w:r>
      <w:r w:rsidRPr="00DC1EC1">
        <w:rPr>
          <w:lang w:val="en-GB"/>
        </w:rPr>
        <w:t xml:space="preserve"> MSR and 0 otherwise. The MCMC estimate of the one-sided p-values are then estimated by </w:t>
      </w:r>
    </w:p>
    <w:p w:rsidR="001225CF" w:rsidRPr="00DC1EC1" w:rsidRDefault="001225CF" w:rsidP="00FC770F">
      <w:pPr>
        <w:pStyle w:val="Equation"/>
        <w:rPr>
          <w:lang w:val="en-GB"/>
        </w:rPr>
      </w:pPr>
      <w:r w:rsidRPr="00DC1EC1">
        <w:rPr>
          <w:lang w:val="en-GB"/>
        </w:rPr>
        <w:lastRenderedPageBreak/>
        <w:tab/>
      </w:r>
      <w:r w:rsidRPr="00DC1EC1">
        <w:rPr>
          <w:position w:val="-28"/>
          <w:lang w:val="en-GB"/>
        </w:rPr>
        <w:object w:dxaOrig="1980" w:dyaOrig="680">
          <v:shape id="_x0000_i1078" type="#_x0000_t75" style="width:99pt;height:33.75pt" o:ole="">
            <v:imagedata r:id="rId110" o:title=""/>
          </v:shape>
          <o:OLEObject Type="Embed" ProgID="Equation.DSMT4" ShapeID="_x0000_i1078" DrawAspect="Content" ObjectID="_1362573116" r:id="rId111"/>
        </w:object>
      </w:r>
      <w:r w:rsidRPr="00DC1EC1">
        <w:rPr>
          <w:lang w:val="en-GB"/>
        </w:rPr>
        <w:t xml:space="preserve"> (21)</w:t>
      </w:r>
    </w:p>
    <w:p w:rsidR="001225CF" w:rsidRPr="00DC1EC1" w:rsidRDefault="001225CF" w:rsidP="002B71AE">
      <w:pPr>
        <w:ind w:firstLine="0"/>
        <w:rPr>
          <w:lang w:val="en-GB"/>
        </w:rPr>
      </w:pPr>
      <w:r w:rsidRPr="00DC1EC1">
        <w:rPr>
          <w:lang w:val="en-GB"/>
        </w:rPr>
        <w:t>and</w:t>
      </w:r>
    </w:p>
    <w:p w:rsidR="001225CF" w:rsidRPr="00DC1EC1" w:rsidRDefault="001225CF" w:rsidP="00FC770F">
      <w:pPr>
        <w:pStyle w:val="Equation"/>
        <w:rPr>
          <w:lang w:val="en-GB"/>
        </w:rPr>
      </w:pPr>
      <w:r w:rsidRPr="00DC1EC1">
        <w:rPr>
          <w:lang w:val="en-GB"/>
        </w:rPr>
        <w:tab/>
      </w:r>
      <w:r w:rsidRPr="00DC1EC1">
        <w:rPr>
          <w:position w:val="-28"/>
          <w:lang w:val="en-GB"/>
        </w:rPr>
        <w:object w:dxaOrig="2060" w:dyaOrig="680">
          <v:shape id="_x0000_i1079" type="#_x0000_t75" style="width:102pt;height:33.75pt" o:ole="">
            <v:imagedata r:id="rId112" o:title=""/>
          </v:shape>
          <o:OLEObject Type="Embed" ProgID="Equation.DSMT4" ShapeID="_x0000_i1079" DrawAspect="Content" ObjectID="_1362573117" r:id="rId113"/>
        </w:object>
      </w:r>
      <w:r w:rsidRPr="00DC1EC1">
        <w:rPr>
          <w:lang w:val="en-GB"/>
        </w:rPr>
        <w:tab/>
        <w:t xml:space="preserve"> (22)</w:t>
      </w:r>
    </w:p>
    <w:p w:rsidR="001225CF" w:rsidRPr="00DC1EC1" w:rsidRDefault="001225CF" w:rsidP="00FC770F">
      <w:pPr>
        <w:rPr>
          <w:lang w:val="en-GB"/>
        </w:rPr>
      </w:pPr>
      <w:r w:rsidRPr="00DC1EC1">
        <w:rPr>
          <w:lang w:val="en-GB"/>
        </w:rPr>
        <w:t>The precision of MCMC estimates depends on NSIM and on the degree of dependence between the sampled item response matrices. For each of the analyses presented in this paper 5,100,000,000 item response matrices were generated, but only every 100,000</w:t>
      </w:r>
      <w:r w:rsidRPr="00DC1EC1">
        <w:rPr>
          <w:vertAlign w:val="superscript"/>
          <w:lang w:val="en-GB"/>
        </w:rPr>
        <w:t>th</w:t>
      </w:r>
      <w:r w:rsidRPr="00DC1EC1">
        <w:rPr>
          <w:lang w:val="en-GB"/>
        </w:rPr>
        <w:t xml:space="preserve"> of these were actually sampled. This reduced the correlation between consecutive values of the outfit statistic (all were between -0.02 and +0.02). </w:t>
      </w:r>
      <w:r>
        <w:rPr>
          <w:lang w:val="en-GB"/>
        </w:rPr>
        <w:t>In practice, t</w:t>
      </w:r>
      <w:r w:rsidRPr="00DC1EC1">
        <w:rPr>
          <w:lang w:val="en-GB"/>
        </w:rPr>
        <w:t xml:space="preserve">he MCMC samples thus function as conventional Monte Carlo samples. In order to reduce dependency of sampled matrices and the observed item responses, the first 100 sampled matrices were discarded. Each MCMC sample thus consisted of 5000 random item response matrices. </w:t>
      </w:r>
    </w:p>
    <w:p w:rsidR="001225CF" w:rsidRPr="00DC1EC1" w:rsidRDefault="001225CF" w:rsidP="00FC770F">
      <w:pPr>
        <w:pStyle w:val="Overskrift2"/>
      </w:pPr>
      <w:r w:rsidRPr="00DC1EC1">
        <w:t>4. Exact Evaluation of Bias</w:t>
      </w:r>
    </w:p>
    <w:p w:rsidR="001225CF" w:rsidRPr="00DC1EC1" w:rsidRDefault="001225CF" w:rsidP="00FC770F">
      <w:pPr>
        <w:rPr>
          <w:lang w:val="en-GB"/>
        </w:rPr>
      </w:pPr>
      <w:r w:rsidRPr="00DC1EC1">
        <w:rPr>
          <w:lang w:val="en-GB"/>
        </w:rPr>
        <w:t>When item and person estimates are estimated</w:t>
      </w:r>
      <w:r>
        <w:rPr>
          <w:lang w:val="en-GB"/>
        </w:rPr>
        <w:t xml:space="preserve"> the question addressed by </w:t>
      </w:r>
      <w:r w:rsidRPr="00DC1EC1">
        <w:rPr>
          <w:lang w:val="en-GB"/>
        </w:rPr>
        <w:t>analysis of residual</w:t>
      </w:r>
      <w:r>
        <w:rPr>
          <w:lang w:val="en-GB"/>
        </w:rPr>
        <w:t>s</w:t>
      </w:r>
      <w:r w:rsidRPr="00DC1EC1">
        <w:rPr>
          <w:lang w:val="en-GB"/>
        </w:rPr>
        <w:t xml:space="preserve"> is not whether item responses fit specific values of the parameters but rather whether they fit the estimated values of the parameters. Since there is a one-to-one relationship between the sufficient margins (S,M) and the estimates of the parameters, this question may be seen to be a question of whether item responses fit the margins. Smith (2004) discussing the use of residuals for tests of fit of the Rasch model takes the same stance arguing that the “issue of fit … can be reduced to a single question. How well do the </w:t>
      </w:r>
      <w:r w:rsidRPr="00DC1EC1">
        <w:rPr>
          <w:i/>
          <w:iCs/>
          <w:lang w:val="en-GB"/>
        </w:rPr>
        <w:t>marginals</w:t>
      </w:r>
      <w:r w:rsidRPr="00DC1EC1">
        <w:rPr>
          <w:lang w:val="en-GB"/>
        </w:rPr>
        <w:t>, translated through the estimated item and person parameters, reproduce the actual data?”. From this it follows 1) that the exact FOI is the proper frame of inference for an analysis of estimated residuals and outfit statistics, 2) that estimates of unconditional or conditional probabilities and residuals should be regarded as approx</w:t>
      </w:r>
      <w:r w:rsidRPr="00DC1EC1">
        <w:rPr>
          <w:lang w:val="en-GB"/>
        </w:rPr>
        <w:softHyphen/>
        <w:t>imations of the exact probabilities and residuals, and 3) that the bias of the unconditional residuals and outfit statistics should be studied in the exact FOI.</w:t>
      </w:r>
    </w:p>
    <w:p w:rsidR="001225CF" w:rsidRPr="00DC1EC1" w:rsidRDefault="001225CF" w:rsidP="00FC770F">
      <w:pPr>
        <w:pStyle w:val="ormal"/>
        <w:rPr>
          <w:lang w:val="en-GB"/>
        </w:rPr>
      </w:pPr>
      <w:r w:rsidRPr="00DC1EC1">
        <w:rPr>
          <w:lang w:val="en-GB"/>
        </w:rPr>
        <w:lastRenderedPageBreak/>
        <w:t xml:space="preserve">Standardized residuals should have expectation equal to zero. The bias of unconditional and conditional residuals is </w:t>
      </w:r>
      <w:r w:rsidRPr="00DC1EC1">
        <w:rPr>
          <w:position w:val="-18"/>
          <w:lang w:val="en-GB"/>
        </w:rPr>
        <w:object w:dxaOrig="1719" w:dyaOrig="480">
          <v:shape id="_x0000_i1080" type="#_x0000_t75" style="width:63pt;height:18pt" o:ole="">
            <v:imagedata r:id="rId114" o:title=""/>
          </v:shape>
          <o:OLEObject Type="Embed" ProgID="Equation.DSMT4" ShapeID="_x0000_i1080" DrawAspect="Content" ObjectID="_1362573118" r:id="rId115"/>
        </w:object>
      </w:r>
      <w:r w:rsidRPr="00DC1EC1">
        <w:rPr>
          <w:lang w:val="en-GB"/>
        </w:rPr>
        <w:t xml:space="preserve"> and </w:t>
      </w:r>
      <w:r w:rsidRPr="00DC1EC1">
        <w:rPr>
          <w:position w:val="-16"/>
          <w:lang w:val="en-GB"/>
        </w:rPr>
        <w:object w:dxaOrig="1740" w:dyaOrig="440">
          <v:shape id="_x0000_i1081" type="#_x0000_t75" style="width:74.25pt;height:18.75pt" o:ole="">
            <v:imagedata r:id="rId116" o:title=""/>
          </v:shape>
          <o:OLEObject Type="Embed" ProgID="Equation.DSMT4" ShapeID="_x0000_i1081" DrawAspect="Content" ObjectID="_1362573119" r:id="rId117"/>
        </w:object>
      </w:r>
      <w:r w:rsidRPr="00DC1EC1">
        <w:rPr>
          <w:lang w:val="en-GB"/>
        </w:rPr>
        <w:t xml:space="preserve"> respectively, both of which may be estimated by the MCMC procedure discussed above. The bias of the unconditional and conditional outfit statistics is evaluated by comparison to the expected value of 1 for the exact outfit statistics. The outfit statistics are linear functions of the item-by-score matrix (13). The bias of the unconditional and conditional outfit statistics is therefore equal to </w:t>
      </w:r>
      <w:r w:rsidRPr="00DC1EC1">
        <w:rPr>
          <w:position w:val="-10"/>
          <w:lang w:val="en-GB"/>
        </w:rPr>
        <w:object w:dxaOrig="1520" w:dyaOrig="380">
          <v:shape id="_x0000_i1082" type="#_x0000_t75" style="width:75pt;height:18.75pt" o:ole="">
            <v:imagedata r:id="rId118" o:title=""/>
          </v:shape>
          <o:OLEObject Type="Embed" ProgID="Equation.DSMT4" ShapeID="_x0000_i1082" DrawAspect="Content" ObjectID="_1362573120" r:id="rId119"/>
        </w:object>
      </w:r>
      <w:r w:rsidRPr="00DC1EC1">
        <w:rPr>
          <w:lang w:val="en-GB"/>
        </w:rPr>
        <w:t xml:space="preserve">and </w:t>
      </w:r>
      <w:r w:rsidRPr="00DC1EC1">
        <w:rPr>
          <w:position w:val="-10"/>
          <w:lang w:val="en-GB"/>
        </w:rPr>
        <w:object w:dxaOrig="1540" w:dyaOrig="340">
          <v:shape id="_x0000_i1083" type="#_x0000_t75" style="width:77.25pt;height:17.25pt" o:ole="">
            <v:imagedata r:id="rId120" o:title=""/>
          </v:shape>
          <o:OLEObject Type="Embed" ProgID="Equation.DSMT4" ShapeID="_x0000_i1083" DrawAspect="Content" ObjectID="_1362573121" r:id="rId121"/>
        </w:object>
      </w:r>
      <w:r w:rsidRPr="00DC1EC1">
        <w:rPr>
          <w:lang w:val="en-GB"/>
        </w:rPr>
        <w:t>, where E = (e</w:t>
      </w:r>
      <w:r w:rsidRPr="00DC1EC1">
        <w:rPr>
          <w:vertAlign w:val="subscript"/>
          <w:lang w:val="en-GB"/>
        </w:rPr>
        <w:t>si</w:t>
      </w:r>
      <w:r w:rsidRPr="00DC1EC1">
        <w:rPr>
          <w:lang w:val="en-GB"/>
        </w:rPr>
        <w:t>) is the matrix of expected numbers of positive item responses in different score groups in the exact FOI, e</w:t>
      </w:r>
      <w:r w:rsidRPr="00DC1EC1">
        <w:rPr>
          <w:vertAlign w:val="subscript"/>
          <w:lang w:val="en-GB"/>
        </w:rPr>
        <w:t>si</w:t>
      </w:r>
      <w:r w:rsidRPr="00DC1EC1">
        <w:rPr>
          <w:lang w:val="en-GB"/>
        </w:rPr>
        <w:t xml:space="preserve"> = E(A</w:t>
      </w:r>
      <w:r w:rsidRPr="00DC1EC1">
        <w:rPr>
          <w:vertAlign w:val="subscript"/>
          <w:lang w:val="en-GB"/>
        </w:rPr>
        <w:t>si</w:t>
      </w:r>
      <w:r w:rsidRPr="00DC1EC1">
        <w:rPr>
          <w:lang w:val="en-GB"/>
        </w:rPr>
        <w:t>|S,M). These may also be estimated by the MCMC procedure.</w:t>
      </w:r>
    </w:p>
    <w:p w:rsidR="001225CF" w:rsidRPr="00DC1EC1" w:rsidRDefault="001225CF" w:rsidP="00FC770F">
      <w:pPr>
        <w:rPr>
          <w:lang w:val="en-GB"/>
        </w:rPr>
      </w:pPr>
      <w:r w:rsidRPr="00DC1EC1">
        <w:rPr>
          <w:lang w:val="en-GB"/>
        </w:rPr>
        <w:t>In the following, two examples are used to illustrate the analysis of residuals by MCMC methods: (i) a well-known small-sample example with 35 persons and 18 items, and (ii) simulated data generated to get a better idea about the behaviour of residuals and outfit statistics under different conditions.</w:t>
      </w:r>
    </w:p>
    <w:p w:rsidR="001225CF" w:rsidRPr="00DC1EC1" w:rsidRDefault="001225CF" w:rsidP="00FC770F">
      <w:pPr>
        <w:rPr>
          <w:lang w:val="en-GB"/>
        </w:rPr>
      </w:pPr>
      <w:r w:rsidRPr="00DC1EC1">
        <w:rPr>
          <w:lang w:val="en-GB"/>
        </w:rPr>
        <w:t>Both examples use conditional maximum likelihood estimates of item parameters and maximum likelihood estimates of person parameters. Unconditional and conditional outfit test statistics are then compared to MCMC estimates of expected outfit statistics in the exact frame of inference.</w:t>
      </w:r>
    </w:p>
    <w:p w:rsidR="001225CF" w:rsidRPr="00DC1EC1" w:rsidRDefault="001225CF" w:rsidP="006F3EF9">
      <w:pPr>
        <w:pStyle w:val="Overskrift2"/>
      </w:pPr>
      <w:r w:rsidRPr="00DC1EC1">
        <w:t xml:space="preserve">5. Exact Evaluation of Bias for </w:t>
      </w:r>
      <w:r w:rsidRPr="00DC1EC1">
        <w:br/>
        <w:t>Knox Cube Test Data</w:t>
      </w:r>
    </w:p>
    <w:p w:rsidR="001225CF" w:rsidRPr="00DC1EC1" w:rsidRDefault="001225CF" w:rsidP="006F3EF9">
      <w:pPr>
        <w:rPr>
          <w:rFonts w:eastAsia="MS Gothic"/>
          <w:lang w:val="en-GB" w:eastAsia="ja-JP"/>
        </w:rPr>
      </w:pPr>
      <w:r w:rsidRPr="00DC1EC1">
        <w:rPr>
          <w:lang w:val="en-GB"/>
        </w:rPr>
        <w:t xml:space="preserve">The purpose of this section is to examine the bias of the unconditional and conditional residuals and outfits calculated on the data on the Knox Cube Test described in Wright and Stone (1979) and included as one of the standard examples for the WINSTEPS program (Linacre and Wright, 2000). We only present detailed results pertaining to Item 11. </w:t>
      </w:r>
      <w:r w:rsidRPr="00DC1EC1">
        <w:rPr>
          <w:rFonts w:eastAsia="MS Gothic"/>
          <w:lang w:val="en-GB" w:eastAsia="ja-JP"/>
        </w:rPr>
        <w:t>The results for this item correspond, however, closely to the results for all other items in this example.</w:t>
      </w:r>
    </w:p>
    <w:p w:rsidR="001225CF" w:rsidRPr="00DC1EC1" w:rsidRDefault="001225CF" w:rsidP="006F3EF9">
      <w:pPr>
        <w:rPr>
          <w:rFonts w:eastAsia="MS Gothic"/>
          <w:lang w:val="en-GB" w:eastAsia="ja-JP"/>
        </w:rPr>
      </w:pPr>
      <w:r w:rsidRPr="00DC1EC1">
        <w:rPr>
          <w:lang w:val="en-GB"/>
        </w:rPr>
        <w:t xml:space="preserve">A total of 35 students responded to 18 items. All students gave the same response to items 1, 2, 3, and 18. These items are not included in the analysis. In what follows, data from the 34 persons with non-trivial scores on the remaining 14 items is considered. Table 1 shows the score distribution and the item margins together with estimates of person and item parameters. The interested reader may compare these estimates to the joint estimates presented in Wright and Stone (1979). Table 2 shows the estimates of </w:t>
      </w:r>
      <w:r w:rsidRPr="00DC1EC1">
        <w:rPr>
          <w:rFonts w:eastAsia="MS Gothic"/>
          <w:lang w:val="en-GB" w:eastAsia="ja-JP"/>
        </w:rPr>
        <w:t xml:space="preserve">unconditional, </w:t>
      </w:r>
      <w:r w:rsidRPr="00DC1EC1">
        <w:rPr>
          <w:rFonts w:eastAsia="MS Gothic"/>
          <w:lang w:val="en-GB" w:eastAsia="ja-JP"/>
        </w:rPr>
        <w:lastRenderedPageBreak/>
        <w:t>conditional and exact probabilities of responses to Item 11. The unconditional estimates correspond to points on the ICC curve for</w:t>
      </w:r>
      <w:r w:rsidRPr="00DC1EC1">
        <w:rPr>
          <w:rFonts w:eastAsia="MS Gothic"/>
          <w:position w:val="-10"/>
          <w:lang w:val="en-GB" w:eastAsia="ja-JP"/>
        </w:rPr>
        <w:object w:dxaOrig="1300" w:dyaOrig="380">
          <v:shape id="_x0000_i1084" type="#_x0000_t75" style="width:54.75pt;height:15.75pt" o:ole="">
            <v:imagedata r:id="rId122" o:title=""/>
          </v:shape>
          <o:OLEObject Type="Embed" ProgID="Equation.DSMT4" ShapeID="_x0000_i1084" DrawAspect="Content" ObjectID="_1362573122" r:id="rId123"/>
        </w:object>
      </w:r>
      <w:r w:rsidRPr="00DC1EC1">
        <w:rPr>
          <w:rFonts w:eastAsia="MS Gothic"/>
          <w:lang w:val="en-GB" w:eastAsia="ja-JP"/>
        </w:rPr>
        <w:t>. The estimated ICC curve for Item 11 is shown in Figure 1 together with the estimates of the exact probabilities. In this case, the difference between unconditional and exact probabilities results in evidence of too high item discrimination when frequencies of correct response in each score group are compared to the unconditional ICC curve.</w:t>
      </w:r>
    </w:p>
    <w:p w:rsidR="001225CF" w:rsidRPr="00DC1EC1" w:rsidRDefault="001225CF" w:rsidP="006F3EF9">
      <w:pPr>
        <w:rPr>
          <w:rFonts w:eastAsia="MS Gothic"/>
          <w:lang w:val="en-GB" w:eastAsia="ja-JP"/>
        </w:rPr>
      </w:pPr>
      <w:r w:rsidRPr="00DC1EC1">
        <w:rPr>
          <w:rFonts w:eastAsia="MS Gothic"/>
          <w:lang w:val="en-GB" w:eastAsia="ja-JP"/>
        </w:rPr>
        <w:t xml:space="preserve">The difference between unconditional and exact probabilities will also influence standardized residuals and outfit statistics. Table 3 shows the bias of the unconditional and conditional residuals for Item 11. Unconditional residuals are more biased than conditional residuals. The bias in this example is particular pronounced in score groups with large numbers of cases. </w:t>
      </w:r>
    </w:p>
    <w:p w:rsidR="001225CF" w:rsidRPr="00DC1EC1" w:rsidRDefault="001225CF" w:rsidP="006F3EF9">
      <w:pPr>
        <w:rPr>
          <w:rFonts w:eastAsia="MS Gothic"/>
          <w:lang w:val="en-GB" w:eastAsia="ja-JP"/>
        </w:rPr>
      </w:pPr>
      <w:r w:rsidRPr="00DC1EC1">
        <w:rPr>
          <w:rFonts w:eastAsia="MS Gothic"/>
          <w:lang w:val="en-GB" w:eastAsia="ja-JP"/>
        </w:rPr>
        <w:t xml:space="preserve">Expected values of unconditional and conditional outfit statistics are shown in Table 4 for all items (Exact residuals always have expectation equal to 1). Unconditional outfit statistics are systematically biased and diminish evidence of ill-fitting items, whereas the bias of the conditional outfit statistics is unsystematic and less pronounced. The significance of the departure of outfit statistics from what one should expect under the Rasch model may be assessed by MCMC estimates of exact conditional p-values. If these methods are unavailable, one will have to rely on approximations by chi squared or normal distributions based on tentative and less than convincing arguments. </w:t>
      </w:r>
    </w:p>
    <w:p w:rsidR="001225CF" w:rsidRPr="00DC1EC1" w:rsidRDefault="001225CF" w:rsidP="004C3344">
      <w:pPr>
        <w:rPr>
          <w:rFonts w:eastAsia="MS Gothic"/>
          <w:lang w:val="en-GB" w:eastAsia="ja-JP"/>
        </w:rPr>
      </w:pPr>
      <w:r w:rsidRPr="00DC1EC1">
        <w:rPr>
          <w:rFonts w:eastAsia="MS Gothic"/>
          <w:lang w:val="en-GB" w:eastAsia="ja-JP"/>
        </w:rPr>
        <w:t>Figure 2 shows the distribution of the Wilson-Hilferty transformed unconditional item outfit for Item 11. Being skewed with expected value equal to -0.25 and sta</w:t>
      </w:r>
      <w:r>
        <w:rPr>
          <w:rFonts w:eastAsia="MS Gothic"/>
          <w:lang w:val="en-GB" w:eastAsia="ja-JP"/>
        </w:rPr>
        <w:t>ndard deviation equal to 0.80, t</w:t>
      </w:r>
      <w:r w:rsidRPr="00DC1EC1">
        <w:rPr>
          <w:rFonts w:eastAsia="MS Gothic"/>
          <w:lang w:val="en-GB" w:eastAsia="ja-JP"/>
        </w:rPr>
        <w:t xml:space="preserve">he distribution is far from a standardized normal distribution. The 95 % confidence region </w:t>
      </w:r>
      <w:r>
        <w:rPr>
          <w:rFonts w:eastAsia="MS Gothic"/>
          <w:lang w:val="en-GB" w:eastAsia="ja-JP"/>
        </w:rPr>
        <w:t xml:space="preserve">of the transformed outfit </w:t>
      </w:r>
      <w:r w:rsidRPr="00DC1EC1">
        <w:rPr>
          <w:rFonts w:eastAsia="MS Gothic"/>
          <w:lang w:val="en-GB" w:eastAsia="ja-JP"/>
        </w:rPr>
        <w:t>is equal to [-1.30, 1.82].</w:t>
      </w:r>
    </w:p>
    <w:p w:rsidR="001225CF" w:rsidRPr="00DC1EC1" w:rsidRDefault="001225CF" w:rsidP="004C3344">
      <w:pPr>
        <w:rPr>
          <w:rFonts w:eastAsia="MS Gothic"/>
          <w:lang w:val="en-GB" w:eastAsia="ja-JP"/>
        </w:rPr>
      </w:pPr>
      <w:r w:rsidRPr="00DC1EC1">
        <w:rPr>
          <w:rFonts w:eastAsia="MS Gothic"/>
          <w:lang w:val="en-GB" w:eastAsia="ja-JP"/>
        </w:rPr>
        <w:t>Table 5 shows observed conditional and unconditional outfit statistics for all items together with MCMC estimates of 95 % confidence regions. Eight unconditional and seven conditional outfit values are below 0.6, while one unconditional and two conditional outfit statistics are larger than 1.5. The outfit statistics are, however, only marginally significant for three items.</w:t>
      </w:r>
    </w:p>
    <w:p w:rsidR="001225CF" w:rsidRDefault="001225CF">
      <w:pPr>
        <w:spacing w:line="240" w:lineRule="auto"/>
        <w:ind w:firstLine="0"/>
        <w:jc w:val="left"/>
        <w:rPr>
          <w:rFonts w:eastAsia="MS Gothic"/>
          <w:b/>
          <w:bCs/>
          <w:lang w:val="en-GB" w:eastAsia="ja-JP"/>
        </w:rPr>
      </w:pPr>
      <w:r>
        <w:rPr>
          <w:rFonts w:eastAsia="MS Gothic"/>
          <w:lang w:val="en-GB" w:eastAsia="ja-JP"/>
        </w:rPr>
        <w:br w:type="page"/>
      </w:r>
    </w:p>
    <w:p w:rsidR="001225CF" w:rsidRPr="00DC1EC1" w:rsidRDefault="001225CF" w:rsidP="002B71AE">
      <w:pPr>
        <w:pStyle w:val="TableTitle"/>
      </w:pPr>
      <w:r w:rsidRPr="00DC1EC1">
        <w:rPr>
          <w:rFonts w:eastAsia="MS Gothic"/>
          <w:lang w:val="en-GB" w:eastAsia="ja-JP"/>
        </w:rPr>
        <w:t xml:space="preserve">Table 1. </w:t>
      </w:r>
      <w:r w:rsidRPr="00DC1EC1">
        <w:t xml:space="preserve">Score distribution, maximum likelihood estimates </w:t>
      </w:r>
      <w:r w:rsidRPr="00DC1EC1">
        <w:br/>
        <w:t xml:space="preserve">of person parameters, item margins and conditional </w:t>
      </w:r>
      <w:r w:rsidRPr="00DC1EC1">
        <w:br/>
        <w:t>maximum likelihood estimates of item parameters</w:t>
      </w:r>
    </w:p>
    <w:tbl>
      <w:tblPr>
        <w:tblW w:w="467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A0"/>
      </w:tblPr>
      <w:tblGrid>
        <w:gridCol w:w="686"/>
        <w:gridCol w:w="1300"/>
        <w:gridCol w:w="1114"/>
        <w:gridCol w:w="1114"/>
        <w:gridCol w:w="1114"/>
        <w:gridCol w:w="1111"/>
      </w:tblGrid>
      <w:tr w:rsidR="001225CF" w:rsidRPr="00DC1EC1">
        <w:trPr>
          <w:trHeight w:val="144"/>
          <w:jc w:val="center"/>
        </w:trPr>
        <w:tc>
          <w:tcPr>
            <w:tcW w:w="522" w:type="pct"/>
            <w:tcMar>
              <w:top w:w="14" w:type="dxa"/>
              <w:left w:w="115" w:type="dxa"/>
              <w:bottom w:w="14" w:type="dxa"/>
              <w:right w:w="115" w:type="dxa"/>
            </w:tcMar>
          </w:tcPr>
          <w:p w:rsidR="001225CF" w:rsidRPr="00DC1EC1" w:rsidRDefault="001225CF" w:rsidP="00C7639D">
            <w:pPr>
              <w:pStyle w:val="table-1"/>
              <w:jc w:val="center"/>
              <w:rPr>
                <w:lang w:val="en-GB"/>
              </w:rPr>
            </w:pPr>
            <w:r w:rsidRPr="00DC1EC1">
              <w:rPr>
                <w:lang w:val="en-GB"/>
              </w:rPr>
              <w:t>Score s</w:t>
            </w:r>
          </w:p>
        </w:tc>
        <w:tc>
          <w:tcPr>
            <w:tcW w:w="1012" w:type="pct"/>
            <w:tcMar>
              <w:top w:w="14" w:type="dxa"/>
              <w:left w:w="115" w:type="dxa"/>
              <w:bottom w:w="14" w:type="dxa"/>
              <w:right w:w="115" w:type="dxa"/>
            </w:tcMar>
          </w:tcPr>
          <w:p w:rsidR="001225CF" w:rsidRPr="00DC1EC1" w:rsidRDefault="001225CF" w:rsidP="00C7639D">
            <w:pPr>
              <w:pStyle w:val="table-1"/>
              <w:jc w:val="center"/>
              <w:rPr>
                <w:lang w:val="en-GB"/>
              </w:rPr>
            </w:pPr>
            <w:r w:rsidRPr="00DC1EC1">
              <w:rPr>
                <w:lang w:val="en-GB"/>
              </w:rPr>
              <w:t>Score</w:t>
            </w:r>
          </w:p>
          <w:p w:rsidR="001225CF" w:rsidRPr="00DC1EC1" w:rsidRDefault="001225CF" w:rsidP="00C7639D">
            <w:pPr>
              <w:pStyle w:val="table-1"/>
              <w:jc w:val="center"/>
              <w:rPr>
                <w:lang w:val="en-GB"/>
              </w:rPr>
            </w:pPr>
            <w:r w:rsidRPr="00DC1EC1">
              <w:rPr>
                <w:lang w:val="en-GB"/>
              </w:rPr>
              <w:t>distribution n</w:t>
            </w:r>
            <w:r w:rsidRPr="00DC1EC1">
              <w:rPr>
                <w:vertAlign w:val="subscript"/>
                <w:lang w:val="en-GB"/>
              </w:rPr>
              <w:t>s</w:t>
            </w:r>
          </w:p>
        </w:tc>
        <w:tc>
          <w:tcPr>
            <w:tcW w:w="867" w:type="pct"/>
            <w:tcMar>
              <w:top w:w="14" w:type="dxa"/>
              <w:left w:w="115" w:type="dxa"/>
              <w:bottom w:w="14" w:type="dxa"/>
              <w:right w:w="115" w:type="dxa"/>
            </w:tcMar>
          </w:tcPr>
          <w:p w:rsidR="001225CF" w:rsidRPr="00DC1EC1" w:rsidRDefault="001225CF" w:rsidP="00C7639D">
            <w:pPr>
              <w:pStyle w:val="table-1"/>
              <w:jc w:val="center"/>
              <w:rPr>
                <w:lang w:val="en-GB"/>
              </w:rPr>
            </w:pPr>
            <w:r w:rsidRPr="00DC1EC1">
              <w:rPr>
                <w:lang w:val="en-GB"/>
              </w:rPr>
              <w:t>Person</w:t>
            </w:r>
          </w:p>
          <w:p w:rsidR="001225CF" w:rsidRPr="00DC1EC1" w:rsidRDefault="001225CF" w:rsidP="00C7639D">
            <w:pPr>
              <w:pStyle w:val="table-1"/>
              <w:jc w:val="center"/>
              <w:rPr>
                <w:lang w:val="en-GB"/>
              </w:rPr>
            </w:pPr>
            <w:r w:rsidRPr="00DC1EC1">
              <w:rPr>
                <w:lang w:val="en-GB"/>
              </w:rPr>
              <w:t>parameter</w:t>
            </w:r>
          </w:p>
          <w:p w:rsidR="001225CF" w:rsidRPr="00DC1EC1" w:rsidRDefault="001225CF" w:rsidP="00C7639D">
            <w:pPr>
              <w:pStyle w:val="table-1"/>
              <w:jc w:val="center"/>
              <w:rPr>
                <w:lang w:val="en-GB"/>
              </w:rPr>
            </w:pPr>
            <w:r w:rsidRPr="00DC1EC1">
              <w:rPr>
                <w:position w:val="-10"/>
                <w:lang w:val="en-GB"/>
              </w:rPr>
              <w:object w:dxaOrig="460" w:dyaOrig="380">
                <v:shape id="_x0000_i1085" type="#_x0000_t75" style="width:23.25pt;height:18.75pt" o:ole="">
                  <v:imagedata r:id="rId124" o:title=""/>
                </v:shape>
                <o:OLEObject Type="Embed" ProgID="Equation.DSMT4" ShapeID="_x0000_i1085" DrawAspect="Content" ObjectID="_1362573123" r:id="rId125"/>
              </w:object>
            </w:r>
          </w:p>
        </w:tc>
        <w:tc>
          <w:tcPr>
            <w:tcW w:w="867" w:type="pct"/>
            <w:tcMar>
              <w:top w:w="14" w:type="dxa"/>
              <w:left w:w="115" w:type="dxa"/>
              <w:bottom w:w="14" w:type="dxa"/>
              <w:right w:w="115" w:type="dxa"/>
            </w:tcMar>
          </w:tcPr>
          <w:p w:rsidR="001225CF" w:rsidRPr="00DC1EC1" w:rsidRDefault="001225CF" w:rsidP="00C7639D">
            <w:pPr>
              <w:pStyle w:val="table-1"/>
              <w:jc w:val="center"/>
              <w:rPr>
                <w:lang w:val="en-GB"/>
              </w:rPr>
            </w:pPr>
            <w:r w:rsidRPr="00DC1EC1">
              <w:rPr>
                <w:lang w:val="en-GB"/>
              </w:rPr>
              <w:t>Item i</w:t>
            </w:r>
          </w:p>
        </w:tc>
        <w:tc>
          <w:tcPr>
            <w:tcW w:w="867" w:type="pct"/>
            <w:tcMar>
              <w:top w:w="14" w:type="dxa"/>
              <w:left w:w="115" w:type="dxa"/>
              <w:bottom w:w="14" w:type="dxa"/>
              <w:right w:w="115" w:type="dxa"/>
            </w:tcMar>
          </w:tcPr>
          <w:p w:rsidR="001225CF" w:rsidRPr="00DC1EC1" w:rsidRDefault="001225CF" w:rsidP="00C7639D">
            <w:pPr>
              <w:pStyle w:val="table-1"/>
              <w:jc w:val="center"/>
              <w:rPr>
                <w:lang w:val="en-GB"/>
              </w:rPr>
            </w:pPr>
            <w:r w:rsidRPr="00DC1EC1">
              <w:rPr>
                <w:lang w:val="en-GB"/>
              </w:rPr>
              <w:t>Item</w:t>
            </w:r>
          </w:p>
          <w:p w:rsidR="001225CF" w:rsidRPr="00DC1EC1" w:rsidRDefault="001225CF" w:rsidP="00C7639D">
            <w:pPr>
              <w:pStyle w:val="table-1"/>
              <w:jc w:val="center"/>
              <w:rPr>
                <w:lang w:val="en-GB"/>
              </w:rPr>
            </w:pPr>
            <w:r w:rsidRPr="00DC1EC1">
              <w:rPr>
                <w:lang w:val="en-GB"/>
              </w:rPr>
              <w:t>margin</w:t>
            </w:r>
          </w:p>
          <w:p w:rsidR="001225CF" w:rsidRPr="00DC1EC1" w:rsidRDefault="001225CF" w:rsidP="00C7639D">
            <w:pPr>
              <w:pStyle w:val="table-1"/>
              <w:jc w:val="center"/>
              <w:rPr>
                <w:vertAlign w:val="subscript"/>
                <w:lang w:val="en-GB"/>
              </w:rPr>
            </w:pPr>
            <w:r w:rsidRPr="00DC1EC1">
              <w:rPr>
                <w:lang w:val="en-GB"/>
              </w:rPr>
              <w:t>M</w:t>
            </w:r>
            <w:r w:rsidRPr="00DC1EC1">
              <w:rPr>
                <w:vertAlign w:val="subscript"/>
                <w:lang w:val="en-GB"/>
              </w:rPr>
              <w:t>i</w:t>
            </w:r>
          </w:p>
        </w:tc>
        <w:tc>
          <w:tcPr>
            <w:tcW w:w="867" w:type="pct"/>
            <w:tcMar>
              <w:top w:w="14" w:type="dxa"/>
              <w:left w:w="115" w:type="dxa"/>
              <w:bottom w:w="14" w:type="dxa"/>
              <w:right w:w="115" w:type="dxa"/>
            </w:tcMar>
          </w:tcPr>
          <w:p w:rsidR="001225CF" w:rsidRPr="00DC1EC1" w:rsidRDefault="001225CF" w:rsidP="00C7639D">
            <w:pPr>
              <w:pStyle w:val="table-1"/>
              <w:jc w:val="center"/>
              <w:rPr>
                <w:lang w:val="en-GB"/>
              </w:rPr>
            </w:pPr>
            <w:r w:rsidRPr="00DC1EC1">
              <w:rPr>
                <w:lang w:val="en-GB"/>
              </w:rPr>
              <w:t>Item</w:t>
            </w:r>
          </w:p>
          <w:p w:rsidR="001225CF" w:rsidRPr="00DC1EC1" w:rsidRDefault="001225CF" w:rsidP="00C7639D">
            <w:pPr>
              <w:pStyle w:val="table-1"/>
              <w:jc w:val="center"/>
              <w:rPr>
                <w:lang w:val="en-GB"/>
              </w:rPr>
            </w:pPr>
            <w:r w:rsidRPr="00DC1EC1">
              <w:rPr>
                <w:lang w:val="en-GB"/>
              </w:rPr>
              <w:t>parameter</w:t>
            </w:r>
          </w:p>
          <w:p w:rsidR="001225CF" w:rsidRPr="00DC1EC1" w:rsidRDefault="001225CF" w:rsidP="00C7639D">
            <w:pPr>
              <w:pStyle w:val="table-1"/>
              <w:jc w:val="center"/>
              <w:rPr>
                <w:lang w:val="en-GB"/>
              </w:rPr>
            </w:pPr>
            <w:r w:rsidRPr="00DC1EC1">
              <w:rPr>
                <w:position w:val="-10"/>
                <w:lang w:val="en-GB"/>
              </w:rPr>
              <w:object w:dxaOrig="260" w:dyaOrig="380">
                <v:shape id="_x0000_i1086" type="#_x0000_t75" style="width:12.75pt;height:18.75pt" o:ole="">
                  <v:imagedata r:id="rId126" o:title=""/>
                </v:shape>
                <o:OLEObject Type="Embed" ProgID="Equation.DSMT4" ShapeID="_x0000_i1086" DrawAspect="Content" ObjectID="_1362573124" r:id="rId127"/>
              </w:object>
            </w:r>
          </w:p>
        </w:tc>
      </w:tr>
      <w:tr w:rsidR="001225CF" w:rsidRPr="00DC1EC1">
        <w:trPr>
          <w:trHeight w:val="144"/>
          <w:jc w:val="center"/>
        </w:trPr>
        <w:tc>
          <w:tcPr>
            <w:tcW w:w="522" w:type="pct"/>
            <w:tcMar>
              <w:top w:w="14" w:type="dxa"/>
              <w:left w:w="115" w:type="dxa"/>
              <w:bottom w:w="14" w:type="dxa"/>
              <w:right w:w="115" w:type="dxa"/>
            </w:tcMar>
          </w:tcPr>
          <w:p w:rsidR="001225CF" w:rsidRPr="00DC1EC1" w:rsidRDefault="001225CF" w:rsidP="00C7639D">
            <w:pPr>
              <w:pStyle w:val="table-1"/>
              <w:rPr>
                <w:lang w:val="en-GB"/>
              </w:rPr>
            </w:pPr>
            <w:r w:rsidRPr="00DC1EC1">
              <w:rPr>
                <w:lang w:val="en-GB"/>
              </w:rPr>
              <w:t>2</w:t>
            </w:r>
          </w:p>
        </w:tc>
        <w:tc>
          <w:tcPr>
            <w:tcW w:w="1012"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1</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-3.909</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4</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32</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-3.778</w:t>
            </w:r>
          </w:p>
        </w:tc>
      </w:tr>
      <w:tr w:rsidR="001225CF" w:rsidRPr="00DC1EC1">
        <w:trPr>
          <w:trHeight w:val="144"/>
          <w:jc w:val="center"/>
        </w:trPr>
        <w:tc>
          <w:tcPr>
            <w:tcW w:w="522" w:type="pct"/>
            <w:tcMar>
              <w:top w:w="14" w:type="dxa"/>
              <w:left w:w="115" w:type="dxa"/>
              <w:bottom w:w="14" w:type="dxa"/>
              <w:right w:w="115" w:type="dxa"/>
            </w:tcMar>
          </w:tcPr>
          <w:p w:rsidR="001225CF" w:rsidRPr="00DC1EC1" w:rsidRDefault="001225CF" w:rsidP="00C7639D">
            <w:pPr>
              <w:pStyle w:val="table-1"/>
              <w:rPr>
                <w:lang w:val="en-GB"/>
              </w:rPr>
            </w:pPr>
            <w:r w:rsidRPr="00DC1EC1">
              <w:rPr>
                <w:lang w:val="en-GB"/>
              </w:rPr>
              <w:t>3</w:t>
            </w:r>
          </w:p>
        </w:tc>
        <w:tc>
          <w:tcPr>
            <w:tcW w:w="1012"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2</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-3.215</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5</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31</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-3.365</w:t>
            </w:r>
          </w:p>
        </w:tc>
      </w:tr>
      <w:tr w:rsidR="001225CF" w:rsidRPr="00DC1EC1">
        <w:trPr>
          <w:trHeight w:val="144"/>
          <w:jc w:val="center"/>
        </w:trPr>
        <w:tc>
          <w:tcPr>
            <w:tcW w:w="522" w:type="pct"/>
            <w:tcMar>
              <w:top w:w="14" w:type="dxa"/>
              <w:left w:w="115" w:type="dxa"/>
              <w:bottom w:w="14" w:type="dxa"/>
              <w:right w:w="115" w:type="dxa"/>
            </w:tcMar>
          </w:tcPr>
          <w:p w:rsidR="001225CF" w:rsidRPr="00DC1EC1" w:rsidRDefault="001225CF" w:rsidP="00C7639D">
            <w:pPr>
              <w:pStyle w:val="table-1"/>
              <w:rPr>
                <w:lang w:val="en-GB"/>
              </w:rPr>
            </w:pPr>
            <w:r w:rsidRPr="00DC1EC1">
              <w:rPr>
                <w:lang w:val="en-GB"/>
              </w:rPr>
              <w:t>4</w:t>
            </w:r>
          </w:p>
        </w:tc>
        <w:tc>
          <w:tcPr>
            <w:tcW w:w="1012"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2</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-2.574</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6</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30</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-2.956</w:t>
            </w:r>
          </w:p>
        </w:tc>
      </w:tr>
      <w:tr w:rsidR="001225CF" w:rsidRPr="00DC1EC1">
        <w:trPr>
          <w:trHeight w:val="144"/>
          <w:jc w:val="center"/>
        </w:trPr>
        <w:tc>
          <w:tcPr>
            <w:tcW w:w="522" w:type="pct"/>
            <w:tcMar>
              <w:top w:w="14" w:type="dxa"/>
              <w:left w:w="115" w:type="dxa"/>
              <w:bottom w:w="14" w:type="dxa"/>
              <w:right w:w="115" w:type="dxa"/>
            </w:tcMar>
          </w:tcPr>
          <w:p w:rsidR="001225CF" w:rsidRPr="00DC1EC1" w:rsidRDefault="001225CF" w:rsidP="00C7639D">
            <w:pPr>
              <w:pStyle w:val="table-1"/>
              <w:rPr>
                <w:lang w:val="en-GB"/>
              </w:rPr>
            </w:pPr>
            <w:r w:rsidRPr="00DC1EC1">
              <w:rPr>
                <w:lang w:val="en-GB"/>
              </w:rPr>
              <w:t>5</w:t>
            </w:r>
          </w:p>
        </w:tc>
        <w:tc>
          <w:tcPr>
            <w:tcW w:w="1012"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2</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-1.900</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7</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31</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-3.365</w:t>
            </w:r>
          </w:p>
        </w:tc>
      </w:tr>
      <w:tr w:rsidR="001225CF" w:rsidRPr="00DC1EC1">
        <w:trPr>
          <w:trHeight w:val="144"/>
          <w:jc w:val="center"/>
        </w:trPr>
        <w:tc>
          <w:tcPr>
            <w:tcW w:w="522" w:type="pct"/>
            <w:tcMar>
              <w:top w:w="14" w:type="dxa"/>
              <w:left w:w="115" w:type="dxa"/>
              <w:bottom w:w="14" w:type="dxa"/>
              <w:right w:w="115" w:type="dxa"/>
            </w:tcMar>
          </w:tcPr>
          <w:p w:rsidR="001225CF" w:rsidRPr="00DC1EC1" w:rsidRDefault="001225CF" w:rsidP="00C7639D">
            <w:pPr>
              <w:pStyle w:val="table-1"/>
              <w:rPr>
                <w:lang w:val="en-GB"/>
              </w:rPr>
            </w:pPr>
            <w:r w:rsidRPr="00DC1EC1">
              <w:rPr>
                <w:lang w:val="en-GB"/>
              </w:rPr>
              <w:t>6</w:t>
            </w:r>
          </w:p>
        </w:tc>
        <w:tc>
          <w:tcPr>
            <w:tcW w:w="1012"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3</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-1.124</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8</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27</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-2.004</w:t>
            </w:r>
          </w:p>
        </w:tc>
      </w:tr>
      <w:tr w:rsidR="001225CF" w:rsidRPr="00DC1EC1">
        <w:trPr>
          <w:trHeight w:val="144"/>
          <w:jc w:val="center"/>
        </w:trPr>
        <w:tc>
          <w:tcPr>
            <w:tcW w:w="522" w:type="pct"/>
            <w:tcMar>
              <w:top w:w="14" w:type="dxa"/>
              <w:left w:w="115" w:type="dxa"/>
              <w:bottom w:w="14" w:type="dxa"/>
              <w:right w:w="115" w:type="dxa"/>
            </w:tcMar>
          </w:tcPr>
          <w:p w:rsidR="001225CF" w:rsidRPr="00DC1EC1" w:rsidRDefault="001225CF" w:rsidP="00C7639D">
            <w:pPr>
              <w:pStyle w:val="table-1"/>
              <w:rPr>
                <w:lang w:val="en-GB"/>
              </w:rPr>
            </w:pPr>
            <w:r w:rsidRPr="00DC1EC1">
              <w:rPr>
                <w:lang w:val="en-GB"/>
              </w:rPr>
              <w:t>7</w:t>
            </w:r>
          </w:p>
        </w:tc>
        <w:tc>
          <w:tcPr>
            <w:tcW w:w="1012"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12</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-0.202</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9</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30</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-2.956</w:t>
            </w:r>
          </w:p>
        </w:tc>
      </w:tr>
      <w:tr w:rsidR="001225CF" w:rsidRPr="00DC1EC1">
        <w:trPr>
          <w:trHeight w:val="144"/>
          <w:jc w:val="center"/>
        </w:trPr>
        <w:tc>
          <w:tcPr>
            <w:tcW w:w="522" w:type="pct"/>
            <w:tcMar>
              <w:top w:w="14" w:type="dxa"/>
              <w:left w:w="115" w:type="dxa"/>
              <w:bottom w:w="14" w:type="dxa"/>
              <w:right w:w="115" w:type="dxa"/>
            </w:tcMar>
          </w:tcPr>
          <w:p w:rsidR="001225CF" w:rsidRPr="00DC1EC1" w:rsidRDefault="001225CF" w:rsidP="00C7639D">
            <w:pPr>
              <w:pStyle w:val="table-1"/>
              <w:rPr>
                <w:lang w:val="en-GB"/>
              </w:rPr>
            </w:pPr>
            <w:r w:rsidRPr="00DC1EC1">
              <w:rPr>
                <w:lang w:val="en-GB"/>
              </w:rPr>
              <w:t>8</w:t>
            </w:r>
          </w:p>
        </w:tc>
        <w:tc>
          <w:tcPr>
            <w:tcW w:w="1012"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5</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0.770</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10</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24</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-1.281</w:t>
            </w:r>
          </w:p>
        </w:tc>
      </w:tr>
      <w:tr w:rsidR="001225CF" w:rsidRPr="00DC1EC1">
        <w:trPr>
          <w:trHeight w:val="144"/>
          <w:jc w:val="center"/>
        </w:trPr>
        <w:tc>
          <w:tcPr>
            <w:tcW w:w="522" w:type="pct"/>
            <w:tcMar>
              <w:top w:w="14" w:type="dxa"/>
              <w:left w:w="115" w:type="dxa"/>
              <w:bottom w:w="14" w:type="dxa"/>
              <w:right w:w="115" w:type="dxa"/>
            </w:tcMar>
          </w:tcPr>
          <w:p w:rsidR="001225CF" w:rsidRPr="00DC1EC1" w:rsidRDefault="001225CF" w:rsidP="00C7639D">
            <w:pPr>
              <w:pStyle w:val="table-1"/>
              <w:rPr>
                <w:lang w:val="en-GB"/>
              </w:rPr>
            </w:pPr>
            <w:r w:rsidRPr="00DC1EC1">
              <w:rPr>
                <w:lang w:val="en-GB"/>
              </w:rPr>
              <w:t>9</w:t>
            </w:r>
          </w:p>
        </w:tc>
        <w:tc>
          <w:tcPr>
            <w:tcW w:w="1012"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4</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1.665</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11</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12</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0.638</w:t>
            </w:r>
          </w:p>
        </w:tc>
      </w:tr>
      <w:tr w:rsidR="001225CF" w:rsidRPr="00DC1EC1">
        <w:trPr>
          <w:trHeight w:val="144"/>
          <w:jc w:val="center"/>
        </w:trPr>
        <w:tc>
          <w:tcPr>
            <w:tcW w:w="522" w:type="pct"/>
            <w:tcMar>
              <w:top w:w="14" w:type="dxa"/>
              <w:left w:w="115" w:type="dxa"/>
              <w:bottom w:w="14" w:type="dxa"/>
              <w:right w:w="115" w:type="dxa"/>
            </w:tcMar>
          </w:tcPr>
          <w:p w:rsidR="001225CF" w:rsidRPr="00DC1EC1" w:rsidRDefault="001225CF" w:rsidP="00C7639D">
            <w:pPr>
              <w:pStyle w:val="table-1"/>
              <w:rPr>
                <w:lang w:val="en-GB"/>
              </w:rPr>
            </w:pPr>
            <w:r w:rsidRPr="00DC1EC1">
              <w:rPr>
                <w:lang w:val="en-GB"/>
              </w:rPr>
              <w:t>10</w:t>
            </w:r>
          </w:p>
        </w:tc>
        <w:tc>
          <w:tcPr>
            <w:tcW w:w="1012"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1</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2.496</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12</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6</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1.913</w:t>
            </w:r>
          </w:p>
        </w:tc>
      </w:tr>
      <w:tr w:rsidR="001225CF" w:rsidRPr="00DC1EC1">
        <w:trPr>
          <w:trHeight w:val="144"/>
          <w:jc w:val="center"/>
        </w:trPr>
        <w:tc>
          <w:tcPr>
            <w:tcW w:w="522" w:type="pct"/>
            <w:tcMar>
              <w:top w:w="14" w:type="dxa"/>
              <w:left w:w="115" w:type="dxa"/>
              <w:bottom w:w="14" w:type="dxa"/>
              <w:right w:w="115" w:type="dxa"/>
            </w:tcMar>
          </w:tcPr>
          <w:p w:rsidR="001225CF" w:rsidRPr="00DC1EC1" w:rsidRDefault="001225CF" w:rsidP="00C7639D">
            <w:pPr>
              <w:pStyle w:val="table-1"/>
              <w:rPr>
                <w:lang w:val="en-GB"/>
              </w:rPr>
            </w:pPr>
            <w:r w:rsidRPr="00DC1EC1">
              <w:rPr>
                <w:lang w:val="en-GB"/>
              </w:rPr>
              <w:t>11</w:t>
            </w:r>
          </w:p>
        </w:tc>
        <w:tc>
          <w:tcPr>
            <w:tcW w:w="1012"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2</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3.304</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13</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7</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1.658</w:t>
            </w:r>
          </w:p>
        </w:tc>
      </w:tr>
      <w:tr w:rsidR="001225CF" w:rsidRPr="00DC1EC1">
        <w:trPr>
          <w:trHeight w:val="144"/>
          <w:jc w:val="center"/>
        </w:trPr>
        <w:tc>
          <w:tcPr>
            <w:tcW w:w="522" w:type="pct"/>
            <w:tcMar>
              <w:top w:w="14" w:type="dxa"/>
              <w:left w:w="115" w:type="dxa"/>
              <w:bottom w:w="14" w:type="dxa"/>
              <w:right w:w="115" w:type="dxa"/>
            </w:tcMar>
          </w:tcPr>
          <w:p w:rsidR="001225CF" w:rsidRPr="00DC1EC1" w:rsidRDefault="001225CF" w:rsidP="00C7639D">
            <w:pPr>
              <w:pStyle w:val="table-1"/>
              <w:rPr>
                <w:lang w:val="en-GB"/>
              </w:rPr>
            </w:pPr>
          </w:p>
        </w:tc>
        <w:tc>
          <w:tcPr>
            <w:tcW w:w="1012" w:type="pct"/>
            <w:tcMar>
              <w:top w:w="14" w:type="dxa"/>
              <w:left w:w="115" w:type="dxa"/>
              <w:bottom w:w="14" w:type="dxa"/>
              <w:right w:w="115" w:type="dxa"/>
            </w:tcMar>
          </w:tcPr>
          <w:p w:rsidR="001225CF" w:rsidRPr="00DC1EC1" w:rsidRDefault="001225CF" w:rsidP="002B71AE">
            <w:pPr>
              <w:pStyle w:val="table-1"/>
              <w:jc w:val="center"/>
              <w:rPr>
                <w:lang w:val="en-GB"/>
              </w:rPr>
            </w:pP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14</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3</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2.946</w:t>
            </w:r>
          </w:p>
        </w:tc>
      </w:tr>
      <w:tr w:rsidR="001225CF" w:rsidRPr="00DC1EC1">
        <w:trPr>
          <w:trHeight w:val="144"/>
          <w:jc w:val="center"/>
        </w:trPr>
        <w:tc>
          <w:tcPr>
            <w:tcW w:w="522" w:type="pct"/>
            <w:tcMar>
              <w:top w:w="14" w:type="dxa"/>
              <w:left w:w="115" w:type="dxa"/>
              <w:bottom w:w="14" w:type="dxa"/>
              <w:right w:w="115" w:type="dxa"/>
            </w:tcMar>
          </w:tcPr>
          <w:p w:rsidR="001225CF" w:rsidRPr="00DC1EC1" w:rsidRDefault="001225CF" w:rsidP="00C7639D">
            <w:pPr>
              <w:pStyle w:val="table-1"/>
              <w:rPr>
                <w:lang w:val="en-GB"/>
              </w:rPr>
            </w:pPr>
            <w:r w:rsidRPr="00DC1EC1">
              <w:rPr>
                <w:lang w:val="en-GB"/>
              </w:rPr>
              <w:t>Mean</w:t>
            </w:r>
          </w:p>
        </w:tc>
        <w:tc>
          <w:tcPr>
            <w:tcW w:w="1012"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6.7</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15</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1</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4.216</w:t>
            </w:r>
          </w:p>
        </w:tc>
      </w:tr>
      <w:tr w:rsidR="001225CF" w:rsidRPr="00DC1EC1">
        <w:trPr>
          <w:trHeight w:val="144"/>
          <w:jc w:val="center"/>
        </w:trPr>
        <w:tc>
          <w:tcPr>
            <w:tcW w:w="522" w:type="pct"/>
            <w:tcMar>
              <w:top w:w="14" w:type="dxa"/>
              <w:left w:w="115" w:type="dxa"/>
              <w:bottom w:w="14" w:type="dxa"/>
              <w:right w:w="115" w:type="dxa"/>
            </w:tcMar>
          </w:tcPr>
          <w:p w:rsidR="001225CF" w:rsidRPr="00DC1EC1" w:rsidRDefault="001225CF" w:rsidP="00C7639D">
            <w:pPr>
              <w:pStyle w:val="table-1"/>
              <w:rPr>
                <w:lang w:val="en-GB"/>
              </w:rPr>
            </w:pPr>
            <w:r w:rsidRPr="00DC1EC1">
              <w:rPr>
                <w:lang w:val="en-GB"/>
              </w:rPr>
              <w:t>s.d.</w:t>
            </w:r>
          </w:p>
        </w:tc>
        <w:tc>
          <w:tcPr>
            <w:tcW w:w="1012"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2.4</w:t>
            </w:r>
          </w:p>
        </w:tc>
        <w:tc>
          <w:tcPr>
            <w:tcW w:w="867" w:type="pct"/>
            <w:tcMar>
              <w:top w:w="14" w:type="dxa"/>
              <w:left w:w="115" w:type="dxa"/>
              <w:bottom w:w="14" w:type="dxa"/>
              <w:right w:w="115" w:type="dxa"/>
            </w:tcMar>
          </w:tcPr>
          <w:p w:rsidR="001225CF" w:rsidRPr="00DC1EC1" w:rsidRDefault="001225CF" w:rsidP="002B71AE">
            <w:pPr>
              <w:pStyle w:val="table-1"/>
              <w:jc w:val="center"/>
              <w:rPr>
                <w:vertAlign w:val="superscript"/>
                <w:lang w:val="en-GB"/>
              </w:rPr>
            </w:pP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16</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1</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4.216</w:t>
            </w:r>
          </w:p>
        </w:tc>
      </w:tr>
      <w:tr w:rsidR="001225CF" w:rsidRPr="00DC1EC1">
        <w:trPr>
          <w:trHeight w:val="144"/>
          <w:jc w:val="center"/>
        </w:trPr>
        <w:tc>
          <w:tcPr>
            <w:tcW w:w="522" w:type="pct"/>
            <w:tcMar>
              <w:top w:w="14" w:type="dxa"/>
              <w:left w:w="115" w:type="dxa"/>
              <w:bottom w:w="14" w:type="dxa"/>
              <w:right w:w="115" w:type="dxa"/>
            </w:tcMar>
          </w:tcPr>
          <w:p w:rsidR="001225CF" w:rsidRPr="00DC1EC1" w:rsidRDefault="001225CF" w:rsidP="00C7639D">
            <w:pPr>
              <w:pStyle w:val="table-1"/>
              <w:rPr>
                <w:lang w:val="en-GB"/>
              </w:rPr>
            </w:pPr>
          </w:p>
        </w:tc>
        <w:tc>
          <w:tcPr>
            <w:tcW w:w="1012" w:type="pct"/>
            <w:tcMar>
              <w:top w:w="14" w:type="dxa"/>
              <w:left w:w="115" w:type="dxa"/>
              <w:bottom w:w="14" w:type="dxa"/>
              <w:right w:w="115" w:type="dxa"/>
            </w:tcMar>
          </w:tcPr>
          <w:p w:rsidR="001225CF" w:rsidRPr="00DC1EC1" w:rsidRDefault="001225CF" w:rsidP="002B71AE">
            <w:pPr>
              <w:pStyle w:val="table-1"/>
              <w:jc w:val="center"/>
              <w:rPr>
                <w:lang w:val="en-GB"/>
              </w:rPr>
            </w:pP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17</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1</w:t>
            </w:r>
          </w:p>
        </w:tc>
        <w:tc>
          <w:tcPr>
            <w:tcW w:w="867" w:type="pct"/>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4.216</w:t>
            </w:r>
          </w:p>
        </w:tc>
      </w:tr>
    </w:tbl>
    <w:p w:rsidR="001225CF" w:rsidRPr="00DC1EC1" w:rsidRDefault="0087627A" w:rsidP="002B71AE">
      <w:pPr>
        <w:pStyle w:val="figurecentered"/>
        <w:jc w:val="center"/>
      </w:pPr>
      <w:r>
        <w:rPr>
          <w:lang w:val="da-DK" w:eastAsia="da-DK"/>
        </w:rPr>
        <w:drawing>
          <wp:inline distT="0" distB="0" distL="0" distR="0">
            <wp:extent cx="3086100" cy="2314575"/>
            <wp:effectExtent l="19050" t="0" r="0" b="0"/>
            <wp:docPr id="63"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a:blip r:embed="rId128"/>
                    <a:srcRect/>
                    <a:stretch>
                      <a:fillRect/>
                    </a:stretch>
                  </pic:blipFill>
                  <pic:spPr bwMode="auto">
                    <a:xfrm>
                      <a:off x="0" y="0"/>
                      <a:ext cx="3086100" cy="2314575"/>
                    </a:xfrm>
                    <a:prstGeom prst="rect">
                      <a:avLst/>
                    </a:prstGeom>
                    <a:noFill/>
                    <a:ln w="9525">
                      <a:noFill/>
                      <a:miter lim="800000"/>
                      <a:headEnd/>
                      <a:tailEnd/>
                    </a:ln>
                  </pic:spPr>
                </pic:pic>
              </a:graphicData>
            </a:graphic>
          </wp:inline>
        </w:drawing>
      </w:r>
    </w:p>
    <w:p w:rsidR="001225CF" w:rsidRPr="00DC1EC1" w:rsidRDefault="001225CF" w:rsidP="002B71AE">
      <w:pPr>
        <w:pStyle w:val="Figurecaption"/>
        <w:rPr>
          <w:lang w:val="en-GB"/>
        </w:rPr>
      </w:pPr>
      <w:r w:rsidRPr="00DC1EC1">
        <w:rPr>
          <w:lang w:val="en-GB"/>
        </w:rPr>
        <w:lastRenderedPageBreak/>
        <w:t xml:space="preserve">Figure 1. The item characteristic curve of Item 11 together with the exact probabilities, </w:t>
      </w:r>
      <w:r w:rsidRPr="00DC1EC1">
        <w:rPr>
          <w:szCs w:val="18"/>
          <w:lang w:val="en-GB"/>
        </w:rPr>
        <w:sym w:font="Symbol" w:char="F070"/>
      </w:r>
      <w:r w:rsidRPr="00DC1EC1">
        <w:rPr>
          <w:vertAlign w:val="subscript"/>
          <w:lang w:val="en-GB"/>
        </w:rPr>
        <w:t>11|s</w:t>
      </w:r>
      <w:r w:rsidRPr="00DC1EC1">
        <w:rPr>
          <w:lang w:val="en-GB"/>
        </w:rPr>
        <w:t>, plotted against the person parameter estimates in each score group</w:t>
      </w:r>
    </w:p>
    <w:p w:rsidR="001225CF" w:rsidRPr="00DC1EC1" w:rsidRDefault="001225CF" w:rsidP="00FC770F">
      <w:pPr>
        <w:pStyle w:val="TableTitle"/>
        <w:rPr>
          <w:rFonts w:eastAsia="MS Gothic"/>
          <w:lang w:val="en-GB" w:eastAsia="ja-JP"/>
        </w:rPr>
      </w:pPr>
      <w:r w:rsidRPr="00DC1EC1">
        <w:rPr>
          <w:rFonts w:eastAsia="MS Gothic"/>
          <w:lang w:val="en-GB" w:eastAsia="ja-JP"/>
        </w:rPr>
        <w:t xml:space="preserve">Table 2. </w:t>
      </w:r>
      <w:r w:rsidRPr="00DC1EC1">
        <w:rPr>
          <w:lang w:val="en-GB"/>
        </w:rPr>
        <w:t xml:space="preserve">Estimated probabilities and observed frequencies of positive responses on Item 11 in different score groups. The CML </w:t>
      </w:r>
      <w:r w:rsidRPr="00DC1EC1">
        <w:rPr>
          <w:lang w:val="en-GB"/>
        </w:rPr>
        <w:br/>
        <w:t>estimate of the item parameter is equal to</w:t>
      </w:r>
      <w:r w:rsidRPr="00DC1EC1">
        <w:rPr>
          <w:position w:val="-10"/>
          <w:lang w:val="en-GB"/>
        </w:rPr>
        <w:object w:dxaOrig="320" w:dyaOrig="380">
          <v:shape id="_x0000_i1087" type="#_x0000_t75" style="width:15.75pt;height:18.75pt" o:ole="">
            <v:imagedata r:id="rId129" o:title=""/>
          </v:shape>
          <o:OLEObject Type="Embed" ProgID="Equation.DSMT4" ShapeID="_x0000_i1087" DrawAspect="Content" ObjectID="_1362573125" r:id="rId130"/>
        </w:object>
      </w:r>
      <w:r w:rsidRPr="00DC1EC1">
        <w:rPr>
          <w:lang w:val="en-GB"/>
        </w:rPr>
        <w:t xml:space="preserve">= </w:t>
      </w:r>
      <w:r w:rsidRPr="00DC1EC1">
        <w:rPr>
          <w:rFonts w:eastAsia="MS Gothic"/>
          <w:lang w:val="en-GB" w:eastAsia="ja-JP"/>
        </w:rPr>
        <w:t>0.638</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A0"/>
      </w:tblPr>
      <w:tblGrid>
        <w:gridCol w:w="686"/>
        <w:gridCol w:w="1490"/>
        <w:gridCol w:w="2211"/>
        <w:gridCol w:w="1119"/>
      </w:tblGrid>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Score</w:t>
            </w:r>
          </w:p>
          <w:p w:rsidR="001225CF" w:rsidRPr="00DC1EC1" w:rsidRDefault="001225CF" w:rsidP="002B71AE">
            <w:pPr>
              <w:pStyle w:val="table-1"/>
              <w:jc w:val="center"/>
              <w:rPr>
                <w:lang w:val="en-GB"/>
              </w:rPr>
            </w:pPr>
            <w:r w:rsidRPr="00DC1EC1">
              <w:rPr>
                <w:lang w:val="en-GB"/>
              </w:rPr>
              <w:t>s</w:t>
            </w:r>
          </w:p>
        </w:tc>
        <w:tc>
          <w:tcPr>
            <w:tcW w:w="0" w:type="auto"/>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Unconditional</w:t>
            </w:r>
          </w:p>
          <w:p w:rsidR="001225CF" w:rsidRPr="00DC1EC1" w:rsidRDefault="001225CF" w:rsidP="002B71AE">
            <w:pPr>
              <w:pStyle w:val="table-1"/>
              <w:jc w:val="center"/>
              <w:rPr>
                <w:vertAlign w:val="superscript"/>
                <w:lang w:val="en-GB"/>
              </w:rPr>
            </w:pPr>
            <w:r w:rsidRPr="00DC1EC1">
              <w:rPr>
                <w:lang w:val="en-GB"/>
              </w:rPr>
              <w:t>Probability</w:t>
            </w:r>
            <w:r w:rsidRPr="00DC1EC1">
              <w:rPr>
                <w:vertAlign w:val="superscript"/>
                <w:lang w:val="en-GB"/>
              </w:rPr>
              <w:t>1</w:t>
            </w:r>
          </w:p>
          <w:p w:rsidR="001225CF" w:rsidRPr="00DC1EC1" w:rsidRDefault="001225CF" w:rsidP="002B71AE">
            <w:pPr>
              <w:pStyle w:val="table-1"/>
              <w:jc w:val="center"/>
              <w:rPr>
                <w:lang w:val="en-GB"/>
              </w:rPr>
            </w:pPr>
            <w:r w:rsidRPr="00DC1EC1">
              <w:rPr>
                <w:position w:val="-26"/>
                <w:lang w:val="en-GB"/>
              </w:rPr>
              <w:object w:dxaOrig="1280" w:dyaOrig="600">
                <v:shape id="_x0000_i1088" type="#_x0000_t75" style="width:63pt;height:30pt" o:ole="">
                  <v:imagedata r:id="rId131" o:title=""/>
                </v:shape>
                <o:OLEObject Type="Embed" ProgID="Equation.DSMT4" ShapeID="_x0000_i1088" DrawAspect="Content" ObjectID="_1362573126" r:id="rId132"/>
              </w:object>
            </w:r>
          </w:p>
        </w:tc>
        <w:tc>
          <w:tcPr>
            <w:tcW w:w="0" w:type="auto"/>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Conditional</w:t>
            </w:r>
          </w:p>
          <w:p w:rsidR="001225CF" w:rsidRPr="00DC1EC1" w:rsidRDefault="001225CF" w:rsidP="002B71AE">
            <w:pPr>
              <w:pStyle w:val="table-1"/>
              <w:jc w:val="center"/>
              <w:rPr>
                <w:lang w:val="en-GB"/>
              </w:rPr>
            </w:pPr>
            <w:r w:rsidRPr="00DC1EC1">
              <w:rPr>
                <w:lang w:val="en-GB"/>
              </w:rPr>
              <w:t>Probability</w:t>
            </w:r>
          </w:p>
          <w:p w:rsidR="001225CF" w:rsidRPr="00DC1EC1" w:rsidRDefault="001225CF" w:rsidP="002B71AE">
            <w:pPr>
              <w:pStyle w:val="table-1"/>
              <w:jc w:val="center"/>
              <w:rPr>
                <w:lang w:val="en-GB"/>
              </w:rPr>
            </w:pPr>
            <w:r w:rsidRPr="00DC1EC1">
              <w:rPr>
                <w:position w:val="-32"/>
                <w:lang w:val="en-GB"/>
              </w:rPr>
              <w:object w:dxaOrig="2360" w:dyaOrig="780">
                <v:shape id="_x0000_i1089" type="#_x0000_t75" style="width:99pt;height:33pt" o:ole="">
                  <v:imagedata r:id="rId133" o:title=""/>
                </v:shape>
                <o:OLEObject Type="Embed" ProgID="Equation.DSMT4" ShapeID="_x0000_i1089" DrawAspect="Content" ObjectID="_1362573127" r:id="rId134"/>
              </w:object>
            </w:r>
          </w:p>
        </w:tc>
        <w:tc>
          <w:tcPr>
            <w:tcW w:w="0" w:type="auto"/>
            <w:tcMar>
              <w:top w:w="14" w:type="dxa"/>
              <w:left w:w="115" w:type="dxa"/>
              <w:bottom w:w="14" w:type="dxa"/>
              <w:right w:w="115" w:type="dxa"/>
            </w:tcMar>
          </w:tcPr>
          <w:p w:rsidR="001225CF" w:rsidRPr="00DC1EC1" w:rsidRDefault="001225CF" w:rsidP="002B71AE">
            <w:pPr>
              <w:pStyle w:val="table-1"/>
              <w:jc w:val="center"/>
              <w:rPr>
                <w:lang w:val="en-GB"/>
              </w:rPr>
            </w:pPr>
            <w:r w:rsidRPr="00DC1EC1">
              <w:rPr>
                <w:lang w:val="en-GB"/>
              </w:rPr>
              <w:t>Exact</w:t>
            </w:r>
          </w:p>
          <w:p w:rsidR="001225CF" w:rsidRPr="00DC1EC1" w:rsidRDefault="001225CF" w:rsidP="002B71AE">
            <w:pPr>
              <w:pStyle w:val="table-1"/>
              <w:jc w:val="center"/>
              <w:rPr>
                <w:lang w:val="en-GB"/>
              </w:rPr>
            </w:pPr>
            <w:r w:rsidRPr="00DC1EC1">
              <w:rPr>
                <w:lang w:val="en-GB"/>
              </w:rPr>
              <w:t>Probability</w:t>
            </w:r>
          </w:p>
          <w:p w:rsidR="001225CF" w:rsidRPr="00DC1EC1" w:rsidRDefault="001225CF" w:rsidP="002B71AE">
            <w:pPr>
              <w:pStyle w:val="table-1"/>
              <w:jc w:val="center"/>
              <w:rPr>
                <w:lang w:val="en-GB"/>
              </w:rPr>
            </w:pPr>
            <w:r w:rsidRPr="00DC1EC1">
              <w:rPr>
                <w:position w:val="-14"/>
                <w:lang w:val="en-GB"/>
              </w:rPr>
              <w:object w:dxaOrig="420" w:dyaOrig="380">
                <v:shape id="_x0000_i1090" type="#_x0000_t75" style="width:21pt;height:18.75pt" o:ole="">
                  <v:imagedata r:id="rId135" o:title=""/>
                </v:shape>
                <o:OLEObject Type="Embed" ProgID="Equation.DSMT4" ShapeID="_x0000_i1090" DrawAspect="Content" ObjectID="_1362573128" r:id="rId136"/>
              </w:objec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FC770F">
            <w:pPr>
              <w:pStyle w:val="table-1"/>
              <w:rPr>
                <w:lang w:val="en-GB"/>
              </w:rPr>
            </w:pPr>
            <w:r w:rsidRPr="00DC1EC1">
              <w:rPr>
                <w:lang w:val="en-GB"/>
              </w:rPr>
              <w:t>2</w:t>
            </w:r>
          </w:p>
        </w:tc>
        <w:tc>
          <w:tcPr>
            <w:tcW w:w="0" w:type="auto"/>
            <w:tcMar>
              <w:top w:w="14" w:type="dxa"/>
              <w:left w:w="115" w:type="dxa"/>
              <w:bottom w:w="14" w:type="dxa"/>
              <w:right w:w="115" w:type="dxa"/>
            </w:tcMar>
          </w:tcPr>
          <w:p w:rsidR="001225CF" w:rsidRPr="00DC1EC1" w:rsidRDefault="001225CF" w:rsidP="00E620AC">
            <w:pPr>
              <w:pStyle w:val="table-1"/>
              <w:jc w:val="center"/>
              <w:rPr>
                <w:rFonts w:eastAsia="MS Gothic"/>
                <w:lang w:val="en-GB" w:eastAsia="ja-JP"/>
              </w:rPr>
            </w:pPr>
            <w:r w:rsidRPr="00DC1EC1">
              <w:rPr>
                <w:rFonts w:eastAsia="MS Gothic"/>
                <w:lang w:val="en-GB" w:eastAsia="ja-JP"/>
              </w:rPr>
              <w:t>0.0105</w:t>
            </w:r>
          </w:p>
        </w:tc>
        <w:tc>
          <w:tcPr>
            <w:tcW w:w="0" w:type="auto"/>
            <w:tcMar>
              <w:top w:w="14" w:type="dxa"/>
              <w:left w:w="115" w:type="dxa"/>
              <w:bottom w:w="14" w:type="dxa"/>
              <w:right w:w="115" w:type="dxa"/>
            </w:tcMar>
          </w:tcPr>
          <w:p w:rsidR="001225CF" w:rsidRPr="00DC1EC1" w:rsidRDefault="001225CF" w:rsidP="00E620AC">
            <w:pPr>
              <w:pStyle w:val="table-1"/>
              <w:jc w:val="center"/>
              <w:rPr>
                <w:rFonts w:eastAsia="MS Gothic"/>
                <w:lang w:val="en-GB" w:eastAsia="ja-JP"/>
              </w:rPr>
            </w:pPr>
            <w:r w:rsidRPr="00DC1EC1">
              <w:rPr>
                <w:rFonts w:eastAsia="MS Gothic"/>
                <w:lang w:val="en-GB" w:eastAsia="ja-JP"/>
              </w:rPr>
              <w:t>0.0084</w:t>
            </w:r>
          </w:p>
        </w:tc>
        <w:tc>
          <w:tcPr>
            <w:tcW w:w="0" w:type="auto"/>
            <w:tcMar>
              <w:top w:w="14" w:type="dxa"/>
              <w:left w:w="115" w:type="dxa"/>
              <w:bottom w:w="14" w:type="dxa"/>
              <w:right w:w="115" w:type="dxa"/>
            </w:tcMar>
          </w:tcPr>
          <w:p w:rsidR="001225CF" w:rsidRPr="00DC1EC1" w:rsidRDefault="001225CF" w:rsidP="00E620AC">
            <w:pPr>
              <w:pStyle w:val="table-1"/>
              <w:jc w:val="center"/>
              <w:rPr>
                <w:lang w:val="en-GB"/>
              </w:rPr>
            </w:pPr>
            <w:r w:rsidRPr="00DC1EC1">
              <w:rPr>
                <w:rFonts w:eastAsia="MS Gothic"/>
                <w:lang w:val="en-GB" w:eastAsia="ja-JP"/>
              </w:rPr>
              <w:t>0.0112</w: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FC770F">
            <w:pPr>
              <w:pStyle w:val="table-1"/>
              <w:rPr>
                <w:lang w:val="en-GB"/>
              </w:rPr>
            </w:pPr>
            <w:r w:rsidRPr="00DC1EC1">
              <w:rPr>
                <w:lang w:val="en-GB"/>
              </w:rPr>
              <w:t>3</w:t>
            </w:r>
          </w:p>
        </w:tc>
        <w:tc>
          <w:tcPr>
            <w:tcW w:w="0" w:type="auto"/>
            <w:tcMar>
              <w:top w:w="14" w:type="dxa"/>
              <w:left w:w="115" w:type="dxa"/>
              <w:bottom w:w="14" w:type="dxa"/>
              <w:right w:w="115" w:type="dxa"/>
            </w:tcMar>
          </w:tcPr>
          <w:p w:rsidR="001225CF" w:rsidRPr="00DC1EC1" w:rsidRDefault="001225CF" w:rsidP="00E620AC">
            <w:pPr>
              <w:pStyle w:val="table-1"/>
              <w:jc w:val="center"/>
              <w:rPr>
                <w:rFonts w:eastAsia="MS Gothic"/>
                <w:lang w:val="en-GB" w:eastAsia="ja-JP"/>
              </w:rPr>
            </w:pPr>
            <w:r w:rsidRPr="00DC1EC1">
              <w:rPr>
                <w:rFonts w:eastAsia="MS Gothic"/>
                <w:lang w:val="en-GB" w:eastAsia="ja-JP"/>
              </w:rPr>
              <w:t>0.0208</w:t>
            </w:r>
          </w:p>
        </w:tc>
        <w:tc>
          <w:tcPr>
            <w:tcW w:w="0" w:type="auto"/>
            <w:tcMar>
              <w:top w:w="14" w:type="dxa"/>
              <w:left w:w="115" w:type="dxa"/>
              <w:bottom w:w="14" w:type="dxa"/>
              <w:right w:w="115" w:type="dxa"/>
            </w:tcMar>
          </w:tcPr>
          <w:p w:rsidR="001225CF" w:rsidRPr="00DC1EC1" w:rsidRDefault="001225CF" w:rsidP="00E620AC">
            <w:pPr>
              <w:pStyle w:val="table-1"/>
              <w:jc w:val="center"/>
              <w:rPr>
                <w:rFonts w:eastAsia="MS Gothic"/>
                <w:lang w:val="en-GB" w:eastAsia="ja-JP"/>
              </w:rPr>
            </w:pPr>
            <w:r w:rsidRPr="00DC1EC1">
              <w:rPr>
                <w:rFonts w:eastAsia="MS Gothic"/>
                <w:lang w:val="en-GB" w:eastAsia="ja-JP"/>
              </w:rPr>
              <w:t>0.0161</w:t>
            </w:r>
          </w:p>
        </w:tc>
        <w:tc>
          <w:tcPr>
            <w:tcW w:w="0" w:type="auto"/>
            <w:tcMar>
              <w:top w:w="14" w:type="dxa"/>
              <w:left w:w="115" w:type="dxa"/>
              <w:bottom w:w="14" w:type="dxa"/>
              <w:right w:w="115" w:type="dxa"/>
            </w:tcMar>
          </w:tcPr>
          <w:p w:rsidR="001225CF" w:rsidRPr="00DC1EC1" w:rsidRDefault="001225CF" w:rsidP="00E620AC">
            <w:pPr>
              <w:pStyle w:val="table-1"/>
              <w:jc w:val="center"/>
              <w:rPr>
                <w:lang w:val="en-GB"/>
              </w:rPr>
            </w:pPr>
            <w:r w:rsidRPr="00DC1EC1">
              <w:rPr>
                <w:rFonts w:eastAsia="MS Gothic"/>
                <w:lang w:val="en-GB" w:eastAsia="ja-JP"/>
              </w:rPr>
              <w:t>0.0177</w: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FC770F">
            <w:pPr>
              <w:pStyle w:val="table-1"/>
              <w:rPr>
                <w:lang w:val="en-GB"/>
              </w:rPr>
            </w:pPr>
            <w:r w:rsidRPr="00DC1EC1">
              <w:rPr>
                <w:lang w:val="en-GB"/>
              </w:rPr>
              <w:t>4</w:t>
            </w:r>
          </w:p>
        </w:tc>
        <w:tc>
          <w:tcPr>
            <w:tcW w:w="0" w:type="auto"/>
            <w:tcMar>
              <w:top w:w="14" w:type="dxa"/>
              <w:left w:w="115" w:type="dxa"/>
              <w:bottom w:w="14" w:type="dxa"/>
              <w:right w:w="115" w:type="dxa"/>
            </w:tcMar>
          </w:tcPr>
          <w:p w:rsidR="001225CF" w:rsidRPr="00DC1EC1" w:rsidRDefault="001225CF" w:rsidP="00E620AC">
            <w:pPr>
              <w:pStyle w:val="table-1"/>
              <w:jc w:val="center"/>
              <w:rPr>
                <w:rFonts w:eastAsia="MS Gothic"/>
                <w:lang w:val="en-GB" w:eastAsia="ja-JP"/>
              </w:rPr>
            </w:pPr>
            <w:r w:rsidRPr="00DC1EC1">
              <w:rPr>
                <w:rFonts w:eastAsia="MS Gothic"/>
                <w:lang w:val="en-GB" w:eastAsia="ja-JP"/>
              </w:rPr>
              <w:t>0.0387</w:t>
            </w:r>
          </w:p>
        </w:tc>
        <w:tc>
          <w:tcPr>
            <w:tcW w:w="0" w:type="auto"/>
            <w:tcMar>
              <w:top w:w="14" w:type="dxa"/>
              <w:left w:w="115" w:type="dxa"/>
              <w:bottom w:w="14" w:type="dxa"/>
              <w:right w:w="115" w:type="dxa"/>
            </w:tcMar>
          </w:tcPr>
          <w:p w:rsidR="001225CF" w:rsidRPr="00DC1EC1" w:rsidRDefault="001225CF" w:rsidP="00E620AC">
            <w:pPr>
              <w:pStyle w:val="table-1"/>
              <w:jc w:val="center"/>
              <w:rPr>
                <w:rFonts w:eastAsia="MS Gothic"/>
                <w:lang w:val="en-GB" w:eastAsia="ja-JP"/>
              </w:rPr>
            </w:pPr>
            <w:r w:rsidRPr="00DC1EC1">
              <w:rPr>
                <w:rFonts w:eastAsia="MS Gothic"/>
                <w:lang w:val="en-GB" w:eastAsia="ja-JP"/>
              </w:rPr>
              <w:t>0.0287</w:t>
            </w:r>
          </w:p>
        </w:tc>
        <w:tc>
          <w:tcPr>
            <w:tcW w:w="0" w:type="auto"/>
            <w:tcMar>
              <w:top w:w="14" w:type="dxa"/>
              <w:left w:w="115" w:type="dxa"/>
              <w:bottom w:w="14" w:type="dxa"/>
              <w:right w:w="115" w:type="dxa"/>
            </w:tcMar>
          </w:tcPr>
          <w:p w:rsidR="001225CF" w:rsidRPr="00DC1EC1" w:rsidRDefault="001225CF" w:rsidP="00E620AC">
            <w:pPr>
              <w:pStyle w:val="table-1"/>
              <w:jc w:val="center"/>
            </w:pPr>
            <w:r w:rsidRPr="00DC1EC1">
              <w:rPr>
                <w:rFonts w:eastAsia="MS Gothic"/>
                <w:lang w:val="en-GB" w:eastAsia="ja-JP"/>
              </w:rPr>
              <w:t>0.0314</w: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FC770F">
            <w:pPr>
              <w:pStyle w:val="table-1"/>
              <w:rPr>
                <w:lang w:val="en-GB"/>
              </w:rPr>
            </w:pPr>
            <w:r w:rsidRPr="00DC1EC1">
              <w:rPr>
                <w:lang w:val="en-GB"/>
              </w:rPr>
              <w:t>5</w:t>
            </w:r>
          </w:p>
        </w:tc>
        <w:tc>
          <w:tcPr>
            <w:tcW w:w="0" w:type="auto"/>
            <w:tcMar>
              <w:top w:w="14" w:type="dxa"/>
              <w:left w:w="115" w:type="dxa"/>
              <w:bottom w:w="14" w:type="dxa"/>
              <w:right w:w="115" w:type="dxa"/>
            </w:tcMar>
          </w:tcPr>
          <w:p w:rsidR="001225CF" w:rsidRPr="00DC1EC1" w:rsidRDefault="001225CF" w:rsidP="00E620AC">
            <w:pPr>
              <w:pStyle w:val="table-1"/>
              <w:jc w:val="center"/>
              <w:rPr>
                <w:rFonts w:eastAsia="MS Gothic"/>
                <w:lang w:val="en-GB" w:eastAsia="ja-JP"/>
              </w:rPr>
            </w:pPr>
            <w:r w:rsidRPr="00DC1EC1">
              <w:rPr>
                <w:rFonts w:eastAsia="MS Gothic"/>
                <w:lang w:val="en-GB" w:eastAsia="ja-JP"/>
              </w:rPr>
              <w:t>0.0732</w:t>
            </w:r>
          </w:p>
        </w:tc>
        <w:tc>
          <w:tcPr>
            <w:tcW w:w="0" w:type="auto"/>
            <w:tcMar>
              <w:top w:w="14" w:type="dxa"/>
              <w:left w:w="115" w:type="dxa"/>
              <w:bottom w:w="14" w:type="dxa"/>
              <w:right w:w="115" w:type="dxa"/>
            </w:tcMar>
          </w:tcPr>
          <w:p w:rsidR="001225CF" w:rsidRPr="00DC1EC1" w:rsidRDefault="001225CF" w:rsidP="00E620AC">
            <w:pPr>
              <w:pStyle w:val="table-1"/>
              <w:jc w:val="center"/>
              <w:rPr>
                <w:rFonts w:eastAsia="MS Gothic"/>
                <w:lang w:val="en-GB" w:eastAsia="ja-JP"/>
              </w:rPr>
            </w:pPr>
            <w:r w:rsidRPr="00DC1EC1">
              <w:rPr>
                <w:rFonts w:eastAsia="MS Gothic"/>
                <w:lang w:val="en-GB" w:eastAsia="ja-JP"/>
              </w:rPr>
              <w:t>0.0515</w:t>
            </w:r>
          </w:p>
        </w:tc>
        <w:tc>
          <w:tcPr>
            <w:tcW w:w="0" w:type="auto"/>
            <w:tcMar>
              <w:top w:w="14" w:type="dxa"/>
              <w:left w:w="115" w:type="dxa"/>
              <w:bottom w:w="14" w:type="dxa"/>
              <w:right w:w="115" w:type="dxa"/>
            </w:tcMar>
          </w:tcPr>
          <w:p w:rsidR="001225CF" w:rsidRPr="00DC1EC1" w:rsidRDefault="001225CF" w:rsidP="00E620AC">
            <w:pPr>
              <w:pStyle w:val="table-1"/>
              <w:jc w:val="center"/>
              <w:rPr>
                <w:lang w:val="en-GB"/>
              </w:rPr>
            </w:pPr>
            <w:r w:rsidRPr="00DC1EC1">
              <w:rPr>
                <w:rFonts w:eastAsia="MS Gothic"/>
                <w:lang w:val="en-GB" w:eastAsia="ja-JP"/>
              </w:rPr>
              <w:t>0.0533</w: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FC770F">
            <w:pPr>
              <w:pStyle w:val="table-1"/>
              <w:rPr>
                <w:lang w:val="en-GB"/>
              </w:rPr>
            </w:pPr>
            <w:r w:rsidRPr="00DC1EC1">
              <w:rPr>
                <w:lang w:val="en-GB"/>
              </w:rPr>
              <w:t>6</w:t>
            </w:r>
          </w:p>
        </w:tc>
        <w:tc>
          <w:tcPr>
            <w:tcW w:w="0" w:type="auto"/>
            <w:tcMar>
              <w:top w:w="14" w:type="dxa"/>
              <w:left w:w="115" w:type="dxa"/>
              <w:bottom w:w="14" w:type="dxa"/>
              <w:right w:w="115" w:type="dxa"/>
            </w:tcMar>
          </w:tcPr>
          <w:p w:rsidR="001225CF" w:rsidRPr="00DC1EC1" w:rsidRDefault="001225CF" w:rsidP="00E620AC">
            <w:pPr>
              <w:pStyle w:val="table-1"/>
              <w:jc w:val="center"/>
              <w:rPr>
                <w:rFonts w:eastAsia="MS Gothic"/>
                <w:lang w:val="en-GB" w:eastAsia="ja-JP"/>
              </w:rPr>
            </w:pPr>
            <w:r w:rsidRPr="00DC1EC1">
              <w:rPr>
                <w:rFonts w:eastAsia="MS Gothic"/>
                <w:lang w:val="en-GB" w:eastAsia="ja-JP"/>
              </w:rPr>
              <w:t>0.1466</w:t>
            </w:r>
          </w:p>
        </w:tc>
        <w:tc>
          <w:tcPr>
            <w:tcW w:w="0" w:type="auto"/>
            <w:tcMar>
              <w:top w:w="14" w:type="dxa"/>
              <w:left w:w="115" w:type="dxa"/>
              <w:bottom w:w="14" w:type="dxa"/>
              <w:right w:w="115" w:type="dxa"/>
            </w:tcMar>
          </w:tcPr>
          <w:p w:rsidR="001225CF" w:rsidRPr="00DC1EC1" w:rsidRDefault="001225CF" w:rsidP="00E620AC">
            <w:pPr>
              <w:pStyle w:val="table-1"/>
              <w:jc w:val="center"/>
              <w:rPr>
                <w:rFonts w:eastAsia="MS Gothic"/>
                <w:lang w:val="en-GB" w:eastAsia="ja-JP"/>
              </w:rPr>
            </w:pPr>
            <w:r w:rsidRPr="00DC1EC1">
              <w:rPr>
                <w:rFonts w:eastAsia="MS Gothic"/>
                <w:lang w:val="en-GB" w:eastAsia="ja-JP"/>
              </w:rPr>
              <w:t>0.0990</w:t>
            </w:r>
          </w:p>
        </w:tc>
        <w:tc>
          <w:tcPr>
            <w:tcW w:w="0" w:type="auto"/>
            <w:tcMar>
              <w:top w:w="14" w:type="dxa"/>
              <w:left w:w="115" w:type="dxa"/>
              <w:bottom w:w="14" w:type="dxa"/>
              <w:right w:w="115" w:type="dxa"/>
            </w:tcMar>
          </w:tcPr>
          <w:p w:rsidR="001225CF" w:rsidRPr="00DC1EC1" w:rsidRDefault="001225CF" w:rsidP="00E620AC">
            <w:pPr>
              <w:pStyle w:val="table-1"/>
              <w:jc w:val="center"/>
              <w:rPr>
                <w:lang w:val="en-GB"/>
              </w:rPr>
            </w:pPr>
            <w:r w:rsidRPr="00DC1EC1">
              <w:rPr>
                <w:rFonts w:eastAsia="MS Gothic"/>
                <w:lang w:val="en-GB" w:eastAsia="ja-JP"/>
              </w:rPr>
              <w:t>0.1019</w: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FC770F">
            <w:pPr>
              <w:pStyle w:val="table-1"/>
              <w:rPr>
                <w:lang w:val="en-GB"/>
              </w:rPr>
            </w:pPr>
            <w:r w:rsidRPr="00DC1EC1">
              <w:rPr>
                <w:lang w:val="en-GB"/>
              </w:rPr>
              <w:t>7</w:t>
            </w:r>
          </w:p>
        </w:tc>
        <w:tc>
          <w:tcPr>
            <w:tcW w:w="0" w:type="auto"/>
            <w:tcMar>
              <w:top w:w="14" w:type="dxa"/>
              <w:left w:w="115" w:type="dxa"/>
              <w:bottom w:w="14" w:type="dxa"/>
              <w:right w:w="115" w:type="dxa"/>
            </w:tcMar>
          </w:tcPr>
          <w:p w:rsidR="001225CF" w:rsidRPr="00DC1EC1" w:rsidRDefault="001225CF" w:rsidP="00E620AC">
            <w:pPr>
              <w:pStyle w:val="table-1"/>
              <w:jc w:val="center"/>
              <w:rPr>
                <w:rFonts w:eastAsia="MS Gothic"/>
                <w:lang w:val="en-GB" w:eastAsia="ja-JP"/>
              </w:rPr>
            </w:pPr>
            <w:r w:rsidRPr="00DC1EC1">
              <w:rPr>
                <w:rFonts w:eastAsia="MS Gothic"/>
                <w:lang w:val="en-GB" w:eastAsia="ja-JP"/>
              </w:rPr>
              <w:t>0.3016</w:t>
            </w:r>
          </w:p>
        </w:tc>
        <w:tc>
          <w:tcPr>
            <w:tcW w:w="0" w:type="auto"/>
            <w:tcMar>
              <w:top w:w="14" w:type="dxa"/>
              <w:left w:w="115" w:type="dxa"/>
              <w:bottom w:w="14" w:type="dxa"/>
              <w:right w:w="115" w:type="dxa"/>
            </w:tcMar>
          </w:tcPr>
          <w:p w:rsidR="001225CF" w:rsidRPr="00DC1EC1" w:rsidRDefault="001225CF" w:rsidP="00E620AC">
            <w:pPr>
              <w:pStyle w:val="table-1"/>
              <w:jc w:val="center"/>
              <w:rPr>
                <w:rFonts w:eastAsia="MS Gothic"/>
                <w:lang w:val="en-GB" w:eastAsia="ja-JP"/>
              </w:rPr>
            </w:pPr>
            <w:r w:rsidRPr="00DC1EC1">
              <w:rPr>
                <w:rFonts w:eastAsia="MS Gothic"/>
                <w:lang w:val="en-GB" w:eastAsia="ja-JP"/>
              </w:rPr>
              <w:t>0.2164</w:t>
            </w:r>
          </w:p>
        </w:tc>
        <w:tc>
          <w:tcPr>
            <w:tcW w:w="0" w:type="auto"/>
            <w:tcMar>
              <w:top w:w="14" w:type="dxa"/>
              <w:left w:w="115" w:type="dxa"/>
              <w:bottom w:w="14" w:type="dxa"/>
              <w:right w:w="115" w:type="dxa"/>
            </w:tcMar>
          </w:tcPr>
          <w:p w:rsidR="001225CF" w:rsidRPr="00DC1EC1" w:rsidRDefault="001225CF" w:rsidP="00E620AC">
            <w:pPr>
              <w:pStyle w:val="table-1"/>
              <w:jc w:val="center"/>
              <w:rPr>
                <w:lang w:val="en-GB"/>
              </w:rPr>
            </w:pPr>
            <w:r w:rsidRPr="00DC1EC1">
              <w:rPr>
                <w:rFonts w:eastAsia="MS Gothic"/>
                <w:lang w:val="en-GB" w:eastAsia="ja-JP"/>
              </w:rPr>
              <w:t>0.2148</w: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FC770F">
            <w:pPr>
              <w:pStyle w:val="table-1"/>
              <w:rPr>
                <w:lang w:val="en-GB"/>
              </w:rPr>
            </w:pPr>
            <w:r w:rsidRPr="00DC1EC1">
              <w:rPr>
                <w:lang w:val="en-GB"/>
              </w:rPr>
              <w:t>8</w:t>
            </w:r>
          </w:p>
        </w:tc>
        <w:tc>
          <w:tcPr>
            <w:tcW w:w="0" w:type="auto"/>
            <w:tcMar>
              <w:top w:w="14" w:type="dxa"/>
              <w:left w:w="115" w:type="dxa"/>
              <w:bottom w:w="14" w:type="dxa"/>
              <w:right w:w="115" w:type="dxa"/>
            </w:tcMar>
          </w:tcPr>
          <w:p w:rsidR="001225CF" w:rsidRPr="00DC1EC1" w:rsidRDefault="001225CF" w:rsidP="00E620AC">
            <w:pPr>
              <w:pStyle w:val="table-1"/>
              <w:jc w:val="center"/>
              <w:rPr>
                <w:rFonts w:eastAsia="MS Gothic"/>
                <w:lang w:val="en-GB" w:eastAsia="ja-JP"/>
              </w:rPr>
            </w:pPr>
            <w:r w:rsidRPr="00DC1EC1">
              <w:rPr>
                <w:rFonts w:eastAsia="MS Gothic"/>
                <w:lang w:val="en-GB" w:eastAsia="ja-JP"/>
              </w:rPr>
              <w:t>0.5330</w:t>
            </w:r>
          </w:p>
        </w:tc>
        <w:tc>
          <w:tcPr>
            <w:tcW w:w="0" w:type="auto"/>
            <w:tcMar>
              <w:top w:w="14" w:type="dxa"/>
              <w:left w:w="115" w:type="dxa"/>
              <w:bottom w:w="14" w:type="dxa"/>
              <w:right w:w="115" w:type="dxa"/>
            </w:tcMar>
          </w:tcPr>
          <w:p w:rsidR="001225CF" w:rsidRPr="00DC1EC1" w:rsidRDefault="001225CF" w:rsidP="00E620AC">
            <w:pPr>
              <w:pStyle w:val="table-1"/>
              <w:jc w:val="center"/>
              <w:rPr>
                <w:rFonts w:eastAsia="MS Gothic"/>
                <w:lang w:val="en-GB" w:eastAsia="ja-JP"/>
              </w:rPr>
            </w:pPr>
            <w:r w:rsidRPr="00DC1EC1">
              <w:rPr>
                <w:rFonts w:eastAsia="MS Gothic"/>
                <w:lang w:val="en-GB" w:eastAsia="ja-JP"/>
              </w:rPr>
              <w:t>0.5864</w:t>
            </w:r>
          </w:p>
        </w:tc>
        <w:tc>
          <w:tcPr>
            <w:tcW w:w="0" w:type="auto"/>
            <w:tcMar>
              <w:top w:w="14" w:type="dxa"/>
              <w:left w:w="115" w:type="dxa"/>
              <w:bottom w:w="14" w:type="dxa"/>
              <w:right w:w="115" w:type="dxa"/>
            </w:tcMar>
          </w:tcPr>
          <w:p w:rsidR="001225CF" w:rsidRPr="00DC1EC1" w:rsidRDefault="001225CF" w:rsidP="00E620AC">
            <w:pPr>
              <w:pStyle w:val="table-1"/>
              <w:jc w:val="center"/>
            </w:pPr>
            <w:r w:rsidRPr="00DC1EC1">
              <w:rPr>
                <w:rFonts w:eastAsia="MS Gothic"/>
                <w:lang w:val="en-GB" w:eastAsia="ja-JP"/>
              </w:rPr>
              <w:t>0.5901</w: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FC770F">
            <w:pPr>
              <w:pStyle w:val="table-1"/>
              <w:rPr>
                <w:lang w:val="en-GB"/>
              </w:rPr>
            </w:pPr>
            <w:r w:rsidRPr="00DC1EC1">
              <w:rPr>
                <w:lang w:val="en-GB"/>
              </w:rPr>
              <w:t>9</w:t>
            </w:r>
          </w:p>
        </w:tc>
        <w:tc>
          <w:tcPr>
            <w:tcW w:w="0" w:type="auto"/>
            <w:tcMar>
              <w:top w:w="14" w:type="dxa"/>
              <w:left w:w="115" w:type="dxa"/>
              <w:bottom w:w="14" w:type="dxa"/>
              <w:right w:w="115" w:type="dxa"/>
            </w:tcMar>
          </w:tcPr>
          <w:p w:rsidR="001225CF" w:rsidRPr="00DC1EC1" w:rsidRDefault="001225CF" w:rsidP="00E620AC">
            <w:pPr>
              <w:pStyle w:val="table-1"/>
              <w:jc w:val="center"/>
              <w:rPr>
                <w:rFonts w:eastAsia="MS Gothic"/>
                <w:lang w:val="en-GB" w:eastAsia="ja-JP"/>
              </w:rPr>
            </w:pPr>
            <w:r w:rsidRPr="00DC1EC1">
              <w:rPr>
                <w:rFonts w:eastAsia="MS Gothic"/>
                <w:lang w:val="en-GB" w:eastAsia="ja-JP"/>
              </w:rPr>
              <w:t>0.7364</w:t>
            </w:r>
          </w:p>
        </w:tc>
        <w:tc>
          <w:tcPr>
            <w:tcW w:w="0" w:type="auto"/>
            <w:tcMar>
              <w:top w:w="14" w:type="dxa"/>
              <w:left w:w="115" w:type="dxa"/>
              <w:bottom w:w="14" w:type="dxa"/>
              <w:right w:w="115" w:type="dxa"/>
            </w:tcMar>
          </w:tcPr>
          <w:p w:rsidR="001225CF" w:rsidRPr="00DC1EC1" w:rsidRDefault="001225CF" w:rsidP="00E620AC">
            <w:pPr>
              <w:pStyle w:val="table-1"/>
              <w:jc w:val="center"/>
              <w:rPr>
                <w:rFonts w:eastAsia="MS Gothic"/>
                <w:lang w:val="en-GB" w:eastAsia="ja-JP"/>
              </w:rPr>
            </w:pPr>
            <w:r w:rsidRPr="00DC1EC1">
              <w:rPr>
                <w:rFonts w:eastAsia="MS Gothic"/>
                <w:lang w:val="en-GB" w:eastAsia="ja-JP"/>
              </w:rPr>
              <w:t>0.7912</w:t>
            </w:r>
          </w:p>
        </w:tc>
        <w:tc>
          <w:tcPr>
            <w:tcW w:w="0" w:type="auto"/>
            <w:tcMar>
              <w:top w:w="14" w:type="dxa"/>
              <w:left w:w="115" w:type="dxa"/>
              <w:bottom w:w="14" w:type="dxa"/>
              <w:right w:w="115" w:type="dxa"/>
            </w:tcMar>
          </w:tcPr>
          <w:p w:rsidR="001225CF" w:rsidRPr="00DC1EC1" w:rsidRDefault="001225CF" w:rsidP="00E620AC">
            <w:pPr>
              <w:pStyle w:val="table-1"/>
              <w:jc w:val="center"/>
              <w:rPr>
                <w:lang w:val="en-GB"/>
              </w:rPr>
            </w:pPr>
            <w:r w:rsidRPr="00DC1EC1">
              <w:rPr>
                <w:rFonts w:eastAsia="MS Gothic"/>
                <w:lang w:val="en-GB" w:eastAsia="ja-JP"/>
              </w:rPr>
              <w:t>0.7913</w: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FC770F">
            <w:pPr>
              <w:pStyle w:val="table-1"/>
              <w:rPr>
                <w:lang w:val="en-GB"/>
              </w:rPr>
            </w:pPr>
            <w:r w:rsidRPr="00DC1EC1">
              <w:rPr>
                <w:lang w:val="en-GB"/>
              </w:rPr>
              <w:t>10</w:t>
            </w:r>
          </w:p>
        </w:tc>
        <w:tc>
          <w:tcPr>
            <w:tcW w:w="0" w:type="auto"/>
            <w:tcMar>
              <w:top w:w="14" w:type="dxa"/>
              <w:left w:w="115" w:type="dxa"/>
              <w:bottom w:w="14" w:type="dxa"/>
              <w:right w:w="115" w:type="dxa"/>
            </w:tcMar>
          </w:tcPr>
          <w:p w:rsidR="001225CF" w:rsidRPr="00DC1EC1" w:rsidRDefault="001225CF" w:rsidP="00E620AC">
            <w:pPr>
              <w:pStyle w:val="table-1"/>
              <w:jc w:val="center"/>
              <w:rPr>
                <w:rFonts w:eastAsia="MS Gothic"/>
                <w:lang w:val="en-GB" w:eastAsia="ja-JP"/>
              </w:rPr>
            </w:pPr>
            <w:r w:rsidRPr="00DC1EC1">
              <w:rPr>
                <w:rFonts w:eastAsia="MS Gothic"/>
                <w:lang w:val="en-GB" w:eastAsia="ja-JP"/>
              </w:rPr>
              <w:t>0.8650</w:t>
            </w:r>
          </w:p>
        </w:tc>
        <w:tc>
          <w:tcPr>
            <w:tcW w:w="0" w:type="auto"/>
            <w:tcMar>
              <w:top w:w="14" w:type="dxa"/>
              <w:left w:w="115" w:type="dxa"/>
              <w:bottom w:w="14" w:type="dxa"/>
              <w:right w:w="115" w:type="dxa"/>
            </w:tcMar>
          </w:tcPr>
          <w:p w:rsidR="001225CF" w:rsidRPr="00DC1EC1" w:rsidRDefault="001225CF" w:rsidP="00E620AC">
            <w:pPr>
              <w:pStyle w:val="table-1"/>
              <w:jc w:val="center"/>
              <w:rPr>
                <w:rFonts w:eastAsia="MS Gothic"/>
                <w:lang w:val="en-GB" w:eastAsia="ja-JP"/>
              </w:rPr>
            </w:pPr>
            <w:r w:rsidRPr="00DC1EC1">
              <w:rPr>
                <w:rFonts w:eastAsia="MS Gothic"/>
                <w:lang w:val="en-GB" w:eastAsia="ja-JP"/>
              </w:rPr>
              <w:t>0.9013</w:t>
            </w:r>
          </w:p>
        </w:tc>
        <w:tc>
          <w:tcPr>
            <w:tcW w:w="0" w:type="auto"/>
            <w:tcMar>
              <w:top w:w="14" w:type="dxa"/>
              <w:left w:w="115" w:type="dxa"/>
              <w:bottom w:w="14" w:type="dxa"/>
              <w:right w:w="115" w:type="dxa"/>
            </w:tcMar>
          </w:tcPr>
          <w:p w:rsidR="001225CF" w:rsidRPr="00DC1EC1" w:rsidRDefault="001225CF" w:rsidP="00E620AC">
            <w:pPr>
              <w:pStyle w:val="table-1"/>
              <w:jc w:val="center"/>
              <w:rPr>
                <w:lang w:val="en-GB"/>
              </w:rPr>
            </w:pPr>
            <w:r w:rsidRPr="00DC1EC1">
              <w:rPr>
                <w:rFonts w:eastAsia="MS Gothic"/>
                <w:lang w:val="en-GB" w:eastAsia="ja-JP"/>
              </w:rPr>
              <w:t>0.8960</w: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FC770F">
            <w:pPr>
              <w:pStyle w:val="table-1"/>
              <w:rPr>
                <w:lang w:val="en-GB"/>
              </w:rPr>
            </w:pPr>
            <w:r w:rsidRPr="00DC1EC1">
              <w:rPr>
                <w:lang w:val="en-GB"/>
              </w:rPr>
              <w:t>11</w:t>
            </w:r>
          </w:p>
        </w:tc>
        <w:tc>
          <w:tcPr>
            <w:tcW w:w="0" w:type="auto"/>
            <w:tcMar>
              <w:top w:w="14" w:type="dxa"/>
              <w:left w:w="115" w:type="dxa"/>
              <w:bottom w:w="14" w:type="dxa"/>
              <w:right w:w="115" w:type="dxa"/>
            </w:tcMar>
          </w:tcPr>
          <w:p w:rsidR="001225CF" w:rsidRPr="00DC1EC1" w:rsidRDefault="001225CF" w:rsidP="00E620AC">
            <w:pPr>
              <w:pStyle w:val="table-1"/>
              <w:jc w:val="center"/>
              <w:rPr>
                <w:rFonts w:eastAsia="MS Gothic"/>
                <w:lang w:val="en-GB" w:eastAsia="ja-JP"/>
              </w:rPr>
            </w:pPr>
            <w:r w:rsidRPr="00DC1EC1">
              <w:rPr>
                <w:rFonts w:eastAsia="MS Gothic"/>
                <w:lang w:val="en-GB" w:eastAsia="ja-JP"/>
              </w:rPr>
              <w:t>0.9350</w:t>
            </w:r>
          </w:p>
        </w:tc>
        <w:tc>
          <w:tcPr>
            <w:tcW w:w="0" w:type="auto"/>
            <w:tcMar>
              <w:top w:w="14" w:type="dxa"/>
              <w:left w:w="115" w:type="dxa"/>
              <w:bottom w:w="14" w:type="dxa"/>
              <w:right w:w="115" w:type="dxa"/>
            </w:tcMar>
          </w:tcPr>
          <w:p w:rsidR="001225CF" w:rsidRPr="00DC1EC1" w:rsidRDefault="001225CF" w:rsidP="00E620AC">
            <w:pPr>
              <w:pStyle w:val="table-1"/>
              <w:jc w:val="center"/>
              <w:rPr>
                <w:rFonts w:eastAsia="MS Gothic"/>
                <w:lang w:val="en-GB" w:eastAsia="ja-JP"/>
              </w:rPr>
            </w:pPr>
            <w:r w:rsidRPr="00DC1EC1">
              <w:rPr>
                <w:rFonts w:eastAsia="MS Gothic"/>
                <w:lang w:val="en-GB" w:eastAsia="ja-JP"/>
              </w:rPr>
              <w:t>0.9541</w:t>
            </w:r>
          </w:p>
        </w:tc>
        <w:tc>
          <w:tcPr>
            <w:tcW w:w="0" w:type="auto"/>
            <w:tcMar>
              <w:top w:w="14" w:type="dxa"/>
              <w:left w:w="115" w:type="dxa"/>
              <w:bottom w:w="14" w:type="dxa"/>
              <w:right w:w="115" w:type="dxa"/>
            </w:tcMar>
          </w:tcPr>
          <w:p w:rsidR="001225CF" w:rsidRPr="00DC1EC1" w:rsidRDefault="001225CF" w:rsidP="00E620AC">
            <w:pPr>
              <w:pStyle w:val="table-1"/>
              <w:jc w:val="center"/>
              <w:rPr>
                <w:lang w:val="en-GB"/>
              </w:rPr>
            </w:pPr>
            <w:r w:rsidRPr="00DC1EC1">
              <w:rPr>
                <w:rFonts w:eastAsia="MS Gothic"/>
                <w:lang w:val="en-GB" w:eastAsia="ja-JP"/>
              </w:rPr>
              <w:t>0.9448</w:t>
            </w:r>
          </w:p>
        </w:tc>
      </w:tr>
    </w:tbl>
    <w:p w:rsidR="001225CF" w:rsidRPr="00DC1EC1" w:rsidRDefault="001225CF" w:rsidP="00794F0E">
      <w:pPr>
        <w:pStyle w:val="Source"/>
        <w:rPr>
          <w:lang w:val="en-GB"/>
        </w:rPr>
      </w:pPr>
      <w:r w:rsidRPr="00DC1EC1">
        <w:rPr>
          <w:vertAlign w:val="superscript"/>
          <w:lang w:val="en-GB"/>
        </w:rPr>
        <w:t>1</w:t>
      </w:r>
      <w:r w:rsidRPr="00DC1EC1">
        <w:rPr>
          <w:lang w:val="en-GB"/>
        </w:rPr>
        <w:t>: Based on ML estimates of person parameters</w:t>
      </w:r>
    </w:p>
    <w:p w:rsidR="001225CF" w:rsidRPr="00DC1EC1" w:rsidRDefault="001225CF" w:rsidP="005D3D0D">
      <w:pPr>
        <w:pStyle w:val="TableTitle"/>
        <w:rPr>
          <w:lang w:val="en-GB"/>
        </w:rPr>
      </w:pPr>
      <w:r w:rsidRPr="00DC1EC1">
        <w:rPr>
          <w:rFonts w:eastAsia="MS Gothic"/>
          <w:lang w:val="en-GB" w:eastAsia="ja-JP"/>
        </w:rPr>
        <w:t xml:space="preserve">Table 3. </w:t>
      </w:r>
      <w:r w:rsidRPr="00DC1EC1">
        <w:rPr>
          <w:lang w:val="en-GB"/>
        </w:rPr>
        <w:t xml:space="preserve">Expected unconditional and conditional </w:t>
      </w:r>
      <w:r w:rsidRPr="00DC1EC1">
        <w:rPr>
          <w:lang w:val="en-GB"/>
        </w:rPr>
        <w:br/>
        <w:t>standardized response residuals for Item 11</w:t>
      </w:r>
      <w:r w:rsidRPr="00DC1EC1">
        <w:rPr>
          <w:vertAlign w:val="superscript"/>
          <w:lang w:val="en-GB"/>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A0"/>
      </w:tblPr>
      <w:tblGrid>
        <w:gridCol w:w="840"/>
        <w:gridCol w:w="2558"/>
        <w:gridCol w:w="2559"/>
      </w:tblGrid>
      <w:tr w:rsidR="001225CF" w:rsidRPr="00DC1EC1">
        <w:trPr>
          <w:trHeight w:val="144"/>
          <w:jc w:val="center"/>
        </w:trPr>
        <w:tc>
          <w:tcPr>
            <w:tcW w:w="840" w:type="dxa"/>
            <w:tcMar>
              <w:top w:w="14" w:type="dxa"/>
              <w:left w:w="115" w:type="dxa"/>
              <w:bottom w:w="14" w:type="dxa"/>
              <w:right w:w="115" w:type="dxa"/>
            </w:tcMar>
          </w:tcPr>
          <w:p w:rsidR="001225CF" w:rsidRPr="00DC1EC1" w:rsidRDefault="001225CF" w:rsidP="00E620AC">
            <w:pPr>
              <w:pStyle w:val="table-1"/>
              <w:jc w:val="center"/>
              <w:rPr>
                <w:lang w:val="en-GB"/>
              </w:rPr>
            </w:pPr>
            <w:r w:rsidRPr="00DC1EC1">
              <w:rPr>
                <w:lang w:val="en-GB"/>
              </w:rPr>
              <w:t>Score</w:t>
            </w:r>
          </w:p>
          <w:p w:rsidR="001225CF" w:rsidRPr="00DC1EC1" w:rsidRDefault="001225CF" w:rsidP="00E620AC">
            <w:pPr>
              <w:pStyle w:val="table-1"/>
              <w:jc w:val="center"/>
              <w:rPr>
                <w:lang w:val="en-GB"/>
              </w:rPr>
            </w:pPr>
            <w:r w:rsidRPr="00DC1EC1">
              <w:rPr>
                <w:lang w:val="en-GB"/>
              </w:rPr>
              <w:t>S</w:t>
            </w:r>
            <w:r w:rsidRPr="00DC1EC1">
              <w:rPr>
                <w:vertAlign w:val="subscript"/>
                <w:lang w:val="en-GB"/>
              </w:rPr>
              <w:t xml:space="preserve">v </w:t>
            </w:r>
            <w:r w:rsidRPr="00DC1EC1">
              <w:rPr>
                <w:lang w:val="en-GB"/>
              </w:rPr>
              <w:t>= s</w:t>
            </w:r>
          </w:p>
        </w:tc>
        <w:tc>
          <w:tcPr>
            <w:tcW w:w="2558" w:type="dxa"/>
            <w:tcMar>
              <w:top w:w="14" w:type="dxa"/>
              <w:left w:w="115" w:type="dxa"/>
              <w:bottom w:w="14" w:type="dxa"/>
              <w:right w:w="115" w:type="dxa"/>
            </w:tcMar>
          </w:tcPr>
          <w:p w:rsidR="001225CF" w:rsidRPr="00DC1EC1" w:rsidRDefault="001225CF" w:rsidP="00E620AC">
            <w:pPr>
              <w:pStyle w:val="table-1"/>
              <w:jc w:val="center"/>
              <w:rPr>
                <w:lang w:val="en-GB"/>
              </w:rPr>
            </w:pPr>
            <w:r w:rsidRPr="00DC1EC1">
              <w:rPr>
                <w:lang w:val="en-GB"/>
              </w:rPr>
              <w:t>Unconditional standardized residuals</w:t>
            </w:r>
          </w:p>
          <w:p w:rsidR="001225CF" w:rsidRPr="00DC1EC1" w:rsidRDefault="001225CF" w:rsidP="00E620AC">
            <w:pPr>
              <w:pStyle w:val="table-1"/>
              <w:jc w:val="center"/>
              <w:rPr>
                <w:lang w:val="en-GB"/>
              </w:rPr>
            </w:pPr>
            <w:r w:rsidRPr="00DC1EC1">
              <w:rPr>
                <w:position w:val="-16"/>
                <w:lang w:val="en-GB"/>
              </w:rPr>
              <w:object w:dxaOrig="2040" w:dyaOrig="440">
                <v:shape id="_x0000_i1091" type="#_x0000_t75" style="width:87pt;height:18.75pt" o:ole="">
                  <v:imagedata r:id="rId137" o:title=""/>
                </v:shape>
                <o:OLEObject Type="Embed" ProgID="Equation.DSMT4" ShapeID="_x0000_i1091" DrawAspect="Content" ObjectID="_1362573129" r:id="rId138"/>
              </w:object>
            </w:r>
          </w:p>
        </w:tc>
        <w:tc>
          <w:tcPr>
            <w:tcW w:w="2559" w:type="dxa"/>
            <w:tcMar>
              <w:top w:w="14" w:type="dxa"/>
              <w:left w:w="115" w:type="dxa"/>
              <w:bottom w:w="14" w:type="dxa"/>
              <w:right w:w="115" w:type="dxa"/>
            </w:tcMar>
          </w:tcPr>
          <w:p w:rsidR="001225CF" w:rsidRPr="00DC1EC1" w:rsidRDefault="001225CF" w:rsidP="00E620AC">
            <w:pPr>
              <w:pStyle w:val="table-1"/>
              <w:jc w:val="center"/>
              <w:rPr>
                <w:lang w:val="en-GB"/>
              </w:rPr>
            </w:pPr>
            <w:r w:rsidRPr="00DC1EC1">
              <w:rPr>
                <w:lang w:val="en-GB"/>
              </w:rPr>
              <w:t>Conditional standardized residuals</w:t>
            </w:r>
          </w:p>
          <w:p w:rsidR="001225CF" w:rsidRPr="00DC1EC1" w:rsidRDefault="001225CF" w:rsidP="00E620AC">
            <w:pPr>
              <w:pStyle w:val="table-1"/>
              <w:jc w:val="center"/>
              <w:rPr>
                <w:lang w:val="en-GB"/>
              </w:rPr>
            </w:pPr>
            <w:r w:rsidRPr="00DC1EC1">
              <w:rPr>
                <w:position w:val="-16"/>
                <w:lang w:val="en-GB"/>
              </w:rPr>
              <w:object w:dxaOrig="2040" w:dyaOrig="440">
                <v:shape id="_x0000_i1092" type="#_x0000_t75" style="width:87pt;height:18.75pt" o:ole="">
                  <v:imagedata r:id="rId139" o:title=""/>
                </v:shape>
                <o:OLEObject Type="Embed" ProgID="Equation.DSMT4" ShapeID="_x0000_i1092" DrawAspect="Content" ObjectID="_1362573130" r:id="rId140"/>
              </w:object>
            </w:r>
          </w:p>
        </w:tc>
      </w:tr>
      <w:tr w:rsidR="001225CF" w:rsidRPr="00DC1EC1">
        <w:trPr>
          <w:trHeight w:val="144"/>
          <w:jc w:val="center"/>
        </w:trPr>
        <w:tc>
          <w:tcPr>
            <w:tcW w:w="840" w:type="dxa"/>
            <w:tcMar>
              <w:top w:w="14" w:type="dxa"/>
              <w:left w:w="115" w:type="dxa"/>
              <w:bottom w:w="14" w:type="dxa"/>
              <w:right w:w="115" w:type="dxa"/>
            </w:tcMar>
          </w:tcPr>
          <w:p w:rsidR="001225CF" w:rsidRPr="00DC1EC1" w:rsidRDefault="001225CF" w:rsidP="005D3D0D">
            <w:pPr>
              <w:pStyle w:val="table-1"/>
              <w:rPr>
                <w:lang w:val="en-GB"/>
              </w:rPr>
            </w:pPr>
            <w:r w:rsidRPr="00DC1EC1">
              <w:rPr>
                <w:lang w:val="en-GB"/>
              </w:rPr>
              <w:t>2</w:t>
            </w:r>
          </w:p>
        </w:tc>
        <w:tc>
          <w:tcPr>
            <w:tcW w:w="2558" w:type="dxa"/>
            <w:tcMar>
              <w:top w:w="14" w:type="dxa"/>
              <w:left w:w="115" w:type="dxa"/>
              <w:bottom w:w="14" w:type="dxa"/>
              <w:right w:w="115" w:type="dxa"/>
            </w:tcMar>
          </w:tcPr>
          <w:p w:rsidR="001225CF" w:rsidRPr="00DC1EC1" w:rsidRDefault="001225CF" w:rsidP="00E620AC">
            <w:pPr>
              <w:pStyle w:val="table-1"/>
              <w:jc w:val="center"/>
              <w:rPr>
                <w:rFonts w:eastAsia="MS Gothic"/>
                <w:lang w:val="en-GB" w:eastAsia="ja-JP"/>
              </w:rPr>
            </w:pPr>
            <w:r w:rsidRPr="00DC1EC1">
              <w:rPr>
                <w:rFonts w:eastAsia="MS Gothic"/>
                <w:lang w:val="en-GB" w:eastAsia="ja-JP"/>
              </w:rPr>
              <w:t>0.007</w:t>
            </w:r>
          </w:p>
        </w:tc>
        <w:tc>
          <w:tcPr>
            <w:tcW w:w="2559" w:type="dxa"/>
            <w:tcMar>
              <w:top w:w="14" w:type="dxa"/>
              <w:left w:w="115" w:type="dxa"/>
              <w:bottom w:w="14" w:type="dxa"/>
              <w:right w:w="115" w:type="dxa"/>
            </w:tcMar>
          </w:tcPr>
          <w:p w:rsidR="001225CF" w:rsidRPr="00DC1EC1" w:rsidRDefault="001225CF" w:rsidP="00E620AC">
            <w:pPr>
              <w:pStyle w:val="table-1"/>
              <w:jc w:val="center"/>
              <w:rPr>
                <w:rFonts w:eastAsia="MS Gothic"/>
                <w:lang w:val="en-GB" w:eastAsia="ja-JP"/>
              </w:rPr>
            </w:pPr>
            <w:r w:rsidRPr="00DC1EC1">
              <w:rPr>
                <w:rFonts w:eastAsia="MS Gothic"/>
                <w:lang w:val="en-GB" w:eastAsia="ja-JP"/>
              </w:rPr>
              <w:t>0.031</w:t>
            </w:r>
          </w:p>
        </w:tc>
      </w:tr>
      <w:tr w:rsidR="001225CF" w:rsidRPr="00DC1EC1">
        <w:trPr>
          <w:trHeight w:val="144"/>
          <w:jc w:val="center"/>
        </w:trPr>
        <w:tc>
          <w:tcPr>
            <w:tcW w:w="840" w:type="dxa"/>
            <w:tcMar>
              <w:top w:w="14" w:type="dxa"/>
              <w:left w:w="115" w:type="dxa"/>
              <w:bottom w:w="14" w:type="dxa"/>
              <w:right w:w="115" w:type="dxa"/>
            </w:tcMar>
          </w:tcPr>
          <w:p w:rsidR="001225CF" w:rsidRPr="00DC1EC1" w:rsidRDefault="001225CF" w:rsidP="005D3D0D">
            <w:pPr>
              <w:pStyle w:val="table-1"/>
              <w:rPr>
                <w:lang w:val="en-GB"/>
              </w:rPr>
            </w:pPr>
            <w:r w:rsidRPr="00DC1EC1">
              <w:rPr>
                <w:lang w:val="en-GB"/>
              </w:rPr>
              <w:t>3</w:t>
            </w:r>
          </w:p>
        </w:tc>
        <w:tc>
          <w:tcPr>
            <w:tcW w:w="2558" w:type="dxa"/>
            <w:tcMar>
              <w:top w:w="14" w:type="dxa"/>
              <w:left w:w="115" w:type="dxa"/>
              <w:bottom w:w="14" w:type="dxa"/>
              <w:right w:w="115" w:type="dxa"/>
            </w:tcMar>
          </w:tcPr>
          <w:p w:rsidR="001225CF" w:rsidRPr="00DC1EC1" w:rsidRDefault="001225CF" w:rsidP="00E620AC">
            <w:pPr>
              <w:pStyle w:val="table-1"/>
              <w:jc w:val="center"/>
              <w:rPr>
                <w:rFonts w:eastAsia="MS Gothic"/>
                <w:lang w:val="en-GB" w:eastAsia="ja-JP"/>
              </w:rPr>
            </w:pPr>
            <w:r w:rsidRPr="00DC1EC1">
              <w:rPr>
                <w:rFonts w:eastAsia="MS Gothic"/>
                <w:lang w:val="en-GB" w:eastAsia="ja-JP"/>
              </w:rPr>
              <w:t>-0.022</w:t>
            </w:r>
          </w:p>
        </w:tc>
        <w:tc>
          <w:tcPr>
            <w:tcW w:w="2559" w:type="dxa"/>
            <w:tcMar>
              <w:top w:w="14" w:type="dxa"/>
              <w:left w:w="115" w:type="dxa"/>
              <w:bottom w:w="14" w:type="dxa"/>
              <w:right w:w="115" w:type="dxa"/>
            </w:tcMar>
          </w:tcPr>
          <w:p w:rsidR="001225CF" w:rsidRPr="00DC1EC1" w:rsidRDefault="001225CF" w:rsidP="00E620AC">
            <w:pPr>
              <w:pStyle w:val="table-1"/>
              <w:jc w:val="center"/>
              <w:rPr>
                <w:rFonts w:eastAsia="MS Gothic"/>
                <w:lang w:val="en-GB" w:eastAsia="ja-JP"/>
              </w:rPr>
            </w:pPr>
            <w:r w:rsidRPr="00DC1EC1">
              <w:rPr>
                <w:rFonts w:eastAsia="MS Gothic"/>
                <w:lang w:val="en-GB" w:eastAsia="ja-JP"/>
              </w:rPr>
              <w:t>0.013</w:t>
            </w:r>
          </w:p>
        </w:tc>
      </w:tr>
      <w:tr w:rsidR="001225CF" w:rsidRPr="00DC1EC1">
        <w:trPr>
          <w:trHeight w:val="144"/>
          <w:jc w:val="center"/>
        </w:trPr>
        <w:tc>
          <w:tcPr>
            <w:tcW w:w="840" w:type="dxa"/>
            <w:tcMar>
              <w:top w:w="14" w:type="dxa"/>
              <w:left w:w="115" w:type="dxa"/>
              <w:bottom w:w="14" w:type="dxa"/>
              <w:right w:w="115" w:type="dxa"/>
            </w:tcMar>
          </w:tcPr>
          <w:p w:rsidR="001225CF" w:rsidRPr="00DC1EC1" w:rsidRDefault="001225CF" w:rsidP="005D3D0D">
            <w:pPr>
              <w:pStyle w:val="table-1"/>
              <w:rPr>
                <w:lang w:val="en-GB"/>
              </w:rPr>
            </w:pPr>
            <w:r w:rsidRPr="00DC1EC1">
              <w:rPr>
                <w:lang w:val="en-GB"/>
              </w:rPr>
              <w:t>4</w:t>
            </w:r>
          </w:p>
        </w:tc>
        <w:tc>
          <w:tcPr>
            <w:tcW w:w="2558" w:type="dxa"/>
            <w:tcMar>
              <w:top w:w="14" w:type="dxa"/>
              <w:left w:w="115" w:type="dxa"/>
              <w:bottom w:w="14" w:type="dxa"/>
              <w:right w:w="115" w:type="dxa"/>
            </w:tcMar>
          </w:tcPr>
          <w:p w:rsidR="001225CF" w:rsidRPr="00DC1EC1" w:rsidRDefault="001225CF" w:rsidP="00E620AC">
            <w:pPr>
              <w:pStyle w:val="table-1"/>
              <w:jc w:val="center"/>
              <w:rPr>
                <w:rFonts w:eastAsia="MS Gothic"/>
                <w:lang w:val="en-GB" w:eastAsia="ja-JP"/>
              </w:rPr>
            </w:pPr>
            <w:r w:rsidRPr="00DC1EC1">
              <w:rPr>
                <w:rFonts w:eastAsia="MS Gothic"/>
                <w:lang w:val="en-GB" w:eastAsia="ja-JP"/>
              </w:rPr>
              <w:t>-0.038</w:t>
            </w:r>
          </w:p>
        </w:tc>
        <w:tc>
          <w:tcPr>
            <w:tcW w:w="2559" w:type="dxa"/>
            <w:tcMar>
              <w:top w:w="14" w:type="dxa"/>
              <w:left w:w="115" w:type="dxa"/>
              <w:bottom w:w="14" w:type="dxa"/>
              <w:right w:w="115" w:type="dxa"/>
            </w:tcMar>
          </w:tcPr>
          <w:p w:rsidR="001225CF" w:rsidRPr="00DC1EC1" w:rsidRDefault="001225CF" w:rsidP="00E620AC">
            <w:pPr>
              <w:pStyle w:val="table-1"/>
              <w:jc w:val="center"/>
              <w:rPr>
                <w:rFonts w:eastAsia="MS Gothic"/>
                <w:lang w:val="en-GB" w:eastAsia="ja-JP"/>
              </w:rPr>
            </w:pPr>
            <w:r w:rsidRPr="00DC1EC1">
              <w:rPr>
                <w:rFonts w:eastAsia="MS Gothic"/>
                <w:lang w:val="en-GB" w:eastAsia="ja-JP"/>
              </w:rPr>
              <w:t>0.016</w:t>
            </w:r>
          </w:p>
        </w:tc>
      </w:tr>
      <w:tr w:rsidR="001225CF" w:rsidRPr="00DC1EC1">
        <w:trPr>
          <w:trHeight w:val="144"/>
          <w:jc w:val="center"/>
        </w:trPr>
        <w:tc>
          <w:tcPr>
            <w:tcW w:w="840" w:type="dxa"/>
            <w:tcMar>
              <w:top w:w="14" w:type="dxa"/>
              <w:left w:w="115" w:type="dxa"/>
              <w:bottom w:w="14" w:type="dxa"/>
              <w:right w:w="115" w:type="dxa"/>
            </w:tcMar>
          </w:tcPr>
          <w:p w:rsidR="001225CF" w:rsidRPr="00DC1EC1" w:rsidRDefault="001225CF" w:rsidP="005D3D0D">
            <w:pPr>
              <w:pStyle w:val="table-1"/>
              <w:rPr>
                <w:lang w:val="en-GB"/>
              </w:rPr>
            </w:pPr>
            <w:r w:rsidRPr="00DC1EC1">
              <w:rPr>
                <w:lang w:val="en-GB"/>
              </w:rPr>
              <w:t>5</w:t>
            </w:r>
          </w:p>
        </w:tc>
        <w:tc>
          <w:tcPr>
            <w:tcW w:w="2558" w:type="dxa"/>
            <w:tcMar>
              <w:top w:w="14" w:type="dxa"/>
              <w:left w:w="115" w:type="dxa"/>
              <w:bottom w:w="14" w:type="dxa"/>
              <w:right w:w="115" w:type="dxa"/>
            </w:tcMar>
          </w:tcPr>
          <w:p w:rsidR="001225CF" w:rsidRPr="00DC1EC1" w:rsidRDefault="001225CF" w:rsidP="00E620AC">
            <w:pPr>
              <w:pStyle w:val="table-1"/>
              <w:jc w:val="center"/>
              <w:rPr>
                <w:rFonts w:eastAsia="MS Gothic"/>
                <w:lang w:val="en-GB" w:eastAsia="ja-JP"/>
              </w:rPr>
            </w:pPr>
            <w:r w:rsidRPr="00DC1EC1">
              <w:rPr>
                <w:rFonts w:eastAsia="MS Gothic"/>
                <w:lang w:val="en-GB" w:eastAsia="ja-JP"/>
              </w:rPr>
              <w:t>-0.077</w:t>
            </w:r>
          </w:p>
        </w:tc>
        <w:tc>
          <w:tcPr>
            <w:tcW w:w="2559" w:type="dxa"/>
            <w:tcMar>
              <w:top w:w="14" w:type="dxa"/>
              <w:left w:w="115" w:type="dxa"/>
              <w:bottom w:w="14" w:type="dxa"/>
              <w:right w:w="115" w:type="dxa"/>
            </w:tcMar>
          </w:tcPr>
          <w:p w:rsidR="001225CF" w:rsidRPr="00DC1EC1" w:rsidRDefault="001225CF" w:rsidP="00E620AC">
            <w:pPr>
              <w:pStyle w:val="table-1"/>
              <w:jc w:val="center"/>
              <w:rPr>
                <w:rFonts w:eastAsia="MS Gothic"/>
                <w:lang w:val="en-GB" w:eastAsia="ja-JP"/>
              </w:rPr>
            </w:pPr>
            <w:r w:rsidRPr="00DC1EC1">
              <w:rPr>
                <w:rFonts w:eastAsia="MS Gothic"/>
                <w:lang w:val="en-GB" w:eastAsia="ja-JP"/>
              </w:rPr>
              <w:t>0.008</w:t>
            </w:r>
          </w:p>
        </w:tc>
      </w:tr>
      <w:tr w:rsidR="001225CF" w:rsidRPr="00DC1EC1">
        <w:trPr>
          <w:trHeight w:val="144"/>
          <w:jc w:val="center"/>
        </w:trPr>
        <w:tc>
          <w:tcPr>
            <w:tcW w:w="840" w:type="dxa"/>
            <w:tcMar>
              <w:top w:w="14" w:type="dxa"/>
              <w:left w:w="115" w:type="dxa"/>
              <w:bottom w:w="14" w:type="dxa"/>
              <w:right w:w="115" w:type="dxa"/>
            </w:tcMar>
          </w:tcPr>
          <w:p w:rsidR="001225CF" w:rsidRPr="00DC1EC1" w:rsidRDefault="001225CF" w:rsidP="005D3D0D">
            <w:pPr>
              <w:pStyle w:val="table-1"/>
              <w:rPr>
                <w:lang w:val="en-GB"/>
              </w:rPr>
            </w:pPr>
            <w:r w:rsidRPr="00DC1EC1">
              <w:rPr>
                <w:lang w:val="en-GB"/>
              </w:rPr>
              <w:t>6</w:t>
            </w:r>
          </w:p>
        </w:tc>
        <w:tc>
          <w:tcPr>
            <w:tcW w:w="2558" w:type="dxa"/>
            <w:tcMar>
              <w:top w:w="14" w:type="dxa"/>
              <w:left w:w="115" w:type="dxa"/>
              <w:bottom w:w="14" w:type="dxa"/>
              <w:right w:w="115" w:type="dxa"/>
            </w:tcMar>
          </w:tcPr>
          <w:p w:rsidR="001225CF" w:rsidRPr="00DC1EC1" w:rsidRDefault="001225CF" w:rsidP="00E620AC">
            <w:pPr>
              <w:pStyle w:val="table-1"/>
              <w:jc w:val="center"/>
              <w:rPr>
                <w:rFonts w:eastAsia="MS Gothic"/>
                <w:lang w:val="en-GB" w:eastAsia="ja-JP"/>
              </w:rPr>
            </w:pPr>
            <w:r w:rsidRPr="00DC1EC1">
              <w:rPr>
                <w:rFonts w:eastAsia="MS Gothic"/>
                <w:lang w:val="en-GB" w:eastAsia="ja-JP"/>
              </w:rPr>
              <w:t>-0.126</w:t>
            </w:r>
          </w:p>
        </w:tc>
        <w:tc>
          <w:tcPr>
            <w:tcW w:w="2559" w:type="dxa"/>
            <w:tcMar>
              <w:top w:w="14" w:type="dxa"/>
              <w:left w:w="115" w:type="dxa"/>
              <w:bottom w:w="14" w:type="dxa"/>
              <w:right w:w="115" w:type="dxa"/>
            </w:tcMar>
          </w:tcPr>
          <w:p w:rsidR="001225CF" w:rsidRPr="00DC1EC1" w:rsidRDefault="001225CF" w:rsidP="00E620AC">
            <w:pPr>
              <w:pStyle w:val="table-1"/>
              <w:jc w:val="center"/>
              <w:rPr>
                <w:rFonts w:eastAsia="MS Gothic"/>
                <w:lang w:val="en-GB" w:eastAsia="ja-JP"/>
              </w:rPr>
            </w:pPr>
            <w:r w:rsidRPr="00DC1EC1">
              <w:rPr>
                <w:rFonts w:eastAsia="MS Gothic"/>
                <w:lang w:val="en-GB" w:eastAsia="ja-JP"/>
              </w:rPr>
              <w:t>0.010</w:t>
            </w:r>
          </w:p>
        </w:tc>
      </w:tr>
      <w:tr w:rsidR="001225CF" w:rsidRPr="00DC1EC1">
        <w:trPr>
          <w:trHeight w:val="144"/>
          <w:jc w:val="center"/>
        </w:trPr>
        <w:tc>
          <w:tcPr>
            <w:tcW w:w="840" w:type="dxa"/>
            <w:tcMar>
              <w:top w:w="14" w:type="dxa"/>
              <w:left w:w="115" w:type="dxa"/>
              <w:bottom w:w="14" w:type="dxa"/>
              <w:right w:w="115" w:type="dxa"/>
            </w:tcMar>
          </w:tcPr>
          <w:p w:rsidR="001225CF" w:rsidRPr="00DC1EC1" w:rsidRDefault="001225CF" w:rsidP="005D3D0D">
            <w:pPr>
              <w:pStyle w:val="table-1"/>
              <w:rPr>
                <w:lang w:val="en-GB"/>
              </w:rPr>
            </w:pPr>
            <w:r w:rsidRPr="00DC1EC1">
              <w:rPr>
                <w:lang w:val="en-GB"/>
              </w:rPr>
              <w:t>7</w:t>
            </w:r>
          </w:p>
        </w:tc>
        <w:tc>
          <w:tcPr>
            <w:tcW w:w="2558" w:type="dxa"/>
            <w:tcMar>
              <w:top w:w="14" w:type="dxa"/>
              <w:left w:w="115" w:type="dxa"/>
              <w:bottom w:w="14" w:type="dxa"/>
              <w:right w:w="115" w:type="dxa"/>
            </w:tcMar>
          </w:tcPr>
          <w:p w:rsidR="001225CF" w:rsidRPr="00DC1EC1" w:rsidRDefault="001225CF" w:rsidP="00E620AC">
            <w:pPr>
              <w:pStyle w:val="table-1"/>
              <w:jc w:val="center"/>
              <w:rPr>
                <w:rFonts w:eastAsia="MS Gothic"/>
                <w:lang w:val="en-GB" w:eastAsia="ja-JP"/>
              </w:rPr>
            </w:pPr>
            <w:r w:rsidRPr="00DC1EC1">
              <w:rPr>
                <w:rFonts w:eastAsia="MS Gothic"/>
                <w:lang w:val="en-GB" w:eastAsia="ja-JP"/>
              </w:rPr>
              <w:t>-0.189</w:t>
            </w:r>
          </w:p>
        </w:tc>
        <w:tc>
          <w:tcPr>
            <w:tcW w:w="2559" w:type="dxa"/>
            <w:tcMar>
              <w:top w:w="14" w:type="dxa"/>
              <w:left w:w="115" w:type="dxa"/>
              <w:bottom w:w="14" w:type="dxa"/>
              <w:right w:w="115" w:type="dxa"/>
            </w:tcMar>
          </w:tcPr>
          <w:p w:rsidR="001225CF" w:rsidRPr="00DC1EC1" w:rsidRDefault="001225CF" w:rsidP="00E620AC">
            <w:pPr>
              <w:pStyle w:val="table-1"/>
              <w:jc w:val="center"/>
              <w:rPr>
                <w:rFonts w:eastAsia="MS Gothic"/>
                <w:lang w:val="en-GB" w:eastAsia="ja-JP"/>
              </w:rPr>
            </w:pPr>
            <w:r w:rsidRPr="00DC1EC1">
              <w:rPr>
                <w:rFonts w:eastAsia="MS Gothic"/>
                <w:lang w:val="en-GB" w:eastAsia="ja-JP"/>
              </w:rPr>
              <w:t>-0.004</w:t>
            </w:r>
          </w:p>
        </w:tc>
      </w:tr>
      <w:tr w:rsidR="001225CF" w:rsidRPr="00DC1EC1">
        <w:trPr>
          <w:trHeight w:val="144"/>
          <w:jc w:val="center"/>
        </w:trPr>
        <w:tc>
          <w:tcPr>
            <w:tcW w:w="840" w:type="dxa"/>
            <w:tcMar>
              <w:top w:w="14" w:type="dxa"/>
              <w:left w:w="115" w:type="dxa"/>
              <w:bottom w:w="14" w:type="dxa"/>
              <w:right w:w="115" w:type="dxa"/>
            </w:tcMar>
          </w:tcPr>
          <w:p w:rsidR="001225CF" w:rsidRPr="00DC1EC1" w:rsidRDefault="001225CF" w:rsidP="005D3D0D">
            <w:pPr>
              <w:pStyle w:val="table-1"/>
              <w:rPr>
                <w:lang w:val="en-GB"/>
              </w:rPr>
            </w:pPr>
            <w:r w:rsidRPr="00DC1EC1">
              <w:rPr>
                <w:lang w:val="en-GB"/>
              </w:rPr>
              <w:t>8</w:t>
            </w:r>
          </w:p>
        </w:tc>
        <w:tc>
          <w:tcPr>
            <w:tcW w:w="2558" w:type="dxa"/>
            <w:tcMar>
              <w:top w:w="14" w:type="dxa"/>
              <w:left w:w="115" w:type="dxa"/>
              <w:bottom w:w="14" w:type="dxa"/>
              <w:right w:w="115" w:type="dxa"/>
            </w:tcMar>
          </w:tcPr>
          <w:p w:rsidR="001225CF" w:rsidRPr="00DC1EC1" w:rsidRDefault="001225CF" w:rsidP="00E620AC">
            <w:pPr>
              <w:pStyle w:val="table-1"/>
              <w:jc w:val="center"/>
              <w:rPr>
                <w:rFonts w:eastAsia="MS Gothic"/>
                <w:lang w:val="en-GB" w:eastAsia="ja-JP"/>
              </w:rPr>
            </w:pPr>
            <w:r w:rsidRPr="00DC1EC1">
              <w:rPr>
                <w:rFonts w:eastAsia="MS Gothic"/>
                <w:lang w:val="en-GB" w:eastAsia="ja-JP"/>
              </w:rPr>
              <w:t>0.115</w:t>
            </w:r>
          </w:p>
        </w:tc>
        <w:tc>
          <w:tcPr>
            <w:tcW w:w="2559" w:type="dxa"/>
            <w:tcMar>
              <w:top w:w="14" w:type="dxa"/>
              <w:left w:w="115" w:type="dxa"/>
              <w:bottom w:w="14" w:type="dxa"/>
              <w:right w:w="115" w:type="dxa"/>
            </w:tcMar>
          </w:tcPr>
          <w:p w:rsidR="001225CF" w:rsidRPr="00DC1EC1" w:rsidRDefault="001225CF" w:rsidP="00E620AC">
            <w:pPr>
              <w:pStyle w:val="table-1"/>
              <w:jc w:val="center"/>
              <w:rPr>
                <w:rFonts w:eastAsia="MS Gothic"/>
                <w:lang w:val="en-GB" w:eastAsia="ja-JP"/>
              </w:rPr>
            </w:pPr>
            <w:r w:rsidRPr="00DC1EC1">
              <w:rPr>
                <w:rFonts w:eastAsia="MS Gothic"/>
                <w:lang w:val="en-GB" w:eastAsia="ja-JP"/>
              </w:rPr>
              <w:t>0.008</w:t>
            </w:r>
          </w:p>
        </w:tc>
      </w:tr>
      <w:tr w:rsidR="001225CF" w:rsidRPr="00DC1EC1">
        <w:trPr>
          <w:trHeight w:val="144"/>
          <w:jc w:val="center"/>
        </w:trPr>
        <w:tc>
          <w:tcPr>
            <w:tcW w:w="840" w:type="dxa"/>
            <w:tcMar>
              <w:top w:w="14" w:type="dxa"/>
              <w:left w:w="115" w:type="dxa"/>
              <w:bottom w:w="14" w:type="dxa"/>
              <w:right w:w="115" w:type="dxa"/>
            </w:tcMar>
          </w:tcPr>
          <w:p w:rsidR="001225CF" w:rsidRPr="00DC1EC1" w:rsidRDefault="001225CF" w:rsidP="005D3D0D">
            <w:pPr>
              <w:pStyle w:val="table-1"/>
              <w:rPr>
                <w:lang w:val="en-GB"/>
              </w:rPr>
            </w:pPr>
            <w:r w:rsidRPr="00DC1EC1">
              <w:rPr>
                <w:lang w:val="en-GB"/>
              </w:rPr>
              <w:t>9</w:t>
            </w:r>
          </w:p>
        </w:tc>
        <w:tc>
          <w:tcPr>
            <w:tcW w:w="2558" w:type="dxa"/>
            <w:tcMar>
              <w:top w:w="14" w:type="dxa"/>
              <w:left w:w="115" w:type="dxa"/>
              <w:bottom w:w="14" w:type="dxa"/>
              <w:right w:w="115" w:type="dxa"/>
            </w:tcMar>
          </w:tcPr>
          <w:p w:rsidR="001225CF" w:rsidRPr="00DC1EC1" w:rsidRDefault="001225CF" w:rsidP="00E620AC">
            <w:pPr>
              <w:pStyle w:val="table-1"/>
              <w:jc w:val="center"/>
              <w:rPr>
                <w:rFonts w:eastAsia="MS Gothic"/>
                <w:lang w:val="en-GB" w:eastAsia="ja-JP"/>
              </w:rPr>
            </w:pPr>
            <w:r w:rsidRPr="00DC1EC1">
              <w:rPr>
                <w:rFonts w:eastAsia="MS Gothic"/>
                <w:lang w:val="en-GB" w:eastAsia="ja-JP"/>
              </w:rPr>
              <w:t>0.124</w:t>
            </w:r>
          </w:p>
        </w:tc>
        <w:tc>
          <w:tcPr>
            <w:tcW w:w="2559" w:type="dxa"/>
            <w:tcMar>
              <w:top w:w="14" w:type="dxa"/>
              <w:left w:w="115" w:type="dxa"/>
              <w:bottom w:w="14" w:type="dxa"/>
              <w:right w:w="115" w:type="dxa"/>
            </w:tcMar>
          </w:tcPr>
          <w:p w:rsidR="001225CF" w:rsidRPr="00DC1EC1" w:rsidRDefault="001225CF" w:rsidP="00E620AC">
            <w:pPr>
              <w:pStyle w:val="table-1"/>
              <w:jc w:val="center"/>
              <w:rPr>
                <w:rFonts w:eastAsia="MS Gothic"/>
                <w:lang w:val="en-GB" w:eastAsia="ja-JP"/>
              </w:rPr>
            </w:pPr>
            <w:r w:rsidRPr="00DC1EC1">
              <w:rPr>
                <w:rFonts w:eastAsia="MS Gothic"/>
                <w:lang w:val="en-GB" w:eastAsia="ja-JP"/>
              </w:rPr>
              <w:t>0.000</w:t>
            </w:r>
          </w:p>
        </w:tc>
      </w:tr>
      <w:tr w:rsidR="001225CF" w:rsidRPr="00DC1EC1">
        <w:trPr>
          <w:trHeight w:val="144"/>
          <w:jc w:val="center"/>
        </w:trPr>
        <w:tc>
          <w:tcPr>
            <w:tcW w:w="840" w:type="dxa"/>
            <w:tcMar>
              <w:top w:w="14" w:type="dxa"/>
              <w:left w:w="115" w:type="dxa"/>
              <w:bottom w:w="14" w:type="dxa"/>
              <w:right w:w="115" w:type="dxa"/>
            </w:tcMar>
          </w:tcPr>
          <w:p w:rsidR="001225CF" w:rsidRPr="00DC1EC1" w:rsidRDefault="001225CF" w:rsidP="005D3D0D">
            <w:pPr>
              <w:pStyle w:val="table-1"/>
              <w:rPr>
                <w:lang w:val="en-GB"/>
              </w:rPr>
            </w:pPr>
            <w:r w:rsidRPr="00DC1EC1">
              <w:rPr>
                <w:lang w:val="en-GB"/>
              </w:rPr>
              <w:t>10</w:t>
            </w:r>
          </w:p>
        </w:tc>
        <w:tc>
          <w:tcPr>
            <w:tcW w:w="2558" w:type="dxa"/>
            <w:tcMar>
              <w:top w:w="14" w:type="dxa"/>
              <w:left w:w="115" w:type="dxa"/>
              <w:bottom w:w="14" w:type="dxa"/>
              <w:right w:w="115" w:type="dxa"/>
            </w:tcMar>
          </w:tcPr>
          <w:p w:rsidR="001225CF" w:rsidRPr="00DC1EC1" w:rsidRDefault="001225CF" w:rsidP="00E620AC">
            <w:pPr>
              <w:pStyle w:val="table-1"/>
              <w:jc w:val="center"/>
              <w:rPr>
                <w:rFonts w:eastAsia="MS Gothic"/>
                <w:lang w:val="en-GB" w:eastAsia="ja-JP"/>
              </w:rPr>
            </w:pPr>
            <w:r w:rsidRPr="00DC1EC1">
              <w:rPr>
                <w:rFonts w:eastAsia="MS Gothic"/>
                <w:lang w:val="en-GB" w:eastAsia="ja-JP"/>
              </w:rPr>
              <w:t>0.091</w:t>
            </w:r>
          </w:p>
        </w:tc>
        <w:tc>
          <w:tcPr>
            <w:tcW w:w="2559" w:type="dxa"/>
            <w:tcMar>
              <w:top w:w="14" w:type="dxa"/>
              <w:left w:w="115" w:type="dxa"/>
              <w:bottom w:w="14" w:type="dxa"/>
              <w:right w:w="115" w:type="dxa"/>
            </w:tcMar>
          </w:tcPr>
          <w:p w:rsidR="001225CF" w:rsidRPr="00DC1EC1" w:rsidRDefault="001225CF" w:rsidP="00E620AC">
            <w:pPr>
              <w:pStyle w:val="table-1"/>
              <w:jc w:val="center"/>
              <w:rPr>
                <w:rFonts w:eastAsia="MS Gothic"/>
                <w:lang w:val="en-GB" w:eastAsia="ja-JP"/>
              </w:rPr>
            </w:pPr>
            <w:r w:rsidRPr="00DC1EC1">
              <w:rPr>
                <w:rFonts w:eastAsia="MS Gothic"/>
                <w:lang w:val="en-GB" w:eastAsia="ja-JP"/>
              </w:rPr>
              <w:t>-0.018</w:t>
            </w:r>
          </w:p>
        </w:tc>
      </w:tr>
      <w:tr w:rsidR="001225CF" w:rsidRPr="00DC1EC1">
        <w:trPr>
          <w:trHeight w:val="144"/>
          <w:jc w:val="center"/>
        </w:trPr>
        <w:tc>
          <w:tcPr>
            <w:tcW w:w="840" w:type="dxa"/>
            <w:tcMar>
              <w:top w:w="14" w:type="dxa"/>
              <w:left w:w="115" w:type="dxa"/>
              <w:bottom w:w="14" w:type="dxa"/>
              <w:right w:w="115" w:type="dxa"/>
            </w:tcMar>
          </w:tcPr>
          <w:p w:rsidR="001225CF" w:rsidRPr="00DC1EC1" w:rsidRDefault="001225CF" w:rsidP="005D3D0D">
            <w:pPr>
              <w:pStyle w:val="table-1"/>
              <w:rPr>
                <w:lang w:val="en-GB"/>
              </w:rPr>
            </w:pPr>
            <w:r w:rsidRPr="00DC1EC1">
              <w:rPr>
                <w:lang w:val="en-GB"/>
              </w:rPr>
              <w:lastRenderedPageBreak/>
              <w:t>11</w:t>
            </w:r>
          </w:p>
        </w:tc>
        <w:tc>
          <w:tcPr>
            <w:tcW w:w="2558" w:type="dxa"/>
            <w:tcMar>
              <w:top w:w="14" w:type="dxa"/>
              <w:left w:w="115" w:type="dxa"/>
              <w:bottom w:w="14" w:type="dxa"/>
              <w:right w:w="115" w:type="dxa"/>
            </w:tcMar>
          </w:tcPr>
          <w:p w:rsidR="001225CF" w:rsidRPr="00DC1EC1" w:rsidRDefault="001225CF" w:rsidP="00E620AC">
            <w:pPr>
              <w:pStyle w:val="table-1"/>
              <w:jc w:val="center"/>
              <w:rPr>
                <w:rFonts w:eastAsia="MS Gothic"/>
                <w:lang w:val="en-GB" w:eastAsia="ja-JP"/>
              </w:rPr>
            </w:pPr>
            <w:r w:rsidRPr="00DC1EC1">
              <w:rPr>
                <w:rFonts w:eastAsia="MS Gothic"/>
                <w:lang w:val="en-GB" w:eastAsia="ja-JP"/>
              </w:rPr>
              <w:t>0.040</w:t>
            </w:r>
          </w:p>
        </w:tc>
        <w:tc>
          <w:tcPr>
            <w:tcW w:w="2559" w:type="dxa"/>
            <w:tcMar>
              <w:top w:w="14" w:type="dxa"/>
              <w:left w:w="115" w:type="dxa"/>
              <w:bottom w:w="14" w:type="dxa"/>
              <w:right w:w="115" w:type="dxa"/>
            </w:tcMar>
          </w:tcPr>
          <w:p w:rsidR="001225CF" w:rsidRPr="00DC1EC1" w:rsidRDefault="001225CF" w:rsidP="00E620AC">
            <w:pPr>
              <w:pStyle w:val="table-1"/>
              <w:jc w:val="center"/>
              <w:rPr>
                <w:rFonts w:eastAsia="MS Gothic"/>
                <w:lang w:val="en-GB" w:eastAsia="ja-JP"/>
              </w:rPr>
            </w:pPr>
            <w:r w:rsidRPr="00DC1EC1">
              <w:rPr>
                <w:rFonts w:eastAsia="MS Gothic"/>
                <w:lang w:val="en-GB" w:eastAsia="ja-JP"/>
              </w:rPr>
              <w:t>-0.044</w:t>
            </w:r>
          </w:p>
        </w:tc>
      </w:tr>
    </w:tbl>
    <w:p w:rsidR="001225CF" w:rsidRPr="00DC1EC1" w:rsidRDefault="001225CF" w:rsidP="005D3D0D">
      <w:pPr>
        <w:pStyle w:val="Source"/>
        <w:rPr>
          <w:lang w:val="en-GB"/>
        </w:rPr>
      </w:pPr>
      <w:r w:rsidRPr="00DC1EC1">
        <w:rPr>
          <w:vertAlign w:val="superscript"/>
          <w:lang w:val="en-GB"/>
        </w:rPr>
        <w:t>1</w:t>
      </w:r>
      <w:r w:rsidRPr="00DC1EC1">
        <w:rPr>
          <w:lang w:val="en-GB"/>
        </w:rPr>
        <w:t>: Based on the CML estimate of the item parameter and ML estimates of person parameters</w:t>
      </w:r>
    </w:p>
    <w:p w:rsidR="001225CF" w:rsidRPr="00DC1EC1" w:rsidRDefault="001225CF" w:rsidP="005D3D0D">
      <w:pPr>
        <w:pStyle w:val="TableTitle"/>
        <w:rPr>
          <w:rFonts w:eastAsia="MS Gothic"/>
          <w:lang w:val="en-GB" w:eastAsia="ja-JP"/>
        </w:rPr>
      </w:pPr>
      <w:r w:rsidRPr="00DC1EC1">
        <w:rPr>
          <w:rFonts w:eastAsia="MS Gothic"/>
          <w:lang w:val="en-GB" w:eastAsia="ja-JP"/>
        </w:rPr>
        <w:t>Table 4. Expected values of the item outfit statistics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10"/>
        <w:gridCol w:w="2383"/>
        <w:gridCol w:w="2383"/>
      </w:tblGrid>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E620AC">
            <w:pPr>
              <w:pStyle w:val="table-1"/>
              <w:jc w:val="center"/>
              <w:rPr>
                <w:rFonts w:eastAsia="MS Gothic"/>
                <w:sz w:val="18"/>
                <w:szCs w:val="18"/>
                <w:lang w:val="en-GB" w:eastAsia="ja-JP"/>
              </w:rPr>
            </w:pPr>
            <w:r w:rsidRPr="00DC1EC1">
              <w:rPr>
                <w:rFonts w:eastAsia="MS Gothic"/>
                <w:sz w:val="18"/>
                <w:szCs w:val="18"/>
                <w:lang w:val="en-GB" w:eastAsia="ja-JP"/>
              </w:rPr>
              <w:t>Item</w:t>
            </w:r>
          </w:p>
          <w:p w:rsidR="001225CF" w:rsidRPr="00DC1EC1" w:rsidRDefault="001225CF" w:rsidP="00E620AC">
            <w:pPr>
              <w:pStyle w:val="table-1"/>
              <w:jc w:val="center"/>
              <w:rPr>
                <w:rFonts w:eastAsia="MS Gothic"/>
                <w:sz w:val="18"/>
                <w:szCs w:val="18"/>
                <w:lang w:val="en-GB" w:eastAsia="ja-JP"/>
              </w:rPr>
            </w:pPr>
            <w:r w:rsidRPr="00DC1EC1">
              <w:rPr>
                <w:rFonts w:eastAsia="MS Gothic"/>
                <w:sz w:val="18"/>
                <w:szCs w:val="18"/>
                <w:lang w:val="en-GB" w:eastAsia="ja-JP"/>
              </w:rPr>
              <w:t>i</w:t>
            </w:r>
          </w:p>
        </w:tc>
        <w:tc>
          <w:tcPr>
            <w:tcW w:w="2383" w:type="dxa"/>
            <w:tcMar>
              <w:top w:w="14" w:type="dxa"/>
              <w:left w:w="115" w:type="dxa"/>
              <w:bottom w:w="14" w:type="dxa"/>
              <w:right w:w="115" w:type="dxa"/>
            </w:tcMar>
          </w:tcPr>
          <w:p w:rsidR="001225CF" w:rsidRPr="00DC1EC1" w:rsidRDefault="001225CF" w:rsidP="00E620AC">
            <w:pPr>
              <w:pStyle w:val="table-1"/>
              <w:jc w:val="center"/>
              <w:rPr>
                <w:rFonts w:eastAsia="MS Gothic"/>
                <w:sz w:val="18"/>
                <w:szCs w:val="18"/>
                <w:lang w:val="en-GB" w:eastAsia="ja-JP"/>
              </w:rPr>
            </w:pPr>
            <w:r w:rsidRPr="00DC1EC1">
              <w:rPr>
                <w:rFonts w:eastAsia="MS Gothic"/>
                <w:sz w:val="18"/>
                <w:szCs w:val="18"/>
                <w:lang w:val="en-GB" w:eastAsia="ja-JP"/>
              </w:rPr>
              <w:t>Expected unconditional</w:t>
            </w:r>
          </w:p>
          <w:p w:rsidR="001225CF" w:rsidRPr="00DC1EC1" w:rsidRDefault="001225CF" w:rsidP="00E620AC">
            <w:pPr>
              <w:pStyle w:val="table-1"/>
              <w:jc w:val="center"/>
              <w:rPr>
                <w:rFonts w:eastAsia="MS Gothic"/>
                <w:sz w:val="18"/>
                <w:szCs w:val="18"/>
                <w:lang w:val="en-GB" w:eastAsia="ja-JP"/>
              </w:rPr>
            </w:pPr>
            <w:r w:rsidRPr="00DC1EC1">
              <w:rPr>
                <w:rFonts w:eastAsia="MS Gothic"/>
                <w:sz w:val="18"/>
                <w:szCs w:val="18"/>
                <w:lang w:val="en-GB" w:eastAsia="ja-JP"/>
              </w:rPr>
              <w:t>Outfit</w:t>
            </w:r>
            <w:r w:rsidRPr="00DC1EC1">
              <w:rPr>
                <w:rFonts w:eastAsia="MS Gothic"/>
                <w:sz w:val="18"/>
                <w:szCs w:val="18"/>
                <w:vertAlign w:val="superscript"/>
                <w:lang w:val="en-GB" w:eastAsia="ja-JP"/>
              </w:rPr>
              <w:t>1</w:t>
            </w:r>
            <w:r w:rsidRPr="00DC1EC1">
              <w:rPr>
                <w:rFonts w:eastAsia="MS Gothic"/>
                <w:position w:val="-16"/>
                <w:sz w:val="18"/>
                <w:szCs w:val="18"/>
                <w:lang w:val="en-GB" w:eastAsia="ja-JP"/>
              </w:rPr>
              <w:object w:dxaOrig="1740" w:dyaOrig="440">
                <v:shape id="_x0000_i1093" type="#_x0000_t75" style="width:61.5pt;height:15.75pt" o:ole="">
                  <v:imagedata r:id="rId141" o:title=""/>
                </v:shape>
                <o:OLEObject Type="Embed" ProgID="Equation.DSMT4" ShapeID="_x0000_i1093" DrawAspect="Content" ObjectID="_1362573131" r:id="rId142"/>
              </w:object>
            </w:r>
          </w:p>
        </w:tc>
        <w:tc>
          <w:tcPr>
            <w:tcW w:w="2383" w:type="dxa"/>
            <w:tcMar>
              <w:top w:w="14" w:type="dxa"/>
              <w:left w:w="115" w:type="dxa"/>
              <w:bottom w:w="14" w:type="dxa"/>
              <w:right w:w="115" w:type="dxa"/>
            </w:tcMar>
          </w:tcPr>
          <w:p w:rsidR="001225CF" w:rsidRPr="00DC1EC1" w:rsidRDefault="001225CF" w:rsidP="00E620AC">
            <w:pPr>
              <w:pStyle w:val="table-1"/>
              <w:jc w:val="center"/>
              <w:rPr>
                <w:rFonts w:eastAsia="MS Gothic"/>
                <w:sz w:val="18"/>
                <w:szCs w:val="18"/>
                <w:lang w:val="en-GB" w:eastAsia="ja-JP"/>
              </w:rPr>
            </w:pPr>
            <w:r w:rsidRPr="00DC1EC1">
              <w:rPr>
                <w:rFonts w:eastAsia="MS Gothic"/>
                <w:sz w:val="18"/>
                <w:szCs w:val="18"/>
                <w:lang w:val="en-GB" w:eastAsia="ja-JP"/>
              </w:rPr>
              <w:t>Expected conditional</w:t>
            </w:r>
          </w:p>
          <w:p w:rsidR="001225CF" w:rsidRPr="00DC1EC1" w:rsidRDefault="001225CF" w:rsidP="00E620AC">
            <w:pPr>
              <w:pStyle w:val="table-1"/>
              <w:jc w:val="center"/>
              <w:rPr>
                <w:rFonts w:eastAsia="MS Gothic"/>
                <w:sz w:val="18"/>
                <w:szCs w:val="18"/>
                <w:lang w:val="en-GB" w:eastAsia="ja-JP"/>
              </w:rPr>
            </w:pPr>
            <w:r w:rsidRPr="00DC1EC1">
              <w:rPr>
                <w:rFonts w:eastAsia="MS Gothic"/>
                <w:sz w:val="18"/>
                <w:szCs w:val="18"/>
                <w:lang w:val="en-GB" w:eastAsia="ja-JP"/>
              </w:rPr>
              <w:t xml:space="preserve">outfit </w:t>
            </w:r>
            <w:r w:rsidRPr="00DC1EC1">
              <w:rPr>
                <w:rFonts w:eastAsia="MS Gothic"/>
                <w:position w:val="-16"/>
                <w:sz w:val="18"/>
                <w:szCs w:val="18"/>
                <w:lang w:val="en-GB" w:eastAsia="ja-JP"/>
              </w:rPr>
              <w:object w:dxaOrig="1719" w:dyaOrig="440">
                <v:shape id="_x0000_i1094" type="#_x0000_t75" style="width:57pt;height:14.25pt" o:ole="">
                  <v:imagedata r:id="rId143" o:title=""/>
                </v:shape>
                <o:OLEObject Type="Embed" ProgID="Equation.DSMT4" ShapeID="_x0000_i1094" DrawAspect="Content" ObjectID="_1362573132" r:id="rId144"/>
              </w:objec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5D3D0D">
            <w:pPr>
              <w:pStyle w:val="table-1"/>
              <w:rPr>
                <w:rFonts w:eastAsia="MS Gothic"/>
                <w:sz w:val="18"/>
                <w:szCs w:val="18"/>
                <w:lang w:val="en-GB" w:eastAsia="ja-JP"/>
              </w:rPr>
            </w:pPr>
            <w:r w:rsidRPr="00DC1EC1">
              <w:rPr>
                <w:rFonts w:eastAsia="MS Gothic"/>
                <w:sz w:val="18"/>
                <w:szCs w:val="18"/>
                <w:lang w:val="en-GB" w:eastAsia="ja-JP"/>
              </w:rPr>
              <w:t>4</w:t>
            </w:r>
          </w:p>
        </w:tc>
        <w:tc>
          <w:tcPr>
            <w:tcW w:w="2383" w:type="dxa"/>
            <w:tcMar>
              <w:top w:w="14" w:type="dxa"/>
              <w:left w:w="115" w:type="dxa"/>
              <w:bottom w:w="14" w:type="dxa"/>
              <w:right w:w="115" w:type="dxa"/>
            </w:tcMar>
          </w:tcPr>
          <w:p w:rsidR="001225CF" w:rsidRPr="00DC1EC1" w:rsidRDefault="001225CF" w:rsidP="00E620AC">
            <w:pPr>
              <w:pStyle w:val="table-1"/>
              <w:jc w:val="center"/>
              <w:rPr>
                <w:rFonts w:eastAsia="MS Gothic"/>
                <w:sz w:val="18"/>
                <w:szCs w:val="18"/>
                <w:lang w:val="en-GB" w:eastAsia="ja-JP"/>
              </w:rPr>
            </w:pPr>
            <w:r w:rsidRPr="00DC1EC1">
              <w:rPr>
                <w:rFonts w:eastAsia="MS Gothic"/>
                <w:sz w:val="18"/>
                <w:szCs w:val="18"/>
                <w:lang w:val="en-GB" w:eastAsia="ja-JP"/>
              </w:rPr>
              <w:t>0.686</w:t>
            </w:r>
          </w:p>
        </w:tc>
        <w:tc>
          <w:tcPr>
            <w:tcW w:w="2383" w:type="dxa"/>
            <w:tcMar>
              <w:top w:w="14" w:type="dxa"/>
              <w:left w:w="115" w:type="dxa"/>
              <w:bottom w:w="14" w:type="dxa"/>
              <w:right w:w="115" w:type="dxa"/>
            </w:tcMar>
          </w:tcPr>
          <w:p w:rsidR="001225CF" w:rsidRPr="00DC1EC1" w:rsidRDefault="001225CF" w:rsidP="00E620AC">
            <w:pPr>
              <w:pStyle w:val="table-1"/>
              <w:jc w:val="center"/>
              <w:rPr>
                <w:rFonts w:eastAsia="MS Gothic"/>
                <w:sz w:val="18"/>
                <w:szCs w:val="18"/>
                <w:lang w:val="en-GB" w:eastAsia="ja-JP"/>
              </w:rPr>
            </w:pPr>
            <w:r w:rsidRPr="00DC1EC1">
              <w:rPr>
                <w:rFonts w:eastAsia="MS Gothic"/>
                <w:sz w:val="18"/>
                <w:szCs w:val="18"/>
                <w:lang w:val="en-GB" w:eastAsia="ja-JP"/>
              </w:rPr>
              <w:t>0.990</w: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5D3D0D">
            <w:pPr>
              <w:pStyle w:val="table-1"/>
              <w:rPr>
                <w:rFonts w:eastAsia="MS Gothic"/>
                <w:sz w:val="18"/>
                <w:szCs w:val="18"/>
                <w:lang w:val="en-GB" w:eastAsia="ja-JP"/>
              </w:rPr>
            </w:pPr>
            <w:r w:rsidRPr="00DC1EC1">
              <w:rPr>
                <w:rFonts w:eastAsia="MS Gothic"/>
                <w:sz w:val="18"/>
                <w:szCs w:val="18"/>
                <w:lang w:val="en-GB" w:eastAsia="ja-JP"/>
              </w:rPr>
              <w:t>5</w:t>
            </w:r>
          </w:p>
        </w:tc>
        <w:tc>
          <w:tcPr>
            <w:tcW w:w="2383" w:type="dxa"/>
            <w:tcMar>
              <w:top w:w="14" w:type="dxa"/>
              <w:left w:w="115" w:type="dxa"/>
              <w:bottom w:w="14" w:type="dxa"/>
              <w:right w:w="115" w:type="dxa"/>
            </w:tcMar>
          </w:tcPr>
          <w:p w:rsidR="001225CF" w:rsidRPr="00DC1EC1" w:rsidRDefault="001225CF" w:rsidP="00E620AC">
            <w:pPr>
              <w:pStyle w:val="table-1"/>
              <w:jc w:val="center"/>
              <w:rPr>
                <w:rFonts w:eastAsia="MS Gothic"/>
                <w:sz w:val="18"/>
                <w:szCs w:val="18"/>
                <w:lang w:val="en-GB" w:eastAsia="ja-JP"/>
              </w:rPr>
            </w:pPr>
            <w:r w:rsidRPr="00DC1EC1">
              <w:rPr>
                <w:rFonts w:eastAsia="MS Gothic"/>
                <w:sz w:val="18"/>
                <w:szCs w:val="18"/>
                <w:lang w:val="en-GB" w:eastAsia="ja-JP"/>
              </w:rPr>
              <w:t>0.715</w:t>
            </w:r>
          </w:p>
        </w:tc>
        <w:tc>
          <w:tcPr>
            <w:tcW w:w="2383" w:type="dxa"/>
            <w:tcMar>
              <w:top w:w="14" w:type="dxa"/>
              <w:left w:w="115" w:type="dxa"/>
              <w:bottom w:w="14" w:type="dxa"/>
              <w:right w:w="115" w:type="dxa"/>
            </w:tcMar>
          </w:tcPr>
          <w:p w:rsidR="001225CF" w:rsidRPr="00DC1EC1" w:rsidRDefault="001225CF" w:rsidP="00E620AC">
            <w:pPr>
              <w:pStyle w:val="table-1"/>
              <w:jc w:val="center"/>
              <w:rPr>
                <w:rFonts w:eastAsia="MS Gothic"/>
                <w:sz w:val="18"/>
                <w:szCs w:val="18"/>
                <w:lang w:val="en-GB" w:eastAsia="ja-JP"/>
              </w:rPr>
            </w:pPr>
            <w:r w:rsidRPr="00DC1EC1">
              <w:rPr>
                <w:rFonts w:eastAsia="MS Gothic"/>
                <w:sz w:val="18"/>
                <w:szCs w:val="18"/>
                <w:lang w:val="en-GB" w:eastAsia="ja-JP"/>
              </w:rPr>
              <w:t>1.008</w: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5D3D0D">
            <w:pPr>
              <w:pStyle w:val="table-1"/>
              <w:rPr>
                <w:rFonts w:eastAsia="MS Gothic"/>
                <w:sz w:val="18"/>
                <w:szCs w:val="18"/>
                <w:lang w:val="en-GB" w:eastAsia="ja-JP"/>
              </w:rPr>
            </w:pPr>
            <w:r w:rsidRPr="00DC1EC1">
              <w:rPr>
                <w:rFonts w:eastAsia="MS Gothic"/>
                <w:sz w:val="18"/>
                <w:szCs w:val="18"/>
                <w:lang w:val="en-GB" w:eastAsia="ja-JP"/>
              </w:rPr>
              <w:t>6</w:t>
            </w:r>
          </w:p>
        </w:tc>
        <w:tc>
          <w:tcPr>
            <w:tcW w:w="2383" w:type="dxa"/>
            <w:tcMar>
              <w:top w:w="14" w:type="dxa"/>
              <w:left w:w="115" w:type="dxa"/>
              <w:bottom w:w="14" w:type="dxa"/>
              <w:right w:w="115" w:type="dxa"/>
            </w:tcMar>
          </w:tcPr>
          <w:p w:rsidR="001225CF" w:rsidRPr="00DC1EC1" w:rsidRDefault="001225CF" w:rsidP="00E620AC">
            <w:pPr>
              <w:pStyle w:val="table-1"/>
              <w:jc w:val="center"/>
              <w:rPr>
                <w:rFonts w:eastAsia="MS Gothic"/>
                <w:sz w:val="18"/>
                <w:szCs w:val="18"/>
                <w:lang w:val="en-GB" w:eastAsia="ja-JP"/>
              </w:rPr>
            </w:pPr>
            <w:r w:rsidRPr="00DC1EC1">
              <w:rPr>
                <w:rFonts w:eastAsia="MS Gothic"/>
                <w:sz w:val="18"/>
                <w:szCs w:val="18"/>
                <w:lang w:val="en-GB" w:eastAsia="ja-JP"/>
              </w:rPr>
              <w:t>0.724</w:t>
            </w:r>
          </w:p>
        </w:tc>
        <w:tc>
          <w:tcPr>
            <w:tcW w:w="2383" w:type="dxa"/>
            <w:tcMar>
              <w:top w:w="14" w:type="dxa"/>
              <w:left w:w="115" w:type="dxa"/>
              <w:bottom w:w="14" w:type="dxa"/>
              <w:right w:w="115" w:type="dxa"/>
            </w:tcMar>
          </w:tcPr>
          <w:p w:rsidR="001225CF" w:rsidRPr="00DC1EC1" w:rsidRDefault="001225CF" w:rsidP="00E620AC">
            <w:pPr>
              <w:pStyle w:val="table-1"/>
              <w:jc w:val="center"/>
              <w:rPr>
                <w:rFonts w:eastAsia="MS Gothic"/>
                <w:sz w:val="18"/>
                <w:szCs w:val="18"/>
                <w:lang w:val="en-GB" w:eastAsia="ja-JP"/>
              </w:rPr>
            </w:pPr>
            <w:r w:rsidRPr="00DC1EC1">
              <w:rPr>
                <w:rFonts w:eastAsia="MS Gothic"/>
                <w:sz w:val="18"/>
                <w:szCs w:val="18"/>
                <w:lang w:val="en-GB" w:eastAsia="ja-JP"/>
              </w:rPr>
              <w:t>0.998</w: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5D3D0D">
            <w:pPr>
              <w:pStyle w:val="table-1"/>
              <w:rPr>
                <w:rFonts w:eastAsia="MS Gothic"/>
                <w:sz w:val="18"/>
                <w:szCs w:val="18"/>
                <w:lang w:val="en-GB" w:eastAsia="ja-JP"/>
              </w:rPr>
            </w:pPr>
            <w:r w:rsidRPr="00DC1EC1">
              <w:rPr>
                <w:rFonts w:eastAsia="MS Gothic"/>
                <w:sz w:val="18"/>
                <w:szCs w:val="18"/>
                <w:lang w:val="en-GB" w:eastAsia="ja-JP"/>
              </w:rPr>
              <w:t>7</w:t>
            </w:r>
          </w:p>
        </w:tc>
        <w:tc>
          <w:tcPr>
            <w:tcW w:w="2383" w:type="dxa"/>
            <w:tcMar>
              <w:top w:w="14" w:type="dxa"/>
              <w:left w:w="115" w:type="dxa"/>
              <w:bottom w:w="14" w:type="dxa"/>
              <w:right w:w="115" w:type="dxa"/>
            </w:tcMar>
          </w:tcPr>
          <w:p w:rsidR="001225CF" w:rsidRPr="00DC1EC1" w:rsidRDefault="001225CF" w:rsidP="00E620AC">
            <w:pPr>
              <w:pStyle w:val="table-1"/>
              <w:jc w:val="center"/>
              <w:rPr>
                <w:rFonts w:eastAsia="MS Gothic"/>
                <w:sz w:val="18"/>
                <w:szCs w:val="18"/>
                <w:lang w:val="en-GB" w:eastAsia="ja-JP"/>
              </w:rPr>
            </w:pPr>
            <w:r w:rsidRPr="00DC1EC1">
              <w:rPr>
                <w:rFonts w:eastAsia="MS Gothic"/>
                <w:sz w:val="18"/>
                <w:szCs w:val="18"/>
                <w:lang w:val="en-GB" w:eastAsia="ja-JP"/>
              </w:rPr>
              <w:t>0.704</w:t>
            </w:r>
          </w:p>
        </w:tc>
        <w:tc>
          <w:tcPr>
            <w:tcW w:w="2383" w:type="dxa"/>
            <w:tcMar>
              <w:top w:w="14" w:type="dxa"/>
              <w:left w:w="115" w:type="dxa"/>
              <w:bottom w:w="14" w:type="dxa"/>
              <w:right w:w="115" w:type="dxa"/>
            </w:tcMar>
          </w:tcPr>
          <w:p w:rsidR="001225CF" w:rsidRPr="00DC1EC1" w:rsidRDefault="001225CF" w:rsidP="00E620AC">
            <w:pPr>
              <w:pStyle w:val="table-1"/>
              <w:jc w:val="center"/>
              <w:rPr>
                <w:rFonts w:eastAsia="MS Gothic"/>
                <w:sz w:val="18"/>
                <w:szCs w:val="18"/>
                <w:lang w:val="en-GB" w:eastAsia="ja-JP"/>
              </w:rPr>
            </w:pPr>
            <w:r w:rsidRPr="00DC1EC1">
              <w:rPr>
                <w:rFonts w:eastAsia="MS Gothic"/>
                <w:sz w:val="18"/>
                <w:szCs w:val="18"/>
                <w:lang w:val="en-GB" w:eastAsia="ja-JP"/>
              </w:rPr>
              <w:t>0.987</w: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5D3D0D">
            <w:pPr>
              <w:pStyle w:val="table-1"/>
              <w:rPr>
                <w:rFonts w:eastAsia="MS Gothic"/>
                <w:sz w:val="18"/>
                <w:szCs w:val="18"/>
                <w:lang w:val="en-GB" w:eastAsia="ja-JP"/>
              </w:rPr>
            </w:pPr>
            <w:r w:rsidRPr="00DC1EC1">
              <w:rPr>
                <w:rFonts w:eastAsia="MS Gothic"/>
                <w:sz w:val="18"/>
                <w:szCs w:val="18"/>
                <w:lang w:val="en-GB" w:eastAsia="ja-JP"/>
              </w:rPr>
              <w:t>8</w:t>
            </w:r>
          </w:p>
        </w:tc>
        <w:tc>
          <w:tcPr>
            <w:tcW w:w="2383" w:type="dxa"/>
            <w:tcMar>
              <w:top w:w="14" w:type="dxa"/>
              <w:left w:w="115" w:type="dxa"/>
              <w:bottom w:w="14" w:type="dxa"/>
              <w:right w:w="115" w:type="dxa"/>
            </w:tcMar>
          </w:tcPr>
          <w:p w:rsidR="001225CF" w:rsidRPr="00DC1EC1" w:rsidRDefault="001225CF" w:rsidP="00E620AC">
            <w:pPr>
              <w:pStyle w:val="table-1"/>
              <w:jc w:val="center"/>
              <w:rPr>
                <w:rFonts w:eastAsia="MS Gothic"/>
                <w:sz w:val="18"/>
                <w:szCs w:val="18"/>
                <w:lang w:val="en-GB" w:eastAsia="ja-JP"/>
              </w:rPr>
            </w:pPr>
            <w:r w:rsidRPr="00DC1EC1">
              <w:rPr>
                <w:rFonts w:eastAsia="MS Gothic"/>
                <w:sz w:val="18"/>
                <w:szCs w:val="18"/>
                <w:lang w:val="en-GB" w:eastAsia="ja-JP"/>
              </w:rPr>
              <w:t>0.779</w:t>
            </w:r>
          </w:p>
        </w:tc>
        <w:tc>
          <w:tcPr>
            <w:tcW w:w="2383" w:type="dxa"/>
            <w:tcMar>
              <w:top w:w="14" w:type="dxa"/>
              <w:left w:w="115" w:type="dxa"/>
              <w:bottom w:w="14" w:type="dxa"/>
              <w:right w:w="115" w:type="dxa"/>
            </w:tcMar>
          </w:tcPr>
          <w:p w:rsidR="001225CF" w:rsidRPr="00DC1EC1" w:rsidRDefault="001225CF" w:rsidP="00E620AC">
            <w:pPr>
              <w:pStyle w:val="table-1"/>
              <w:jc w:val="center"/>
              <w:rPr>
                <w:rFonts w:eastAsia="MS Gothic"/>
                <w:sz w:val="18"/>
                <w:szCs w:val="18"/>
                <w:lang w:val="en-GB" w:eastAsia="ja-JP"/>
              </w:rPr>
            </w:pPr>
            <w:r w:rsidRPr="00DC1EC1">
              <w:rPr>
                <w:rFonts w:eastAsia="MS Gothic"/>
                <w:sz w:val="18"/>
                <w:szCs w:val="18"/>
                <w:lang w:val="en-GB" w:eastAsia="ja-JP"/>
              </w:rPr>
              <w:t>1.025</w: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5D3D0D">
            <w:pPr>
              <w:pStyle w:val="table-1"/>
              <w:rPr>
                <w:rFonts w:eastAsia="MS Gothic"/>
                <w:sz w:val="18"/>
                <w:szCs w:val="18"/>
                <w:lang w:val="en-GB" w:eastAsia="ja-JP"/>
              </w:rPr>
            </w:pPr>
            <w:r w:rsidRPr="00DC1EC1">
              <w:rPr>
                <w:rFonts w:eastAsia="MS Gothic"/>
                <w:sz w:val="18"/>
                <w:szCs w:val="18"/>
                <w:lang w:val="en-GB" w:eastAsia="ja-JP"/>
              </w:rPr>
              <w:t>9</w:t>
            </w:r>
          </w:p>
        </w:tc>
        <w:tc>
          <w:tcPr>
            <w:tcW w:w="2383" w:type="dxa"/>
            <w:tcMar>
              <w:top w:w="14" w:type="dxa"/>
              <w:left w:w="115" w:type="dxa"/>
              <w:bottom w:w="14" w:type="dxa"/>
              <w:right w:w="115" w:type="dxa"/>
            </w:tcMar>
          </w:tcPr>
          <w:p w:rsidR="001225CF" w:rsidRPr="00DC1EC1" w:rsidRDefault="001225CF" w:rsidP="00E620AC">
            <w:pPr>
              <w:pStyle w:val="table-1"/>
              <w:jc w:val="center"/>
              <w:rPr>
                <w:rFonts w:eastAsia="MS Gothic"/>
                <w:sz w:val="18"/>
                <w:szCs w:val="18"/>
                <w:lang w:val="en-GB" w:eastAsia="ja-JP"/>
              </w:rPr>
            </w:pPr>
            <w:r w:rsidRPr="00DC1EC1">
              <w:rPr>
                <w:rFonts w:eastAsia="MS Gothic"/>
                <w:sz w:val="18"/>
                <w:szCs w:val="18"/>
                <w:lang w:val="en-GB" w:eastAsia="ja-JP"/>
              </w:rPr>
              <w:t>0.732</w:t>
            </w:r>
          </w:p>
        </w:tc>
        <w:tc>
          <w:tcPr>
            <w:tcW w:w="2383" w:type="dxa"/>
            <w:tcMar>
              <w:top w:w="14" w:type="dxa"/>
              <w:left w:w="115" w:type="dxa"/>
              <w:bottom w:w="14" w:type="dxa"/>
              <w:right w:w="115" w:type="dxa"/>
            </w:tcMar>
          </w:tcPr>
          <w:p w:rsidR="001225CF" w:rsidRPr="00DC1EC1" w:rsidRDefault="001225CF" w:rsidP="00E620AC">
            <w:pPr>
              <w:pStyle w:val="table-1"/>
              <w:jc w:val="center"/>
              <w:rPr>
                <w:rFonts w:eastAsia="MS Gothic"/>
                <w:sz w:val="18"/>
                <w:szCs w:val="18"/>
                <w:lang w:val="en-GB" w:eastAsia="ja-JP"/>
              </w:rPr>
            </w:pPr>
            <w:r w:rsidRPr="00DC1EC1">
              <w:rPr>
                <w:rFonts w:eastAsia="MS Gothic"/>
                <w:sz w:val="18"/>
                <w:szCs w:val="18"/>
                <w:lang w:val="en-GB" w:eastAsia="ja-JP"/>
              </w:rPr>
              <w:t>1.014</w: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5D3D0D">
            <w:pPr>
              <w:pStyle w:val="table-1"/>
              <w:rPr>
                <w:rFonts w:eastAsia="MS Gothic"/>
                <w:sz w:val="18"/>
                <w:szCs w:val="18"/>
                <w:lang w:val="en-GB" w:eastAsia="ja-JP"/>
              </w:rPr>
            </w:pPr>
            <w:r w:rsidRPr="00DC1EC1">
              <w:rPr>
                <w:rFonts w:eastAsia="MS Gothic"/>
                <w:sz w:val="18"/>
                <w:szCs w:val="18"/>
                <w:lang w:val="en-GB" w:eastAsia="ja-JP"/>
              </w:rPr>
              <w:t>10</w:t>
            </w:r>
          </w:p>
        </w:tc>
        <w:tc>
          <w:tcPr>
            <w:tcW w:w="2383" w:type="dxa"/>
            <w:tcMar>
              <w:top w:w="14" w:type="dxa"/>
              <w:left w:w="115" w:type="dxa"/>
              <w:bottom w:w="14" w:type="dxa"/>
              <w:right w:w="115" w:type="dxa"/>
            </w:tcMar>
          </w:tcPr>
          <w:p w:rsidR="001225CF" w:rsidRPr="00DC1EC1" w:rsidRDefault="001225CF" w:rsidP="00E620AC">
            <w:pPr>
              <w:pStyle w:val="table-1"/>
              <w:jc w:val="center"/>
              <w:rPr>
                <w:rFonts w:eastAsia="MS Gothic"/>
                <w:sz w:val="18"/>
                <w:szCs w:val="18"/>
                <w:lang w:val="en-GB" w:eastAsia="ja-JP"/>
              </w:rPr>
            </w:pPr>
            <w:r w:rsidRPr="00DC1EC1">
              <w:rPr>
                <w:rFonts w:eastAsia="MS Gothic"/>
                <w:sz w:val="18"/>
                <w:szCs w:val="18"/>
                <w:lang w:val="en-GB" w:eastAsia="ja-JP"/>
              </w:rPr>
              <w:t>0.822</w:t>
            </w:r>
          </w:p>
        </w:tc>
        <w:tc>
          <w:tcPr>
            <w:tcW w:w="2383" w:type="dxa"/>
            <w:tcMar>
              <w:top w:w="14" w:type="dxa"/>
              <w:left w:w="115" w:type="dxa"/>
              <w:bottom w:w="14" w:type="dxa"/>
              <w:right w:w="115" w:type="dxa"/>
            </w:tcMar>
          </w:tcPr>
          <w:p w:rsidR="001225CF" w:rsidRPr="00DC1EC1" w:rsidRDefault="001225CF" w:rsidP="00E620AC">
            <w:pPr>
              <w:pStyle w:val="table-1"/>
              <w:jc w:val="center"/>
              <w:rPr>
                <w:rFonts w:eastAsia="MS Gothic"/>
                <w:sz w:val="18"/>
                <w:szCs w:val="18"/>
                <w:lang w:val="en-GB" w:eastAsia="ja-JP"/>
              </w:rPr>
            </w:pPr>
            <w:r w:rsidRPr="00DC1EC1">
              <w:rPr>
                <w:rFonts w:eastAsia="MS Gothic"/>
                <w:sz w:val="18"/>
                <w:szCs w:val="18"/>
                <w:lang w:val="en-GB" w:eastAsia="ja-JP"/>
              </w:rPr>
              <w:t>1.029</w: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5D3D0D">
            <w:pPr>
              <w:pStyle w:val="table-1"/>
              <w:rPr>
                <w:rFonts w:eastAsia="MS Gothic"/>
                <w:sz w:val="18"/>
                <w:szCs w:val="18"/>
                <w:lang w:val="en-GB" w:eastAsia="ja-JP"/>
              </w:rPr>
            </w:pPr>
            <w:r w:rsidRPr="00DC1EC1">
              <w:rPr>
                <w:rFonts w:eastAsia="MS Gothic"/>
                <w:sz w:val="18"/>
                <w:szCs w:val="18"/>
                <w:lang w:val="en-GB" w:eastAsia="ja-JP"/>
              </w:rPr>
              <w:t>11</w:t>
            </w:r>
          </w:p>
        </w:tc>
        <w:tc>
          <w:tcPr>
            <w:tcW w:w="2383" w:type="dxa"/>
            <w:tcMar>
              <w:top w:w="14" w:type="dxa"/>
              <w:left w:w="115" w:type="dxa"/>
              <w:bottom w:w="14" w:type="dxa"/>
              <w:right w:w="115" w:type="dxa"/>
            </w:tcMar>
          </w:tcPr>
          <w:p w:rsidR="001225CF" w:rsidRPr="00DC1EC1" w:rsidRDefault="001225CF" w:rsidP="00E620AC">
            <w:pPr>
              <w:pStyle w:val="table-1"/>
              <w:jc w:val="center"/>
              <w:rPr>
                <w:rFonts w:eastAsia="MS Gothic"/>
                <w:sz w:val="18"/>
                <w:szCs w:val="18"/>
                <w:lang w:val="en-GB" w:eastAsia="ja-JP"/>
              </w:rPr>
            </w:pPr>
            <w:r w:rsidRPr="00DC1EC1">
              <w:rPr>
                <w:rFonts w:eastAsia="MS Gothic"/>
                <w:sz w:val="18"/>
                <w:szCs w:val="18"/>
                <w:lang w:val="en-GB" w:eastAsia="ja-JP"/>
              </w:rPr>
              <w:t>0.856</w:t>
            </w:r>
          </w:p>
        </w:tc>
        <w:tc>
          <w:tcPr>
            <w:tcW w:w="2383" w:type="dxa"/>
            <w:tcMar>
              <w:top w:w="14" w:type="dxa"/>
              <w:left w:w="115" w:type="dxa"/>
              <w:bottom w:w="14" w:type="dxa"/>
              <w:right w:w="115" w:type="dxa"/>
            </w:tcMar>
          </w:tcPr>
          <w:p w:rsidR="001225CF" w:rsidRPr="00DC1EC1" w:rsidRDefault="001225CF" w:rsidP="00E620AC">
            <w:pPr>
              <w:pStyle w:val="table-1"/>
              <w:jc w:val="center"/>
              <w:rPr>
                <w:rFonts w:eastAsia="MS Gothic"/>
                <w:sz w:val="18"/>
                <w:szCs w:val="18"/>
                <w:lang w:val="en-GB" w:eastAsia="ja-JP"/>
              </w:rPr>
            </w:pPr>
            <w:r w:rsidRPr="00DC1EC1">
              <w:rPr>
                <w:rFonts w:eastAsia="MS Gothic"/>
                <w:sz w:val="18"/>
                <w:szCs w:val="18"/>
                <w:lang w:val="en-GB" w:eastAsia="ja-JP"/>
              </w:rPr>
              <w:t>1.036</w: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5D3D0D">
            <w:pPr>
              <w:pStyle w:val="table-1"/>
              <w:rPr>
                <w:rFonts w:eastAsia="MS Gothic"/>
                <w:sz w:val="18"/>
                <w:szCs w:val="18"/>
                <w:lang w:val="en-GB" w:eastAsia="ja-JP"/>
              </w:rPr>
            </w:pPr>
            <w:r w:rsidRPr="00DC1EC1">
              <w:rPr>
                <w:rFonts w:eastAsia="MS Gothic"/>
                <w:sz w:val="18"/>
                <w:szCs w:val="18"/>
                <w:lang w:val="en-GB" w:eastAsia="ja-JP"/>
              </w:rPr>
              <w:t>12</w:t>
            </w:r>
          </w:p>
        </w:tc>
        <w:tc>
          <w:tcPr>
            <w:tcW w:w="2383" w:type="dxa"/>
            <w:tcMar>
              <w:top w:w="14" w:type="dxa"/>
              <w:left w:w="115" w:type="dxa"/>
              <w:bottom w:w="14" w:type="dxa"/>
              <w:right w:w="115" w:type="dxa"/>
            </w:tcMar>
          </w:tcPr>
          <w:p w:rsidR="001225CF" w:rsidRPr="00DC1EC1" w:rsidRDefault="001225CF" w:rsidP="00E620AC">
            <w:pPr>
              <w:pStyle w:val="table-1"/>
              <w:jc w:val="center"/>
              <w:rPr>
                <w:rFonts w:eastAsia="MS Gothic"/>
                <w:sz w:val="18"/>
                <w:szCs w:val="18"/>
                <w:lang w:val="en-GB" w:eastAsia="ja-JP"/>
              </w:rPr>
            </w:pPr>
            <w:r w:rsidRPr="00DC1EC1">
              <w:rPr>
                <w:rFonts w:eastAsia="MS Gothic"/>
                <w:sz w:val="18"/>
                <w:szCs w:val="18"/>
                <w:lang w:val="en-GB" w:eastAsia="ja-JP"/>
              </w:rPr>
              <w:t>0.893</w:t>
            </w:r>
          </w:p>
        </w:tc>
        <w:tc>
          <w:tcPr>
            <w:tcW w:w="2383" w:type="dxa"/>
            <w:tcMar>
              <w:top w:w="14" w:type="dxa"/>
              <w:left w:w="115" w:type="dxa"/>
              <w:bottom w:w="14" w:type="dxa"/>
              <w:right w:w="115" w:type="dxa"/>
            </w:tcMar>
          </w:tcPr>
          <w:p w:rsidR="001225CF" w:rsidRPr="00DC1EC1" w:rsidRDefault="001225CF" w:rsidP="00E620AC">
            <w:pPr>
              <w:pStyle w:val="table-1"/>
              <w:jc w:val="center"/>
              <w:rPr>
                <w:rFonts w:eastAsia="MS Gothic"/>
                <w:sz w:val="18"/>
                <w:szCs w:val="18"/>
                <w:lang w:val="en-GB" w:eastAsia="ja-JP"/>
              </w:rPr>
            </w:pPr>
            <w:r w:rsidRPr="00DC1EC1">
              <w:rPr>
                <w:rFonts w:eastAsia="MS Gothic"/>
                <w:sz w:val="18"/>
                <w:szCs w:val="18"/>
                <w:lang w:val="en-GB" w:eastAsia="ja-JP"/>
              </w:rPr>
              <w:t>1.040</w: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5D3D0D">
            <w:pPr>
              <w:pStyle w:val="table-1"/>
              <w:rPr>
                <w:rFonts w:eastAsia="MS Gothic"/>
                <w:sz w:val="18"/>
                <w:szCs w:val="18"/>
                <w:lang w:val="en-GB" w:eastAsia="ja-JP"/>
              </w:rPr>
            </w:pPr>
            <w:r w:rsidRPr="00DC1EC1">
              <w:rPr>
                <w:rFonts w:eastAsia="MS Gothic"/>
                <w:sz w:val="18"/>
                <w:szCs w:val="18"/>
                <w:lang w:val="en-GB" w:eastAsia="ja-JP"/>
              </w:rPr>
              <w:t>13</w:t>
            </w:r>
          </w:p>
        </w:tc>
        <w:tc>
          <w:tcPr>
            <w:tcW w:w="2383" w:type="dxa"/>
            <w:tcMar>
              <w:top w:w="14" w:type="dxa"/>
              <w:left w:w="115" w:type="dxa"/>
              <w:bottom w:w="14" w:type="dxa"/>
              <w:right w:w="115" w:type="dxa"/>
            </w:tcMar>
          </w:tcPr>
          <w:p w:rsidR="001225CF" w:rsidRPr="00DC1EC1" w:rsidRDefault="001225CF" w:rsidP="00E620AC">
            <w:pPr>
              <w:pStyle w:val="table-1"/>
              <w:jc w:val="center"/>
              <w:rPr>
                <w:rFonts w:eastAsia="MS Gothic"/>
                <w:sz w:val="18"/>
                <w:szCs w:val="18"/>
                <w:lang w:val="en-GB" w:eastAsia="ja-JP"/>
              </w:rPr>
            </w:pPr>
            <w:r w:rsidRPr="00DC1EC1">
              <w:rPr>
                <w:rFonts w:eastAsia="MS Gothic"/>
                <w:sz w:val="18"/>
                <w:szCs w:val="18"/>
                <w:lang w:val="en-GB" w:eastAsia="ja-JP"/>
              </w:rPr>
              <w:t>0.793</w:t>
            </w:r>
          </w:p>
        </w:tc>
        <w:tc>
          <w:tcPr>
            <w:tcW w:w="2383" w:type="dxa"/>
            <w:tcMar>
              <w:top w:w="14" w:type="dxa"/>
              <w:left w:w="115" w:type="dxa"/>
              <w:bottom w:w="14" w:type="dxa"/>
              <w:right w:w="115" w:type="dxa"/>
            </w:tcMar>
          </w:tcPr>
          <w:p w:rsidR="001225CF" w:rsidRPr="00DC1EC1" w:rsidRDefault="001225CF" w:rsidP="00E620AC">
            <w:pPr>
              <w:pStyle w:val="table-1"/>
              <w:jc w:val="center"/>
              <w:rPr>
                <w:rFonts w:eastAsia="MS Gothic"/>
                <w:sz w:val="18"/>
                <w:szCs w:val="18"/>
                <w:lang w:val="en-GB" w:eastAsia="ja-JP"/>
              </w:rPr>
            </w:pPr>
            <w:r w:rsidRPr="00DC1EC1">
              <w:rPr>
                <w:rFonts w:eastAsia="MS Gothic"/>
                <w:sz w:val="18"/>
                <w:szCs w:val="18"/>
                <w:lang w:val="en-GB" w:eastAsia="ja-JP"/>
              </w:rPr>
              <w:t>1.023</w: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5D3D0D">
            <w:pPr>
              <w:pStyle w:val="table-1"/>
              <w:rPr>
                <w:rFonts w:eastAsia="MS Gothic"/>
                <w:sz w:val="18"/>
                <w:szCs w:val="18"/>
                <w:lang w:val="en-GB" w:eastAsia="ja-JP"/>
              </w:rPr>
            </w:pPr>
            <w:r w:rsidRPr="00DC1EC1">
              <w:rPr>
                <w:rFonts w:eastAsia="MS Gothic"/>
                <w:sz w:val="18"/>
                <w:szCs w:val="18"/>
                <w:lang w:val="en-GB" w:eastAsia="ja-JP"/>
              </w:rPr>
              <w:t>14</w:t>
            </w:r>
          </w:p>
        </w:tc>
        <w:tc>
          <w:tcPr>
            <w:tcW w:w="2383" w:type="dxa"/>
            <w:tcMar>
              <w:top w:w="14" w:type="dxa"/>
              <w:left w:w="115" w:type="dxa"/>
              <w:bottom w:w="14" w:type="dxa"/>
              <w:right w:w="115" w:type="dxa"/>
            </w:tcMar>
          </w:tcPr>
          <w:p w:rsidR="001225CF" w:rsidRPr="00DC1EC1" w:rsidRDefault="001225CF" w:rsidP="00E620AC">
            <w:pPr>
              <w:pStyle w:val="table-1"/>
              <w:jc w:val="center"/>
              <w:rPr>
                <w:rFonts w:eastAsia="MS Gothic"/>
                <w:sz w:val="18"/>
                <w:szCs w:val="18"/>
                <w:lang w:val="en-GB" w:eastAsia="ja-JP"/>
              </w:rPr>
            </w:pPr>
            <w:r w:rsidRPr="00DC1EC1">
              <w:rPr>
                <w:rFonts w:eastAsia="MS Gothic"/>
                <w:sz w:val="18"/>
                <w:szCs w:val="18"/>
                <w:lang w:val="en-GB" w:eastAsia="ja-JP"/>
              </w:rPr>
              <w:t>0.699</w:t>
            </w:r>
          </w:p>
        </w:tc>
        <w:tc>
          <w:tcPr>
            <w:tcW w:w="2383" w:type="dxa"/>
            <w:tcMar>
              <w:top w:w="14" w:type="dxa"/>
              <w:left w:w="115" w:type="dxa"/>
              <w:bottom w:w="14" w:type="dxa"/>
              <w:right w:w="115" w:type="dxa"/>
            </w:tcMar>
          </w:tcPr>
          <w:p w:rsidR="001225CF" w:rsidRPr="00DC1EC1" w:rsidRDefault="001225CF" w:rsidP="00E620AC">
            <w:pPr>
              <w:pStyle w:val="table-1"/>
              <w:jc w:val="center"/>
              <w:rPr>
                <w:rFonts w:eastAsia="MS Gothic"/>
                <w:sz w:val="18"/>
                <w:szCs w:val="18"/>
                <w:lang w:val="en-GB" w:eastAsia="ja-JP"/>
              </w:rPr>
            </w:pPr>
            <w:r w:rsidRPr="00DC1EC1">
              <w:rPr>
                <w:rFonts w:eastAsia="MS Gothic"/>
                <w:sz w:val="18"/>
                <w:szCs w:val="18"/>
                <w:lang w:val="en-GB" w:eastAsia="ja-JP"/>
              </w:rPr>
              <w:t>0.984</w: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5D3D0D">
            <w:pPr>
              <w:pStyle w:val="table-1"/>
              <w:rPr>
                <w:rFonts w:eastAsia="MS Gothic"/>
                <w:sz w:val="18"/>
                <w:szCs w:val="18"/>
                <w:lang w:val="en-GB" w:eastAsia="ja-JP"/>
              </w:rPr>
            </w:pPr>
            <w:r w:rsidRPr="00DC1EC1">
              <w:rPr>
                <w:rFonts w:eastAsia="MS Gothic"/>
                <w:sz w:val="18"/>
                <w:szCs w:val="18"/>
                <w:lang w:val="en-GB" w:eastAsia="ja-JP"/>
              </w:rPr>
              <w:t>15</w:t>
            </w:r>
          </w:p>
        </w:tc>
        <w:tc>
          <w:tcPr>
            <w:tcW w:w="2383" w:type="dxa"/>
            <w:tcMar>
              <w:top w:w="14" w:type="dxa"/>
              <w:left w:w="115" w:type="dxa"/>
              <w:bottom w:w="14" w:type="dxa"/>
              <w:right w:w="115" w:type="dxa"/>
            </w:tcMar>
          </w:tcPr>
          <w:p w:rsidR="001225CF" w:rsidRPr="00DC1EC1" w:rsidRDefault="001225CF" w:rsidP="00E620AC">
            <w:pPr>
              <w:pStyle w:val="table-1"/>
              <w:jc w:val="center"/>
              <w:rPr>
                <w:rFonts w:eastAsia="MS Gothic"/>
                <w:sz w:val="18"/>
                <w:szCs w:val="18"/>
                <w:lang w:val="en-GB" w:eastAsia="ja-JP"/>
              </w:rPr>
            </w:pPr>
            <w:r w:rsidRPr="00DC1EC1">
              <w:rPr>
                <w:rFonts w:eastAsia="MS Gothic"/>
                <w:sz w:val="18"/>
                <w:szCs w:val="18"/>
                <w:lang w:val="en-GB" w:eastAsia="ja-JP"/>
              </w:rPr>
              <w:t>0.696</w:t>
            </w:r>
          </w:p>
        </w:tc>
        <w:tc>
          <w:tcPr>
            <w:tcW w:w="2383" w:type="dxa"/>
            <w:tcMar>
              <w:top w:w="14" w:type="dxa"/>
              <w:left w:w="115" w:type="dxa"/>
              <w:bottom w:w="14" w:type="dxa"/>
              <w:right w:w="115" w:type="dxa"/>
            </w:tcMar>
          </w:tcPr>
          <w:p w:rsidR="001225CF" w:rsidRPr="00DC1EC1" w:rsidRDefault="001225CF" w:rsidP="00E620AC">
            <w:pPr>
              <w:pStyle w:val="table-1"/>
              <w:jc w:val="center"/>
              <w:rPr>
                <w:rFonts w:eastAsia="MS Gothic"/>
                <w:sz w:val="18"/>
                <w:szCs w:val="18"/>
                <w:lang w:val="en-GB" w:eastAsia="ja-JP"/>
              </w:rPr>
            </w:pPr>
            <w:r w:rsidRPr="00DC1EC1">
              <w:rPr>
                <w:rFonts w:eastAsia="MS Gothic"/>
                <w:sz w:val="18"/>
                <w:szCs w:val="18"/>
                <w:lang w:val="en-GB" w:eastAsia="ja-JP"/>
              </w:rPr>
              <w:t>1.026</w: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5D3D0D">
            <w:pPr>
              <w:pStyle w:val="table-1"/>
              <w:rPr>
                <w:rFonts w:eastAsia="MS Gothic"/>
                <w:sz w:val="18"/>
                <w:szCs w:val="18"/>
                <w:lang w:val="en-GB" w:eastAsia="ja-JP"/>
              </w:rPr>
            </w:pPr>
            <w:r w:rsidRPr="00DC1EC1">
              <w:rPr>
                <w:rFonts w:eastAsia="MS Gothic"/>
                <w:sz w:val="18"/>
                <w:szCs w:val="18"/>
                <w:lang w:val="en-GB" w:eastAsia="ja-JP"/>
              </w:rPr>
              <w:t>16</w:t>
            </w:r>
          </w:p>
        </w:tc>
        <w:tc>
          <w:tcPr>
            <w:tcW w:w="2383" w:type="dxa"/>
            <w:tcMar>
              <w:top w:w="14" w:type="dxa"/>
              <w:left w:w="115" w:type="dxa"/>
              <w:bottom w:w="14" w:type="dxa"/>
              <w:right w:w="115" w:type="dxa"/>
            </w:tcMar>
          </w:tcPr>
          <w:p w:rsidR="001225CF" w:rsidRPr="00DC1EC1" w:rsidRDefault="001225CF" w:rsidP="00E620AC">
            <w:pPr>
              <w:pStyle w:val="table-1"/>
              <w:jc w:val="center"/>
              <w:rPr>
                <w:rFonts w:eastAsia="MS Gothic"/>
                <w:sz w:val="18"/>
                <w:szCs w:val="18"/>
                <w:lang w:val="en-GB" w:eastAsia="ja-JP"/>
              </w:rPr>
            </w:pPr>
            <w:r w:rsidRPr="00DC1EC1">
              <w:rPr>
                <w:rFonts w:eastAsia="MS Gothic"/>
                <w:sz w:val="18"/>
                <w:szCs w:val="18"/>
                <w:lang w:val="en-GB" w:eastAsia="ja-JP"/>
              </w:rPr>
              <w:t>0.709</w:t>
            </w:r>
          </w:p>
        </w:tc>
        <w:tc>
          <w:tcPr>
            <w:tcW w:w="2383" w:type="dxa"/>
            <w:tcMar>
              <w:top w:w="14" w:type="dxa"/>
              <w:left w:w="115" w:type="dxa"/>
              <w:bottom w:w="14" w:type="dxa"/>
              <w:right w:w="115" w:type="dxa"/>
            </w:tcMar>
          </w:tcPr>
          <w:p w:rsidR="001225CF" w:rsidRPr="00DC1EC1" w:rsidRDefault="001225CF" w:rsidP="00E620AC">
            <w:pPr>
              <w:pStyle w:val="table-1"/>
              <w:jc w:val="center"/>
              <w:rPr>
                <w:rFonts w:eastAsia="MS Gothic"/>
                <w:sz w:val="18"/>
                <w:szCs w:val="18"/>
                <w:lang w:val="en-GB" w:eastAsia="ja-JP"/>
              </w:rPr>
            </w:pPr>
            <w:r w:rsidRPr="00DC1EC1">
              <w:rPr>
                <w:rFonts w:eastAsia="MS Gothic"/>
                <w:sz w:val="18"/>
                <w:szCs w:val="18"/>
                <w:lang w:val="en-GB" w:eastAsia="ja-JP"/>
              </w:rPr>
              <w:t>1.052</w: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5D3D0D">
            <w:pPr>
              <w:pStyle w:val="table-1"/>
              <w:rPr>
                <w:rFonts w:eastAsia="MS Gothic"/>
                <w:sz w:val="18"/>
                <w:szCs w:val="18"/>
                <w:lang w:val="en-GB" w:eastAsia="ja-JP"/>
              </w:rPr>
            </w:pPr>
            <w:r w:rsidRPr="00DC1EC1">
              <w:rPr>
                <w:rFonts w:eastAsia="MS Gothic"/>
                <w:sz w:val="18"/>
                <w:szCs w:val="18"/>
                <w:lang w:val="en-GB" w:eastAsia="ja-JP"/>
              </w:rPr>
              <w:t>17</w:t>
            </w:r>
          </w:p>
        </w:tc>
        <w:tc>
          <w:tcPr>
            <w:tcW w:w="2383" w:type="dxa"/>
            <w:tcMar>
              <w:top w:w="14" w:type="dxa"/>
              <w:left w:w="115" w:type="dxa"/>
              <w:bottom w:w="14" w:type="dxa"/>
              <w:right w:w="115" w:type="dxa"/>
            </w:tcMar>
          </w:tcPr>
          <w:p w:rsidR="001225CF" w:rsidRPr="00DC1EC1" w:rsidRDefault="001225CF" w:rsidP="00E620AC">
            <w:pPr>
              <w:pStyle w:val="table-1"/>
              <w:jc w:val="center"/>
              <w:rPr>
                <w:rFonts w:eastAsia="MS Gothic"/>
                <w:sz w:val="18"/>
                <w:szCs w:val="18"/>
                <w:lang w:val="en-GB" w:eastAsia="ja-JP"/>
              </w:rPr>
            </w:pPr>
            <w:r w:rsidRPr="00DC1EC1">
              <w:rPr>
                <w:rFonts w:eastAsia="MS Gothic"/>
                <w:sz w:val="18"/>
                <w:szCs w:val="18"/>
                <w:lang w:val="en-GB" w:eastAsia="ja-JP"/>
              </w:rPr>
              <w:t>0.705</w:t>
            </w:r>
          </w:p>
        </w:tc>
        <w:tc>
          <w:tcPr>
            <w:tcW w:w="2383" w:type="dxa"/>
            <w:tcMar>
              <w:top w:w="14" w:type="dxa"/>
              <w:left w:w="115" w:type="dxa"/>
              <w:bottom w:w="14" w:type="dxa"/>
              <w:right w:w="115" w:type="dxa"/>
            </w:tcMar>
          </w:tcPr>
          <w:p w:rsidR="001225CF" w:rsidRPr="00DC1EC1" w:rsidRDefault="001225CF" w:rsidP="00E620AC">
            <w:pPr>
              <w:pStyle w:val="table-1"/>
              <w:jc w:val="center"/>
              <w:rPr>
                <w:rFonts w:eastAsia="MS Gothic"/>
                <w:sz w:val="18"/>
                <w:szCs w:val="18"/>
                <w:lang w:val="en-GB" w:eastAsia="ja-JP"/>
              </w:rPr>
            </w:pPr>
            <w:r w:rsidRPr="00DC1EC1">
              <w:rPr>
                <w:rFonts w:eastAsia="MS Gothic"/>
                <w:sz w:val="18"/>
                <w:szCs w:val="18"/>
                <w:lang w:val="en-GB" w:eastAsia="ja-JP"/>
              </w:rPr>
              <w:t>1.044</w: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5D3D0D">
            <w:pPr>
              <w:pStyle w:val="table-1"/>
              <w:rPr>
                <w:rFonts w:eastAsia="MS Gothic"/>
                <w:sz w:val="18"/>
                <w:szCs w:val="18"/>
                <w:lang w:val="en-GB" w:eastAsia="ja-JP"/>
              </w:rPr>
            </w:pPr>
            <w:r w:rsidRPr="00DC1EC1">
              <w:rPr>
                <w:rFonts w:eastAsia="MS Gothic"/>
                <w:sz w:val="18"/>
                <w:szCs w:val="18"/>
                <w:lang w:val="en-GB" w:eastAsia="ja-JP"/>
              </w:rPr>
              <w:t>Total</w:t>
            </w:r>
          </w:p>
        </w:tc>
        <w:tc>
          <w:tcPr>
            <w:tcW w:w="2383" w:type="dxa"/>
            <w:tcMar>
              <w:top w:w="14" w:type="dxa"/>
              <w:left w:w="115" w:type="dxa"/>
              <w:bottom w:w="14" w:type="dxa"/>
              <w:right w:w="115" w:type="dxa"/>
            </w:tcMar>
          </w:tcPr>
          <w:p w:rsidR="001225CF" w:rsidRPr="00DC1EC1" w:rsidRDefault="001225CF" w:rsidP="00E620AC">
            <w:pPr>
              <w:pStyle w:val="table-1"/>
              <w:jc w:val="center"/>
              <w:rPr>
                <w:rFonts w:eastAsia="MS Gothic"/>
                <w:sz w:val="18"/>
                <w:szCs w:val="18"/>
                <w:lang w:val="en-GB" w:eastAsia="ja-JP"/>
              </w:rPr>
            </w:pPr>
            <w:r w:rsidRPr="00DC1EC1">
              <w:rPr>
                <w:rFonts w:eastAsia="MS Gothic"/>
                <w:sz w:val="18"/>
                <w:szCs w:val="18"/>
                <w:lang w:val="en-GB" w:eastAsia="ja-JP"/>
              </w:rPr>
              <w:t>0.744</w:t>
            </w:r>
          </w:p>
        </w:tc>
        <w:tc>
          <w:tcPr>
            <w:tcW w:w="2383" w:type="dxa"/>
            <w:tcMar>
              <w:top w:w="14" w:type="dxa"/>
              <w:left w:w="115" w:type="dxa"/>
              <w:bottom w:w="14" w:type="dxa"/>
              <w:right w:w="115" w:type="dxa"/>
            </w:tcMar>
          </w:tcPr>
          <w:p w:rsidR="001225CF" w:rsidRPr="00DC1EC1" w:rsidRDefault="001225CF" w:rsidP="00E620AC">
            <w:pPr>
              <w:pStyle w:val="table-1"/>
              <w:jc w:val="center"/>
              <w:rPr>
                <w:rFonts w:eastAsia="MS Gothic"/>
                <w:sz w:val="18"/>
                <w:szCs w:val="18"/>
                <w:lang w:val="en-GB" w:eastAsia="ja-JP"/>
              </w:rPr>
            </w:pPr>
            <w:r w:rsidRPr="00DC1EC1">
              <w:rPr>
                <w:rFonts w:eastAsia="MS Gothic"/>
                <w:sz w:val="18"/>
                <w:szCs w:val="18"/>
                <w:lang w:val="en-GB" w:eastAsia="ja-JP"/>
              </w:rPr>
              <w:t>1.018</w:t>
            </w:r>
          </w:p>
        </w:tc>
      </w:tr>
    </w:tbl>
    <w:p w:rsidR="001225CF" w:rsidRPr="00DC1EC1" w:rsidRDefault="001225CF" w:rsidP="002E7ED2">
      <w:pPr>
        <w:pStyle w:val="Source"/>
        <w:rPr>
          <w:lang w:val="en-GB"/>
        </w:rPr>
      </w:pPr>
      <w:r w:rsidRPr="00DC1EC1">
        <w:rPr>
          <w:vertAlign w:val="superscript"/>
          <w:lang w:val="en-GB"/>
        </w:rPr>
        <w:t>1</w:t>
      </w:r>
      <w:r w:rsidRPr="00DC1EC1">
        <w:rPr>
          <w:lang w:val="en-GB"/>
        </w:rPr>
        <w:t>: Based on CML estimates of item parameters and ML estimates of person parameters</w:t>
      </w:r>
    </w:p>
    <w:p w:rsidR="001225CF" w:rsidRPr="00DC1EC1" w:rsidRDefault="0087627A" w:rsidP="002E7ED2">
      <w:pPr>
        <w:pStyle w:val="figurecentered"/>
        <w:jc w:val="center"/>
        <w:rPr>
          <w:rFonts w:eastAsia="MS Gothic"/>
        </w:rPr>
      </w:pPr>
      <w:r>
        <w:rPr>
          <w:lang w:val="da-DK" w:eastAsia="da-DK"/>
        </w:rPr>
        <w:lastRenderedPageBreak/>
        <w:drawing>
          <wp:inline distT="0" distB="0" distL="0" distR="0">
            <wp:extent cx="3933825" cy="2838450"/>
            <wp:effectExtent l="19050" t="0" r="9525" b="0"/>
            <wp:docPr id="72"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145"/>
                    <a:srcRect t="1462" b="2202"/>
                    <a:stretch>
                      <a:fillRect/>
                    </a:stretch>
                  </pic:blipFill>
                  <pic:spPr bwMode="auto">
                    <a:xfrm>
                      <a:off x="0" y="0"/>
                      <a:ext cx="3933825" cy="2838450"/>
                    </a:xfrm>
                    <a:prstGeom prst="rect">
                      <a:avLst/>
                    </a:prstGeom>
                    <a:noFill/>
                    <a:ln w="9525">
                      <a:noFill/>
                      <a:miter lim="800000"/>
                      <a:headEnd/>
                      <a:tailEnd/>
                    </a:ln>
                  </pic:spPr>
                </pic:pic>
              </a:graphicData>
            </a:graphic>
          </wp:inline>
        </w:drawing>
      </w:r>
    </w:p>
    <w:p w:rsidR="001225CF" w:rsidRPr="00DC1EC1" w:rsidRDefault="001225CF" w:rsidP="002E7ED2">
      <w:pPr>
        <w:pStyle w:val="Figurecaption"/>
        <w:rPr>
          <w:rFonts w:eastAsia="MS Gothic"/>
        </w:rPr>
      </w:pPr>
      <w:r w:rsidRPr="00DC1EC1">
        <w:rPr>
          <w:rFonts w:eastAsia="MS Gothic"/>
        </w:rPr>
        <w:t>Figure 2. Distribution of the Wilson-Hilferty transformed unconditional outfit statistics for Item 11</w:t>
      </w:r>
    </w:p>
    <w:p w:rsidR="001225CF" w:rsidRPr="00DC1EC1" w:rsidRDefault="001225CF" w:rsidP="00BA3D99">
      <w:pPr>
        <w:pStyle w:val="TableTitle"/>
        <w:rPr>
          <w:rFonts w:eastAsia="MS Gothic"/>
          <w:lang w:val="en-GB" w:eastAsia="ja-JP"/>
        </w:rPr>
      </w:pPr>
      <w:r w:rsidRPr="00DC1EC1">
        <w:rPr>
          <w:rFonts w:eastAsia="MS Gothic"/>
          <w:lang w:val="en-GB" w:eastAsia="ja-JP"/>
        </w:rPr>
        <w:t>Table 5. Outfit statistics with exact 95% confidence regions</w:t>
      </w:r>
    </w:p>
    <w:tbl>
      <w:tblPr>
        <w:tblW w:w="65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A0"/>
      </w:tblPr>
      <w:tblGrid>
        <w:gridCol w:w="540"/>
        <w:gridCol w:w="865"/>
        <w:gridCol w:w="990"/>
        <w:gridCol w:w="1080"/>
        <w:gridCol w:w="900"/>
        <w:gridCol w:w="990"/>
        <w:gridCol w:w="1216"/>
      </w:tblGrid>
      <w:tr w:rsidR="001225CF" w:rsidRPr="00DC1EC1">
        <w:trPr>
          <w:trHeight w:val="144"/>
          <w:jc w:val="center"/>
        </w:trPr>
        <w:tc>
          <w:tcPr>
            <w:tcW w:w="54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p>
        </w:tc>
        <w:tc>
          <w:tcPr>
            <w:tcW w:w="2935" w:type="dxa"/>
            <w:gridSpan w:val="3"/>
            <w:tcMar>
              <w:top w:w="14" w:type="dxa"/>
              <w:left w:w="115" w:type="dxa"/>
              <w:bottom w:w="14" w:type="dxa"/>
              <w:right w:w="115" w:type="dxa"/>
            </w:tcMar>
          </w:tcPr>
          <w:p w:rsidR="001225CF" w:rsidRPr="00DC1EC1" w:rsidRDefault="001225CF" w:rsidP="00495B9D">
            <w:pPr>
              <w:pStyle w:val="table-1"/>
              <w:jc w:val="center"/>
              <w:rPr>
                <w:sz w:val="16"/>
                <w:szCs w:val="16"/>
                <w:vertAlign w:val="superscript"/>
                <w:lang w:val="en-GB"/>
              </w:rPr>
            </w:pPr>
            <w:r w:rsidRPr="00DC1EC1">
              <w:rPr>
                <w:sz w:val="16"/>
                <w:szCs w:val="16"/>
                <w:lang w:val="en-GB"/>
              </w:rPr>
              <w:t>Unconditional Outfit</w:t>
            </w:r>
            <w:r w:rsidRPr="00DC1EC1">
              <w:rPr>
                <w:sz w:val="16"/>
                <w:szCs w:val="16"/>
                <w:vertAlign w:val="superscript"/>
                <w:lang w:val="en-GB"/>
              </w:rPr>
              <w:t>1</w:t>
            </w:r>
          </w:p>
        </w:tc>
        <w:tc>
          <w:tcPr>
            <w:tcW w:w="3106" w:type="dxa"/>
            <w:gridSpan w:val="3"/>
            <w:tcMar>
              <w:top w:w="14" w:type="dxa"/>
              <w:left w:w="115" w:type="dxa"/>
              <w:bottom w:w="14" w:type="dxa"/>
              <w:right w:w="115" w:type="dxa"/>
            </w:tcMar>
          </w:tcPr>
          <w:p w:rsidR="001225CF" w:rsidRPr="00DC1EC1" w:rsidRDefault="001225CF" w:rsidP="00495B9D">
            <w:pPr>
              <w:pStyle w:val="table-1"/>
              <w:jc w:val="center"/>
              <w:rPr>
                <w:sz w:val="16"/>
                <w:szCs w:val="16"/>
                <w:lang w:val="en-GB"/>
              </w:rPr>
            </w:pPr>
            <w:r w:rsidRPr="00DC1EC1">
              <w:rPr>
                <w:sz w:val="16"/>
                <w:szCs w:val="16"/>
                <w:lang w:val="en-GB"/>
              </w:rPr>
              <w:t>Conditional outfit</w:t>
            </w:r>
          </w:p>
        </w:tc>
      </w:tr>
      <w:tr w:rsidR="001225CF" w:rsidRPr="00DC1EC1">
        <w:trPr>
          <w:trHeight w:val="144"/>
          <w:jc w:val="center"/>
        </w:trPr>
        <w:tc>
          <w:tcPr>
            <w:tcW w:w="54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Item</w:t>
            </w:r>
          </w:p>
        </w:tc>
        <w:tc>
          <w:tcPr>
            <w:tcW w:w="865"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Observed value</w:t>
            </w:r>
          </w:p>
        </w:tc>
        <w:tc>
          <w:tcPr>
            <w:tcW w:w="99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95% confidence region</w:t>
            </w:r>
          </w:p>
        </w:tc>
        <w:tc>
          <w:tcPr>
            <w:tcW w:w="108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95 % confidence region.W-H transformed outfit statistics</w:t>
            </w:r>
          </w:p>
        </w:tc>
        <w:tc>
          <w:tcPr>
            <w:tcW w:w="90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Observed value</w:t>
            </w:r>
          </w:p>
        </w:tc>
        <w:tc>
          <w:tcPr>
            <w:tcW w:w="99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95% confidence region</w:t>
            </w:r>
          </w:p>
        </w:tc>
        <w:tc>
          <w:tcPr>
            <w:tcW w:w="1216"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95 % confidence region. W-H transformed outfit statistics</w:t>
            </w:r>
          </w:p>
        </w:tc>
      </w:tr>
      <w:tr w:rsidR="001225CF" w:rsidRPr="00DC1EC1">
        <w:trPr>
          <w:trHeight w:val="144"/>
          <w:jc w:val="center"/>
        </w:trPr>
        <w:tc>
          <w:tcPr>
            <w:tcW w:w="540" w:type="dxa"/>
            <w:tcMar>
              <w:top w:w="14" w:type="dxa"/>
              <w:left w:w="115" w:type="dxa"/>
              <w:bottom w:w="14" w:type="dxa"/>
              <w:right w:w="115" w:type="dxa"/>
            </w:tcMar>
          </w:tcPr>
          <w:p w:rsidR="001225CF" w:rsidRPr="00DC1EC1" w:rsidRDefault="001225CF" w:rsidP="00C7639D">
            <w:pPr>
              <w:pStyle w:val="table-1"/>
              <w:rPr>
                <w:sz w:val="16"/>
                <w:szCs w:val="16"/>
                <w:lang w:val="en-GB"/>
              </w:rPr>
            </w:pPr>
            <w:r w:rsidRPr="00DC1EC1">
              <w:rPr>
                <w:sz w:val="16"/>
                <w:szCs w:val="16"/>
                <w:lang w:val="en-GB"/>
              </w:rPr>
              <w:t>4</w:t>
            </w:r>
          </w:p>
        </w:tc>
        <w:tc>
          <w:tcPr>
            <w:tcW w:w="865"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rFonts w:eastAsia="MS Gothic"/>
                <w:sz w:val="16"/>
                <w:szCs w:val="16"/>
                <w:lang w:val="en-GB" w:eastAsia="ja-JP"/>
              </w:rPr>
              <w:t>0.308</w:t>
            </w:r>
          </w:p>
        </w:tc>
        <w:tc>
          <w:tcPr>
            <w:tcW w:w="99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0.14 – 3.21</w:t>
            </w:r>
          </w:p>
        </w:tc>
        <w:tc>
          <w:tcPr>
            <w:tcW w:w="108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0.04 – 1.38</w:t>
            </w:r>
          </w:p>
        </w:tc>
        <w:tc>
          <w:tcPr>
            <w:tcW w:w="90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0.351</w:t>
            </w:r>
          </w:p>
        </w:tc>
        <w:tc>
          <w:tcPr>
            <w:tcW w:w="99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0.14 – 5.27</w:t>
            </w:r>
          </w:p>
        </w:tc>
        <w:tc>
          <w:tcPr>
            <w:tcW w:w="1216"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0.34 – 1.72</w:t>
            </w:r>
          </w:p>
        </w:tc>
      </w:tr>
      <w:tr w:rsidR="001225CF" w:rsidRPr="00DC1EC1">
        <w:trPr>
          <w:trHeight w:val="144"/>
          <w:jc w:val="center"/>
        </w:trPr>
        <w:tc>
          <w:tcPr>
            <w:tcW w:w="540" w:type="dxa"/>
            <w:tcMar>
              <w:top w:w="14" w:type="dxa"/>
              <w:left w:w="115" w:type="dxa"/>
              <w:bottom w:w="14" w:type="dxa"/>
              <w:right w:w="115" w:type="dxa"/>
            </w:tcMar>
          </w:tcPr>
          <w:p w:rsidR="001225CF" w:rsidRPr="00DC1EC1" w:rsidRDefault="001225CF" w:rsidP="00C7639D">
            <w:pPr>
              <w:pStyle w:val="table-1"/>
              <w:rPr>
                <w:sz w:val="16"/>
                <w:szCs w:val="16"/>
                <w:lang w:val="en-GB"/>
              </w:rPr>
            </w:pPr>
            <w:r w:rsidRPr="00DC1EC1">
              <w:rPr>
                <w:sz w:val="16"/>
                <w:szCs w:val="16"/>
                <w:lang w:val="en-GB"/>
              </w:rPr>
              <w:t>5</w:t>
            </w:r>
          </w:p>
        </w:tc>
        <w:tc>
          <w:tcPr>
            <w:tcW w:w="865"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0.460</w:t>
            </w:r>
          </w:p>
        </w:tc>
        <w:tc>
          <w:tcPr>
            <w:tcW w:w="99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0.15 – 2.75</w:t>
            </w:r>
          </w:p>
        </w:tc>
        <w:tc>
          <w:tcPr>
            <w:tcW w:w="108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-0.30 – 1.28</w:t>
            </w:r>
          </w:p>
        </w:tc>
        <w:tc>
          <w:tcPr>
            <w:tcW w:w="90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0.540</w:t>
            </w:r>
          </w:p>
        </w:tc>
        <w:tc>
          <w:tcPr>
            <w:tcW w:w="99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0.14 – 4.46</w:t>
            </w:r>
          </w:p>
        </w:tc>
        <w:tc>
          <w:tcPr>
            <w:tcW w:w="1216"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-0.02 – 1.63</w:t>
            </w:r>
          </w:p>
        </w:tc>
      </w:tr>
      <w:tr w:rsidR="001225CF" w:rsidRPr="00DC1EC1">
        <w:trPr>
          <w:trHeight w:val="144"/>
          <w:jc w:val="center"/>
        </w:trPr>
        <w:tc>
          <w:tcPr>
            <w:tcW w:w="540" w:type="dxa"/>
            <w:tcMar>
              <w:top w:w="14" w:type="dxa"/>
              <w:left w:w="115" w:type="dxa"/>
              <w:bottom w:w="14" w:type="dxa"/>
              <w:right w:w="115" w:type="dxa"/>
            </w:tcMar>
          </w:tcPr>
          <w:p w:rsidR="001225CF" w:rsidRPr="00DC1EC1" w:rsidRDefault="001225CF" w:rsidP="00C7639D">
            <w:pPr>
              <w:pStyle w:val="table-1"/>
              <w:rPr>
                <w:sz w:val="16"/>
                <w:szCs w:val="16"/>
                <w:lang w:val="en-GB"/>
              </w:rPr>
            </w:pPr>
            <w:r w:rsidRPr="00DC1EC1">
              <w:rPr>
                <w:sz w:val="16"/>
                <w:szCs w:val="16"/>
                <w:lang w:val="en-GB"/>
              </w:rPr>
              <w:t>6</w:t>
            </w:r>
          </w:p>
        </w:tc>
        <w:tc>
          <w:tcPr>
            <w:tcW w:w="865"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0.758</w:t>
            </w:r>
          </w:p>
        </w:tc>
        <w:tc>
          <w:tcPr>
            <w:tcW w:w="99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0.18 – 3.24</w:t>
            </w:r>
          </w:p>
        </w:tc>
        <w:tc>
          <w:tcPr>
            <w:tcW w:w="108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-0.53 – 1.52</w:t>
            </w:r>
          </w:p>
        </w:tc>
        <w:tc>
          <w:tcPr>
            <w:tcW w:w="90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1.078</w:t>
            </w:r>
          </w:p>
        </w:tc>
        <w:tc>
          <w:tcPr>
            <w:tcW w:w="99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0.16 – 4.84</w:t>
            </w:r>
          </w:p>
        </w:tc>
        <w:tc>
          <w:tcPr>
            <w:tcW w:w="1216"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-0.27 – 1.80</w:t>
            </w:r>
          </w:p>
        </w:tc>
      </w:tr>
      <w:tr w:rsidR="001225CF" w:rsidRPr="00DC1EC1">
        <w:trPr>
          <w:trHeight w:val="144"/>
          <w:jc w:val="center"/>
        </w:trPr>
        <w:tc>
          <w:tcPr>
            <w:tcW w:w="540" w:type="dxa"/>
            <w:tcMar>
              <w:top w:w="14" w:type="dxa"/>
              <w:left w:w="115" w:type="dxa"/>
              <w:bottom w:w="14" w:type="dxa"/>
              <w:right w:w="115" w:type="dxa"/>
            </w:tcMar>
          </w:tcPr>
          <w:p w:rsidR="001225CF" w:rsidRPr="00DC1EC1" w:rsidRDefault="001225CF" w:rsidP="00C7639D">
            <w:pPr>
              <w:pStyle w:val="table-1"/>
              <w:rPr>
                <w:sz w:val="16"/>
                <w:szCs w:val="16"/>
                <w:lang w:val="en-GB"/>
              </w:rPr>
            </w:pPr>
            <w:r w:rsidRPr="00DC1EC1">
              <w:rPr>
                <w:sz w:val="16"/>
                <w:szCs w:val="16"/>
                <w:lang w:val="en-GB"/>
              </w:rPr>
              <w:t>7</w:t>
            </w:r>
          </w:p>
        </w:tc>
        <w:tc>
          <w:tcPr>
            <w:tcW w:w="865"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1.523</w:t>
            </w:r>
          </w:p>
        </w:tc>
        <w:tc>
          <w:tcPr>
            <w:tcW w:w="99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0.15 – 2.67</w:t>
            </w:r>
          </w:p>
        </w:tc>
        <w:tc>
          <w:tcPr>
            <w:tcW w:w="108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-0.30 – 1.25</w:t>
            </w:r>
          </w:p>
        </w:tc>
        <w:tc>
          <w:tcPr>
            <w:tcW w:w="90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2.490</w:t>
            </w:r>
          </w:p>
        </w:tc>
        <w:tc>
          <w:tcPr>
            <w:tcW w:w="99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0.14 – 4.36</w:t>
            </w:r>
          </w:p>
        </w:tc>
        <w:tc>
          <w:tcPr>
            <w:tcW w:w="1216"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-0.02 – 1.61</w:t>
            </w:r>
          </w:p>
        </w:tc>
      </w:tr>
      <w:tr w:rsidR="001225CF" w:rsidRPr="00DC1EC1">
        <w:trPr>
          <w:trHeight w:val="144"/>
          <w:jc w:val="center"/>
        </w:trPr>
        <w:tc>
          <w:tcPr>
            <w:tcW w:w="540" w:type="dxa"/>
            <w:tcMar>
              <w:top w:w="14" w:type="dxa"/>
              <w:left w:w="115" w:type="dxa"/>
              <w:bottom w:w="14" w:type="dxa"/>
              <w:right w:w="115" w:type="dxa"/>
            </w:tcMar>
          </w:tcPr>
          <w:p w:rsidR="001225CF" w:rsidRPr="00DC1EC1" w:rsidRDefault="001225CF" w:rsidP="00C7639D">
            <w:pPr>
              <w:pStyle w:val="table-1"/>
              <w:rPr>
                <w:sz w:val="16"/>
                <w:szCs w:val="16"/>
                <w:lang w:val="en-GB"/>
              </w:rPr>
            </w:pPr>
            <w:r w:rsidRPr="00DC1EC1">
              <w:rPr>
                <w:sz w:val="16"/>
                <w:szCs w:val="16"/>
                <w:lang w:val="en-GB"/>
              </w:rPr>
              <w:t>8</w:t>
            </w:r>
          </w:p>
        </w:tc>
        <w:tc>
          <w:tcPr>
            <w:tcW w:w="865"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0.395</w:t>
            </w:r>
          </w:p>
        </w:tc>
        <w:tc>
          <w:tcPr>
            <w:tcW w:w="99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0.28 – 1.94</w:t>
            </w:r>
          </w:p>
        </w:tc>
        <w:tc>
          <w:tcPr>
            <w:tcW w:w="108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-1.00 – 1.18</w:t>
            </w:r>
          </w:p>
        </w:tc>
        <w:tc>
          <w:tcPr>
            <w:tcW w:w="90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0.470</w:t>
            </w:r>
          </w:p>
        </w:tc>
        <w:tc>
          <w:tcPr>
            <w:tcW w:w="99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0.25 – 2.83</w:t>
            </w:r>
          </w:p>
        </w:tc>
        <w:tc>
          <w:tcPr>
            <w:tcW w:w="1216"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-0.75 – 1.56</w:t>
            </w:r>
          </w:p>
        </w:tc>
      </w:tr>
      <w:tr w:rsidR="001225CF" w:rsidRPr="00DC1EC1">
        <w:trPr>
          <w:trHeight w:val="144"/>
          <w:jc w:val="center"/>
        </w:trPr>
        <w:tc>
          <w:tcPr>
            <w:tcW w:w="540" w:type="dxa"/>
            <w:tcMar>
              <w:top w:w="14" w:type="dxa"/>
              <w:left w:w="115" w:type="dxa"/>
              <w:bottom w:w="14" w:type="dxa"/>
              <w:right w:w="115" w:type="dxa"/>
            </w:tcMar>
          </w:tcPr>
          <w:p w:rsidR="001225CF" w:rsidRPr="00DC1EC1" w:rsidRDefault="001225CF" w:rsidP="00C7639D">
            <w:pPr>
              <w:pStyle w:val="table-1"/>
              <w:rPr>
                <w:sz w:val="16"/>
                <w:szCs w:val="16"/>
                <w:lang w:val="en-GB"/>
              </w:rPr>
            </w:pPr>
            <w:r w:rsidRPr="00DC1EC1">
              <w:rPr>
                <w:sz w:val="16"/>
                <w:szCs w:val="16"/>
                <w:lang w:val="en-GB"/>
              </w:rPr>
              <w:t>9</w:t>
            </w:r>
          </w:p>
        </w:tc>
        <w:tc>
          <w:tcPr>
            <w:tcW w:w="865"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0.220</w:t>
            </w:r>
          </w:p>
        </w:tc>
        <w:tc>
          <w:tcPr>
            <w:tcW w:w="99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0.18 – 3.24</w:t>
            </w:r>
          </w:p>
        </w:tc>
        <w:tc>
          <w:tcPr>
            <w:tcW w:w="108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-0.53 – 1.52</w:t>
            </w:r>
          </w:p>
        </w:tc>
        <w:tc>
          <w:tcPr>
            <w:tcW w:w="90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0.206</w:t>
            </w:r>
          </w:p>
        </w:tc>
        <w:tc>
          <w:tcPr>
            <w:tcW w:w="99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0.16 – 4.84</w:t>
            </w:r>
          </w:p>
        </w:tc>
        <w:tc>
          <w:tcPr>
            <w:tcW w:w="1216"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-0.27 – 1.80</w:t>
            </w:r>
          </w:p>
        </w:tc>
      </w:tr>
      <w:tr w:rsidR="001225CF" w:rsidRPr="00DC1EC1">
        <w:trPr>
          <w:trHeight w:val="144"/>
          <w:jc w:val="center"/>
        </w:trPr>
        <w:tc>
          <w:tcPr>
            <w:tcW w:w="540" w:type="dxa"/>
            <w:tcMar>
              <w:top w:w="14" w:type="dxa"/>
              <w:left w:w="115" w:type="dxa"/>
              <w:bottom w:w="14" w:type="dxa"/>
              <w:right w:w="115" w:type="dxa"/>
            </w:tcMar>
          </w:tcPr>
          <w:p w:rsidR="001225CF" w:rsidRPr="00DC1EC1" w:rsidRDefault="001225CF" w:rsidP="00C7639D">
            <w:pPr>
              <w:pStyle w:val="table-1"/>
              <w:rPr>
                <w:sz w:val="16"/>
                <w:szCs w:val="16"/>
                <w:lang w:val="en-GB"/>
              </w:rPr>
            </w:pPr>
            <w:r w:rsidRPr="00DC1EC1">
              <w:rPr>
                <w:sz w:val="16"/>
                <w:szCs w:val="16"/>
                <w:lang w:val="en-GB"/>
              </w:rPr>
              <w:t>10</w:t>
            </w:r>
          </w:p>
        </w:tc>
        <w:tc>
          <w:tcPr>
            <w:tcW w:w="865"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0.766</w:t>
            </w:r>
          </w:p>
        </w:tc>
        <w:tc>
          <w:tcPr>
            <w:tcW w:w="99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0.38 – 2.05</w:t>
            </w:r>
          </w:p>
        </w:tc>
        <w:tc>
          <w:tcPr>
            <w:tcW w:w="108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-1.28 – 1.62</w:t>
            </w:r>
          </w:p>
        </w:tc>
        <w:tc>
          <w:tcPr>
            <w:tcW w:w="90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0.914</w:t>
            </w:r>
          </w:p>
        </w:tc>
        <w:tc>
          <w:tcPr>
            <w:tcW w:w="99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0.36 – 2.89</w:t>
            </w:r>
          </w:p>
        </w:tc>
        <w:tc>
          <w:tcPr>
            <w:tcW w:w="1216"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-1.00 – 2.04</w:t>
            </w:r>
          </w:p>
        </w:tc>
      </w:tr>
      <w:tr w:rsidR="001225CF" w:rsidRPr="00DC1EC1">
        <w:trPr>
          <w:trHeight w:val="144"/>
          <w:jc w:val="center"/>
        </w:trPr>
        <w:tc>
          <w:tcPr>
            <w:tcW w:w="540" w:type="dxa"/>
            <w:tcMar>
              <w:top w:w="14" w:type="dxa"/>
              <w:left w:w="115" w:type="dxa"/>
              <w:bottom w:w="14" w:type="dxa"/>
              <w:right w:w="115" w:type="dxa"/>
            </w:tcMar>
          </w:tcPr>
          <w:p w:rsidR="001225CF" w:rsidRPr="00DC1EC1" w:rsidRDefault="001225CF" w:rsidP="00C7639D">
            <w:pPr>
              <w:pStyle w:val="table-1"/>
              <w:rPr>
                <w:sz w:val="16"/>
                <w:szCs w:val="16"/>
                <w:lang w:val="en-GB"/>
              </w:rPr>
            </w:pPr>
            <w:r w:rsidRPr="00DC1EC1">
              <w:rPr>
                <w:sz w:val="16"/>
                <w:szCs w:val="16"/>
                <w:lang w:val="en-GB"/>
              </w:rPr>
              <w:t>11</w:t>
            </w:r>
          </w:p>
        </w:tc>
        <w:tc>
          <w:tcPr>
            <w:tcW w:w="865"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0.736</w:t>
            </w:r>
          </w:p>
        </w:tc>
        <w:tc>
          <w:tcPr>
            <w:tcW w:w="99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0.42 – 2.11</w:t>
            </w:r>
          </w:p>
        </w:tc>
        <w:tc>
          <w:tcPr>
            <w:tcW w:w="108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-1.30 – 1.82</w:t>
            </w:r>
          </w:p>
        </w:tc>
        <w:tc>
          <w:tcPr>
            <w:tcW w:w="90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0.897</w:t>
            </w:r>
          </w:p>
        </w:tc>
        <w:tc>
          <w:tcPr>
            <w:tcW w:w="99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0.37 – 2.69</w:t>
            </w:r>
          </w:p>
        </w:tc>
        <w:tc>
          <w:tcPr>
            <w:tcW w:w="1216"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-1.17 – 2.13</w:t>
            </w:r>
          </w:p>
        </w:tc>
      </w:tr>
      <w:tr w:rsidR="001225CF" w:rsidRPr="00DC1EC1">
        <w:trPr>
          <w:trHeight w:val="144"/>
          <w:jc w:val="center"/>
        </w:trPr>
        <w:tc>
          <w:tcPr>
            <w:tcW w:w="540" w:type="dxa"/>
            <w:tcMar>
              <w:top w:w="14" w:type="dxa"/>
              <w:left w:w="115" w:type="dxa"/>
              <w:bottom w:w="14" w:type="dxa"/>
              <w:right w:w="115" w:type="dxa"/>
            </w:tcMar>
          </w:tcPr>
          <w:p w:rsidR="001225CF" w:rsidRPr="00DC1EC1" w:rsidRDefault="001225CF" w:rsidP="00C7639D">
            <w:pPr>
              <w:pStyle w:val="table-1"/>
              <w:rPr>
                <w:sz w:val="16"/>
                <w:szCs w:val="16"/>
                <w:lang w:val="en-GB"/>
              </w:rPr>
            </w:pPr>
            <w:r w:rsidRPr="00DC1EC1">
              <w:rPr>
                <w:sz w:val="16"/>
                <w:szCs w:val="16"/>
                <w:lang w:val="en-GB"/>
              </w:rPr>
              <w:t>12</w:t>
            </w:r>
          </w:p>
        </w:tc>
        <w:tc>
          <w:tcPr>
            <w:tcW w:w="865"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0.840</w:t>
            </w:r>
          </w:p>
        </w:tc>
        <w:tc>
          <w:tcPr>
            <w:tcW w:w="99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0.26 – 3.13</w:t>
            </w:r>
          </w:p>
        </w:tc>
        <w:tc>
          <w:tcPr>
            <w:tcW w:w="108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-0.80 – 1.76</w:t>
            </w:r>
          </w:p>
        </w:tc>
        <w:tc>
          <w:tcPr>
            <w:tcW w:w="90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1.205</w:t>
            </w:r>
          </w:p>
        </w:tc>
        <w:tc>
          <w:tcPr>
            <w:tcW w:w="99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0.23 – 4.24</w:t>
            </w:r>
          </w:p>
        </w:tc>
        <w:tc>
          <w:tcPr>
            <w:tcW w:w="1216"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-0.65 – 2.01</w:t>
            </w:r>
          </w:p>
        </w:tc>
      </w:tr>
      <w:tr w:rsidR="001225CF" w:rsidRPr="00DC1EC1">
        <w:trPr>
          <w:trHeight w:val="144"/>
          <w:jc w:val="center"/>
        </w:trPr>
        <w:tc>
          <w:tcPr>
            <w:tcW w:w="540" w:type="dxa"/>
            <w:tcMar>
              <w:top w:w="14" w:type="dxa"/>
              <w:left w:w="115" w:type="dxa"/>
              <w:bottom w:w="14" w:type="dxa"/>
              <w:right w:w="115" w:type="dxa"/>
            </w:tcMar>
          </w:tcPr>
          <w:p w:rsidR="001225CF" w:rsidRPr="00DC1EC1" w:rsidRDefault="001225CF" w:rsidP="00C7639D">
            <w:pPr>
              <w:pStyle w:val="table-1"/>
              <w:rPr>
                <w:sz w:val="16"/>
                <w:szCs w:val="16"/>
                <w:lang w:val="en-GB"/>
              </w:rPr>
            </w:pPr>
            <w:r w:rsidRPr="00DC1EC1">
              <w:rPr>
                <w:sz w:val="16"/>
                <w:szCs w:val="16"/>
                <w:lang w:val="en-GB"/>
              </w:rPr>
              <w:t>13</w:t>
            </w:r>
          </w:p>
        </w:tc>
        <w:tc>
          <w:tcPr>
            <w:tcW w:w="865"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0.385</w:t>
            </w:r>
          </w:p>
        </w:tc>
        <w:tc>
          <w:tcPr>
            <w:tcW w:w="99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0.32 – 2.56</w:t>
            </w:r>
          </w:p>
        </w:tc>
        <w:tc>
          <w:tcPr>
            <w:tcW w:w="108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-0.82 – 1.59</w:t>
            </w:r>
          </w:p>
        </w:tc>
        <w:tc>
          <w:tcPr>
            <w:tcW w:w="90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0.382</w:t>
            </w:r>
          </w:p>
        </w:tc>
        <w:tc>
          <w:tcPr>
            <w:tcW w:w="99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0.30 – 3.41</w:t>
            </w:r>
          </w:p>
        </w:tc>
        <w:tc>
          <w:tcPr>
            <w:tcW w:w="1216"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-0.67 – 1.85</w:t>
            </w:r>
          </w:p>
        </w:tc>
      </w:tr>
      <w:tr w:rsidR="001225CF" w:rsidRPr="00DC1EC1">
        <w:trPr>
          <w:trHeight w:val="144"/>
          <w:jc w:val="center"/>
        </w:trPr>
        <w:tc>
          <w:tcPr>
            <w:tcW w:w="540" w:type="dxa"/>
            <w:tcMar>
              <w:top w:w="14" w:type="dxa"/>
              <w:left w:w="115" w:type="dxa"/>
              <w:bottom w:w="14" w:type="dxa"/>
              <w:right w:w="115" w:type="dxa"/>
            </w:tcMar>
          </w:tcPr>
          <w:p w:rsidR="001225CF" w:rsidRPr="00DC1EC1" w:rsidRDefault="001225CF" w:rsidP="00C7639D">
            <w:pPr>
              <w:pStyle w:val="table-1"/>
              <w:rPr>
                <w:sz w:val="16"/>
                <w:szCs w:val="16"/>
                <w:lang w:val="en-GB"/>
              </w:rPr>
            </w:pPr>
            <w:r w:rsidRPr="00DC1EC1">
              <w:rPr>
                <w:sz w:val="16"/>
                <w:szCs w:val="16"/>
                <w:lang w:val="en-GB"/>
              </w:rPr>
              <w:t>14</w:t>
            </w:r>
          </w:p>
        </w:tc>
        <w:tc>
          <w:tcPr>
            <w:tcW w:w="865"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1.049</w:t>
            </w:r>
          </w:p>
        </w:tc>
        <w:tc>
          <w:tcPr>
            <w:tcW w:w="99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0.15 – 2.12</w:t>
            </w:r>
          </w:p>
        </w:tc>
        <w:tc>
          <w:tcPr>
            <w:tcW w:w="108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-0.30 – 1.07</w:t>
            </w:r>
          </w:p>
        </w:tc>
        <w:tc>
          <w:tcPr>
            <w:tcW w:w="90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1.636</w:t>
            </w:r>
          </w:p>
        </w:tc>
        <w:tc>
          <w:tcPr>
            <w:tcW w:w="99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0.14 – 3.32</w:t>
            </w:r>
          </w:p>
        </w:tc>
        <w:tc>
          <w:tcPr>
            <w:tcW w:w="1216"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-0.11 – 1.40</w:t>
            </w:r>
          </w:p>
        </w:tc>
      </w:tr>
      <w:tr w:rsidR="001225CF" w:rsidRPr="00DC1EC1">
        <w:trPr>
          <w:trHeight w:val="144"/>
          <w:jc w:val="center"/>
        </w:trPr>
        <w:tc>
          <w:tcPr>
            <w:tcW w:w="540" w:type="dxa"/>
            <w:tcMar>
              <w:top w:w="14" w:type="dxa"/>
              <w:left w:w="115" w:type="dxa"/>
              <w:bottom w:w="14" w:type="dxa"/>
              <w:right w:w="115" w:type="dxa"/>
            </w:tcMar>
          </w:tcPr>
          <w:p w:rsidR="001225CF" w:rsidRPr="00DC1EC1" w:rsidRDefault="001225CF" w:rsidP="00C7639D">
            <w:pPr>
              <w:pStyle w:val="table-1"/>
              <w:rPr>
                <w:sz w:val="16"/>
                <w:szCs w:val="16"/>
                <w:lang w:val="en-GB"/>
              </w:rPr>
            </w:pPr>
            <w:r w:rsidRPr="00DC1EC1">
              <w:rPr>
                <w:sz w:val="16"/>
                <w:szCs w:val="16"/>
                <w:lang w:val="en-GB"/>
              </w:rPr>
              <w:t>15</w:t>
            </w:r>
          </w:p>
        </w:tc>
        <w:tc>
          <w:tcPr>
            <w:tcW w:w="865"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0.109</w:t>
            </w:r>
          </w:p>
        </w:tc>
        <w:tc>
          <w:tcPr>
            <w:tcW w:w="99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0.11 – 2.49</w:t>
            </w:r>
          </w:p>
        </w:tc>
        <w:tc>
          <w:tcPr>
            <w:tcW w:w="108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0.54 – 1.38</w:t>
            </w:r>
          </w:p>
        </w:tc>
        <w:tc>
          <w:tcPr>
            <w:tcW w:w="90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0.119</w:t>
            </w:r>
          </w:p>
        </w:tc>
        <w:tc>
          <w:tcPr>
            <w:tcW w:w="99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0.12 – 4.41</w:t>
            </w:r>
          </w:p>
        </w:tc>
        <w:tc>
          <w:tcPr>
            <w:tcW w:w="1216"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0.81 – 1.74</w:t>
            </w:r>
          </w:p>
        </w:tc>
      </w:tr>
      <w:tr w:rsidR="001225CF" w:rsidRPr="00DC1EC1">
        <w:trPr>
          <w:trHeight w:val="144"/>
          <w:jc w:val="center"/>
        </w:trPr>
        <w:tc>
          <w:tcPr>
            <w:tcW w:w="540" w:type="dxa"/>
            <w:tcMar>
              <w:top w:w="14" w:type="dxa"/>
              <w:left w:w="115" w:type="dxa"/>
              <w:bottom w:w="14" w:type="dxa"/>
              <w:right w:w="115" w:type="dxa"/>
            </w:tcMar>
          </w:tcPr>
          <w:p w:rsidR="001225CF" w:rsidRPr="00DC1EC1" w:rsidRDefault="001225CF" w:rsidP="00C7639D">
            <w:pPr>
              <w:pStyle w:val="table-1"/>
              <w:rPr>
                <w:sz w:val="16"/>
                <w:szCs w:val="16"/>
                <w:lang w:val="en-GB"/>
              </w:rPr>
            </w:pPr>
            <w:r w:rsidRPr="00DC1EC1">
              <w:rPr>
                <w:sz w:val="16"/>
                <w:szCs w:val="16"/>
                <w:lang w:val="en-GB"/>
              </w:rPr>
              <w:t>16</w:t>
            </w:r>
          </w:p>
        </w:tc>
        <w:tc>
          <w:tcPr>
            <w:tcW w:w="865"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0.109</w:t>
            </w:r>
          </w:p>
        </w:tc>
        <w:tc>
          <w:tcPr>
            <w:tcW w:w="99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0.11 – 2.49</w:t>
            </w:r>
          </w:p>
        </w:tc>
        <w:tc>
          <w:tcPr>
            <w:tcW w:w="108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0.54 – 1.38</w:t>
            </w:r>
          </w:p>
        </w:tc>
        <w:tc>
          <w:tcPr>
            <w:tcW w:w="90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0.119</w:t>
            </w:r>
          </w:p>
        </w:tc>
        <w:tc>
          <w:tcPr>
            <w:tcW w:w="99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0.12 – 4.41</w:t>
            </w:r>
          </w:p>
        </w:tc>
        <w:tc>
          <w:tcPr>
            <w:tcW w:w="1216"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0.81 – 1.74</w:t>
            </w:r>
          </w:p>
        </w:tc>
      </w:tr>
      <w:tr w:rsidR="001225CF" w:rsidRPr="00DC1EC1">
        <w:trPr>
          <w:trHeight w:val="144"/>
          <w:jc w:val="center"/>
        </w:trPr>
        <w:tc>
          <w:tcPr>
            <w:tcW w:w="540" w:type="dxa"/>
            <w:tcMar>
              <w:top w:w="14" w:type="dxa"/>
              <w:left w:w="115" w:type="dxa"/>
              <w:bottom w:w="14" w:type="dxa"/>
              <w:right w:w="115" w:type="dxa"/>
            </w:tcMar>
          </w:tcPr>
          <w:p w:rsidR="001225CF" w:rsidRPr="00DC1EC1" w:rsidRDefault="001225CF" w:rsidP="00C7639D">
            <w:pPr>
              <w:pStyle w:val="table-1"/>
              <w:rPr>
                <w:sz w:val="16"/>
                <w:szCs w:val="16"/>
                <w:lang w:val="en-GB"/>
              </w:rPr>
            </w:pPr>
            <w:r w:rsidRPr="00DC1EC1">
              <w:rPr>
                <w:sz w:val="16"/>
                <w:szCs w:val="16"/>
                <w:lang w:val="en-GB"/>
              </w:rPr>
              <w:t>17</w:t>
            </w:r>
          </w:p>
        </w:tc>
        <w:tc>
          <w:tcPr>
            <w:tcW w:w="865"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0.109</w:t>
            </w:r>
          </w:p>
        </w:tc>
        <w:tc>
          <w:tcPr>
            <w:tcW w:w="99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0.11 – 2.49</w:t>
            </w:r>
          </w:p>
        </w:tc>
        <w:tc>
          <w:tcPr>
            <w:tcW w:w="108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0.54 – 1.39</w:t>
            </w:r>
          </w:p>
        </w:tc>
        <w:tc>
          <w:tcPr>
            <w:tcW w:w="90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0.119</w:t>
            </w:r>
          </w:p>
        </w:tc>
        <w:tc>
          <w:tcPr>
            <w:tcW w:w="990"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0.12 – 4.41</w:t>
            </w:r>
          </w:p>
        </w:tc>
        <w:tc>
          <w:tcPr>
            <w:tcW w:w="1216" w:type="dxa"/>
            <w:tcMar>
              <w:top w:w="14" w:type="dxa"/>
              <w:left w:w="115" w:type="dxa"/>
              <w:bottom w:w="14" w:type="dxa"/>
              <w:right w:w="115" w:type="dxa"/>
            </w:tcMar>
          </w:tcPr>
          <w:p w:rsidR="001225CF" w:rsidRPr="00DC1EC1" w:rsidRDefault="001225CF" w:rsidP="00C7639D">
            <w:pPr>
              <w:pStyle w:val="table-1"/>
              <w:jc w:val="center"/>
              <w:rPr>
                <w:sz w:val="16"/>
                <w:szCs w:val="16"/>
                <w:lang w:val="en-GB"/>
              </w:rPr>
            </w:pPr>
            <w:r w:rsidRPr="00DC1EC1">
              <w:rPr>
                <w:sz w:val="16"/>
                <w:szCs w:val="16"/>
                <w:lang w:val="en-GB"/>
              </w:rPr>
              <w:t>0.81 – 1.74</w:t>
            </w:r>
          </w:p>
        </w:tc>
      </w:tr>
    </w:tbl>
    <w:p w:rsidR="001225CF" w:rsidRDefault="001225CF" w:rsidP="00BA3D99">
      <w:pPr>
        <w:pStyle w:val="Source"/>
        <w:rPr>
          <w:lang w:val="en-GB"/>
        </w:rPr>
      </w:pPr>
      <w:r w:rsidRPr="00DC1EC1">
        <w:rPr>
          <w:vertAlign w:val="superscript"/>
          <w:lang w:val="en-GB"/>
        </w:rPr>
        <w:lastRenderedPageBreak/>
        <w:t>1</w:t>
      </w:r>
      <w:r w:rsidRPr="00DC1EC1">
        <w:rPr>
          <w:lang w:val="en-GB"/>
        </w:rPr>
        <w:t>: Based on CML estimates of item parameters and ML estimates of person parameters</w:t>
      </w:r>
    </w:p>
    <w:p w:rsidR="001225CF" w:rsidRPr="00DC1EC1" w:rsidRDefault="001225CF" w:rsidP="00F00DC1">
      <w:pPr>
        <w:pStyle w:val="Overskrift2"/>
      </w:pPr>
      <w:r w:rsidRPr="00DC1EC1">
        <w:t>6. Activities of Daily Living</w:t>
      </w:r>
    </w:p>
    <w:p w:rsidR="001225CF" w:rsidRPr="00DC1EC1" w:rsidRDefault="001225CF" w:rsidP="00F00DC1">
      <w:pPr>
        <w:rPr>
          <w:lang w:val="en-GB"/>
        </w:rPr>
      </w:pPr>
      <w:r w:rsidRPr="00DC1EC1">
        <w:t>T</w:t>
      </w:r>
      <w:r w:rsidRPr="00DC1EC1">
        <w:rPr>
          <w:lang w:val="en-GB"/>
        </w:rPr>
        <w:t>his section presents an exact analysis of residuals and outfits on data on activities of daily living and mobility in a sample of 731 Danish 70-old (Avlund et.al., 1993). The mobility scale summarized responses to six dichotomous items (‘Walking Indoors’, Walking outside in nice weather’, Walking outside in poor weather’, ‘Walking on stairs’, ‘Getting outside’, and ‘Getting up from a chair or bed’) categorizing responses in two categories, “Can not do it or can not do it without getting tired” and “Can do it without getting tired”.</w:t>
      </w:r>
    </w:p>
    <w:p w:rsidR="001225CF" w:rsidRPr="00DC1EC1" w:rsidRDefault="001225CF" w:rsidP="00FC770F">
      <w:pPr>
        <w:rPr>
          <w:lang w:val="en-GB"/>
        </w:rPr>
      </w:pPr>
      <w:r w:rsidRPr="00DC1EC1">
        <w:rPr>
          <w:lang w:val="en-GB"/>
        </w:rPr>
        <w:t>The conditional likelihood ratio test comparing estimates of item parameters for persons with mobility score less than or equal to 3 with item parameter estimates for persons with mobility score larger than 3 rejects the Rasch model (CLR = 14.0, df = 5, p = 0.016). A p-value of 0.016 may not be regarded as overwhelming evidence against the Rasch model, but the outfit statistics reported in Table A are irrefutable. For two items there is highly significant evidence of outfit values below the values expected by the Rasch model and the departure between the expected and observed outfit values are only insignificant for two items. Apart from the fact that the results in Table 6 reject the Rasch model, the table shows two things that are worth noticing. The first is the bias of the unconditional outfits where expect</w:t>
      </w:r>
      <w:r w:rsidRPr="00DC1EC1">
        <w:rPr>
          <w:lang w:val="en-GB"/>
        </w:rPr>
        <w:softHyphen/>
        <w:t>ed values lie far below 1. The expected values of conditional outfits are, on the other hand, close to 1. The second is that the exact assessment of significance for the unconditional outfits is very similar to the assessment of significance of the conditional outfits. The one difference relating to ‘Walking outside in nice weather’ where the conditional outfit does not notice that something is wrong, might suggest that the unconditional outfit may have greater power than the conditional outfit. Experience with other data sets does not confirm this conjecture, however. In terms of significance there appears to be very little difference between the two types of residuals.</w:t>
      </w:r>
    </w:p>
    <w:p w:rsidR="001225CF" w:rsidRPr="00DC1EC1" w:rsidRDefault="001225CF" w:rsidP="00E21020">
      <w:pPr>
        <w:pStyle w:val="TableTitle"/>
        <w:rPr>
          <w:lang w:val="en-GB"/>
        </w:rPr>
      </w:pPr>
      <w:r w:rsidRPr="00DC1EC1">
        <w:rPr>
          <w:lang w:val="en-GB"/>
        </w:rPr>
        <w:t>Table 6. Observed and expected outfits for the six mobility items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58" w:type="dxa"/>
          <w:bottom w:w="14" w:type="dxa"/>
          <w:right w:w="58" w:type="dxa"/>
        </w:tblCellMar>
        <w:tblLook w:val="0000"/>
      </w:tblPr>
      <w:tblGrid>
        <w:gridCol w:w="1551"/>
        <w:gridCol w:w="936"/>
        <w:gridCol w:w="922"/>
        <w:gridCol w:w="675"/>
        <w:gridCol w:w="936"/>
        <w:gridCol w:w="923"/>
        <w:gridCol w:w="639"/>
      </w:tblGrid>
      <w:tr w:rsidR="001225CF" w:rsidRPr="00DC1EC1">
        <w:trPr>
          <w:trHeight w:val="144"/>
          <w:jc w:val="center"/>
        </w:trPr>
        <w:tc>
          <w:tcPr>
            <w:tcW w:w="1551" w:type="dxa"/>
            <w:tcMar>
              <w:top w:w="14" w:type="dxa"/>
              <w:left w:w="115" w:type="dxa"/>
              <w:bottom w:w="14" w:type="dxa"/>
              <w:right w:w="115" w:type="dxa"/>
            </w:tcMar>
          </w:tcPr>
          <w:p w:rsidR="001225CF" w:rsidRPr="00DC1EC1" w:rsidRDefault="001225CF" w:rsidP="00C7639D">
            <w:pPr>
              <w:pStyle w:val="table-1"/>
              <w:jc w:val="center"/>
              <w:rPr>
                <w:sz w:val="18"/>
                <w:szCs w:val="18"/>
                <w:lang w:val="en-GB"/>
              </w:rPr>
            </w:pPr>
          </w:p>
        </w:tc>
        <w:tc>
          <w:tcPr>
            <w:tcW w:w="2533" w:type="dxa"/>
            <w:gridSpan w:val="3"/>
            <w:tcMar>
              <w:top w:w="14" w:type="dxa"/>
              <w:left w:w="115" w:type="dxa"/>
              <w:bottom w:w="14" w:type="dxa"/>
              <w:right w:w="115" w:type="dxa"/>
            </w:tcMar>
          </w:tcPr>
          <w:p w:rsidR="001225CF" w:rsidRPr="00DC1EC1" w:rsidRDefault="001225CF" w:rsidP="00C7639D">
            <w:pPr>
              <w:pStyle w:val="table-1"/>
              <w:jc w:val="center"/>
              <w:rPr>
                <w:sz w:val="18"/>
                <w:szCs w:val="18"/>
                <w:vertAlign w:val="superscript"/>
                <w:lang w:val="en-GB"/>
              </w:rPr>
            </w:pPr>
            <w:r w:rsidRPr="00DC1EC1">
              <w:rPr>
                <w:sz w:val="18"/>
                <w:szCs w:val="18"/>
                <w:lang w:val="en-GB"/>
              </w:rPr>
              <w:t>Unconditional outfit</w:t>
            </w:r>
            <w:r w:rsidRPr="00DC1EC1">
              <w:rPr>
                <w:sz w:val="18"/>
                <w:szCs w:val="18"/>
                <w:vertAlign w:val="superscript"/>
                <w:lang w:val="en-GB"/>
              </w:rPr>
              <w:t>1</w:t>
            </w:r>
          </w:p>
        </w:tc>
        <w:tc>
          <w:tcPr>
            <w:tcW w:w="2498" w:type="dxa"/>
            <w:gridSpan w:val="3"/>
            <w:tcMar>
              <w:top w:w="14" w:type="dxa"/>
              <w:left w:w="115" w:type="dxa"/>
              <w:bottom w:w="14" w:type="dxa"/>
              <w:right w:w="115" w:type="dxa"/>
            </w:tcMar>
          </w:tcPr>
          <w:p w:rsidR="001225CF" w:rsidRPr="00DC1EC1" w:rsidRDefault="001225CF" w:rsidP="00C7639D">
            <w:pPr>
              <w:pStyle w:val="table-1"/>
              <w:jc w:val="center"/>
              <w:rPr>
                <w:sz w:val="18"/>
                <w:szCs w:val="18"/>
                <w:lang w:val="en-GB"/>
              </w:rPr>
            </w:pPr>
            <w:r w:rsidRPr="00DC1EC1">
              <w:rPr>
                <w:sz w:val="18"/>
                <w:szCs w:val="18"/>
                <w:lang w:val="en-GB"/>
              </w:rPr>
              <w:t>Conditional outfit</w:t>
            </w:r>
          </w:p>
        </w:tc>
      </w:tr>
      <w:tr w:rsidR="001225CF" w:rsidRPr="00DC1EC1">
        <w:trPr>
          <w:trHeight w:val="144"/>
          <w:jc w:val="center"/>
        </w:trPr>
        <w:tc>
          <w:tcPr>
            <w:tcW w:w="1551" w:type="dxa"/>
            <w:tcMar>
              <w:top w:w="14" w:type="dxa"/>
              <w:left w:w="115" w:type="dxa"/>
              <w:bottom w:w="14" w:type="dxa"/>
              <w:right w:w="115" w:type="dxa"/>
            </w:tcMar>
          </w:tcPr>
          <w:p w:rsidR="001225CF" w:rsidRPr="00DC1EC1" w:rsidRDefault="001225CF" w:rsidP="00C7639D">
            <w:pPr>
              <w:pStyle w:val="table-1"/>
              <w:jc w:val="center"/>
              <w:rPr>
                <w:sz w:val="18"/>
                <w:szCs w:val="18"/>
                <w:lang w:val="en-GB"/>
              </w:rPr>
            </w:pPr>
          </w:p>
        </w:tc>
        <w:tc>
          <w:tcPr>
            <w:tcW w:w="936" w:type="dxa"/>
            <w:tcMar>
              <w:top w:w="14" w:type="dxa"/>
              <w:left w:w="115" w:type="dxa"/>
              <w:bottom w:w="14" w:type="dxa"/>
              <w:right w:w="115" w:type="dxa"/>
            </w:tcMar>
          </w:tcPr>
          <w:p w:rsidR="001225CF" w:rsidRPr="00DC1EC1" w:rsidRDefault="001225CF" w:rsidP="00C7639D">
            <w:pPr>
              <w:pStyle w:val="table-1"/>
              <w:jc w:val="center"/>
              <w:rPr>
                <w:sz w:val="18"/>
                <w:szCs w:val="18"/>
                <w:lang w:val="en-GB"/>
              </w:rPr>
            </w:pPr>
            <w:r w:rsidRPr="00DC1EC1">
              <w:rPr>
                <w:sz w:val="18"/>
                <w:szCs w:val="18"/>
                <w:lang w:val="en-GB"/>
              </w:rPr>
              <w:t>Observed</w:t>
            </w:r>
          </w:p>
        </w:tc>
        <w:tc>
          <w:tcPr>
            <w:tcW w:w="922" w:type="dxa"/>
            <w:tcMar>
              <w:top w:w="14" w:type="dxa"/>
              <w:left w:w="115" w:type="dxa"/>
              <w:bottom w:w="14" w:type="dxa"/>
              <w:right w:w="115" w:type="dxa"/>
            </w:tcMar>
          </w:tcPr>
          <w:p w:rsidR="001225CF" w:rsidRPr="00DC1EC1" w:rsidRDefault="001225CF" w:rsidP="00C7639D">
            <w:pPr>
              <w:pStyle w:val="table-1"/>
              <w:jc w:val="center"/>
              <w:rPr>
                <w:sz w:val="18"/>
                <w:szCs w:val="18"/>
                <w:lang w:val="en-GB"/>
              </w:rPr>
            </w:pPr>
            <w:r w:rsidRPr="00DC1EC1">
              <w:rPr>
                <w:sz w:val="18"/>
                <w:szCs w:val="18"/>
                <w:lang w:val="en-GB"/>
              </w:rPr>
              <w:t>Expected</w:t>
            </w:r>
          </w:p>
        </w:tc>
        <w:tc>
          <w:tcPr>
            <w:tcW w:w="675" w:type="dxa"/>
            <w:tcMar>
              <w:top w:w="14" w:type="dxa"/>
              <w:left w:w="115" w:type="dxa"/>
              <w:bottom w:w="14" w:type="dxa"/>
              <w:right w:w="115" w:type="dxa"/>
            </w:tcMar>
          </w:tcPr>
          <w:p w:rsidR="001225CF" w:rsidRPr="00DC1EC1" w:rsidRDefault="001225CF" w:rsidP="00C7639D">
            <w:pPr>
              <w:pStyle w:val="table-1"/>
              <w:jc w:val="center"/>
              <w:rPr>
                <w:sz w:val="18"/>
                <w:szCs w:val="18"/>
                <w:lang w:val="en-GB"/>
              </w:rPr>
            </w:pPr>
            <w:r w:rsidRPr="00DC1EC1">
              <w:rPr>
                <w:sz w:val="18"/>
                <w:szCs w:val="18"/>
                <w:lang w:val="en-GB"/>
              </w:rPr>
              <w:t>p</w:t>
            </w:r>
          </w:p>
        </w:tc>
        <w:tc>
          <w:tcPr>
            <w:tcW w:w="936" w:type="dxa"/>
            <w:tcMar>
              <w:top w:w="14" w:type="dxa"/>
              <w:left w:w="115" w:type="dxa"/>
              <w:bottom w:w="14" w:type="dxa"/>
              <w:right w:w="115" w:type="dxa"/>
            </w:tcMar>
          </w:tcPr>
          <w:p w:rsidR="001225CF" w:rsidRPr="00DC1EC1" w:rsidRDefault="001225CF" w:rsidP="00C7639D">
            <w:pPr>
              <w:pStyle w:val="table-1"/>
              <w:jc w:val="center"/>
              <w:rPr>
                <w:sz w:val="18"/>
                <w:szCs w:val="18"/>
                <w:lang w:val="en-GB"/>
              </w:rPr>
            </w:pPr>
            <w:r w:rsidRPr="00DC1EC1">
              <w:rPr>
                <w:sz w:val="18"/>
                <w:szCs w:val="18"/>
                <w:lang w:val="en-GB"/>
              </w:rPr>
              <w:t>Observed</w:t>
            </w:r>
          </w:p>
        </w:tc>
        <w:tc>
          <w:tcPr>
            <w:tcW w:w="923" w:type="dxa"/>
            <w:tcMar>
              <w:top w:w="14" w:type="dxa"/>
              <w:left w:w="115" w:type="dxa"/>
              <w:bottom w:w="14" w:type="dxa"/>
              <w:right w:w="115" w:type="dxa"/>
            </w:tcMar>
          </w:tcPr>
          <w:p w:rsidR="001225CF" w:rsidRPr="00DC1EC1" w:rsidRDefault="001225CF" w:rsidP="00C7639D">
            <w:pPr>
              <w:pStyle w:val="table-1"/>
              <w:jc w:val="center"/>
              <w:rPr>
                <w:sz w:val="18"/>
                <w:szCs w:val="18"/>
                <w:lang w:val="en-GB"/>
              </w:rPr>
            </w:pPr>
            <w:r w:rsidRPr="00DC1EC1">
              <w:rPr>
                <w:sz w:val="18"/>
                <w:szCs w:val="18"/>
                <w:lang w:val="en-GB"/>
              </w:rPr>
              <w:t>Expected</w:t>
            </w:r>
          </w:p>
        </w:tc>
        <w:tc>
          <w:tcPr>
            <w:tcW w:w="639" w:type="dxa"/>
            <w:tcMar>
              <w:top w:w="14" w:type="dxa"/>
              <w:left w:w="115" w:type="dxa"/>
              <w:bottom w:w="14" w:type="dxa"/>
              <w:right w:w="115" w:type="dxa"/>
            </w:tcMar>
          </w:tcPr>
          <w:p w:rsidR="001225CF" w:rsidRPr="00DC1EC1" w:rsidRDefault="001225CF" w:rsidP="00C7639D">
            <w:pPr>
              <w:pStyle w:val="table-1"/>
              <w:jc w:val="center"/>
              <w:rPr>
                <w:sz w:val="18"/>
                <w:szCs w:val="18"/>
                <w:lang w:val="en-GB"/>
              </w:rPr>
            </w:pPr>
            <w:r w:rsidRPr="00DC1EC1">
              <w:rPr>
                <w:sz w:val="18"/>
                <w:szCs w:val="18"/>
                <w:lang w:val="en-GB"/>
              </w:rPr>
              <w:t>p</w:t>
            </w:r>
          </w:p>
        </w:tc>
      </w:tr>
      <w:tr w:rsidR="001225CF" w:rsidRPr="00DC1EC1">
        <w:trPr>
          <w:trHeight w:val="144"/>
          <w:jc w:val="center"/>
        </w:trPr>
        <w:tc>
          <w:tcPr>
            <w:tcW w:w="1551" w:type="dxa"/>
            <w:tcMar>
              <w:top w:w="14" w:type="dxa"/>
              <w:left w:w="115" w:type="dxa"/>
              <w:bottom w:w="14" w:type="dxa"/>
              <w:right w:w="115" w:type="dxa"/>
            </w:tcMar>
          </w:tcPr>
          <w:p w:rsidR="001225CF" w:rsidRPr="00DC1EC1" w:rsidRDefault="001225CF" w:rsidP="00C7639D">
            <w:pPr>
              <w:pStyle w:val="table-1"/>
              <w:rPr>
                <w:sz w:val="18"/>
                <w:szCs w:val="18"/>
                <w:lang w:val="en-GB"/>
              </w:rPr>
            </w:pPr>
            <w:r w:rsidRPr="00DC1EC1">
              <w:rPr>
                <w:sz w:val="18"/>
                <w:szCs w:val="18"/>
                <w:lang w:val="en-GB"/>
              </w:rPr>
              <w:t>Walking indoors</w:t>
            </w:r>
          </w:p>
        </w:tc>
        <w:tc>
          <w:tcPr>
            <w:tcW w:w="936"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1.482</w:t>
            </w:r>
          </w:p>
        </w:tc>
        <w:tc>
          <w:tcPr>
            <w:tcW w:w="922"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0.515</w:t>
            </w:r>
          </w:p>
        </w:tc>
        <w:tc>
          <w:tcPr>
            <w:tcW w:w="675"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0.064</w:t>
            </w:r>
          </w:p>
        </w:tc>
        <w:tc>
          <w:tcPr>
            <w:tcW w:w="936"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2.428</w:t>
            </w:r>
          </w:p>
        </w:tc>
        <w:tc>
          <w:tcPr>
            <w:tcW w:w="923"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0.999</w:t>
            </w:r>
          </w:p>
        </w:tc>
        <w:tc>
          <w:tcPr>
            <w:tcW w:w="639"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0.065</w:t>
            </w:r>
          </w:p>
        </w:tc>
      </w:tr>
      <w:tr w:rsidR="001225CF" w:rsidRPr="00DC1EC1">
        <w:trPr>
          <w:trHeight w:val="144"/>
          <w:jc w:val="center"/>
        </w:trPr>
        <w:tc>
          <w:tcPr>
            <w:tcW w:w="1551" w:type="dxa"/>
            <w:tcMar>
              <w:top w:w="14" w:type="dxa"/>
              <w:left w:w="115" w:type="dxa"/>
              <w:bottom w:w="14" w:type="dxa"/>
              <w:right w:w="115" w:type="dxa"/>
            </w:tcMar>
          </w:tcPr>
          <w:p w:rsidR="001225CF" w:rsidRPr="00DC1EC1" w:rsidRDefault="001225CF" w:rsidP="00C7639D">
            <w:pPr>
              <w:pStyle w:val="table-1"/>
              <w:rPr>
                <w:sz w:val="18"/>
                <w:szCs w:val="18"/>
                <w:lang w:val="en-GB"/>
              </w:rPr>
            </w:pPr>
            <w:r w:rsidRPr="00DC1EC1">
              <w:rPr>
                <w:sz w:val="18"/>
                <w:szCs w:val="18"/>
                <w:lang w:val="en-GB"/>
              </w:rPr>
              <w:lastRenderedPageBreak/>
              <w:t>Walking outdoors in nice weather</w:t>
            </w:r>
          </w:p>
        </w:tc>
        <w:tc>
          <w:tcPr>
            <w:tcW w:w="936"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0.313</w:t>
            </w:r>
          </w:p>
        </w:tc>
        <w:tc>
          <w:tcPr>
            <w:tcW w:w="922"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0.584</w:t>
            </w:r>
          </w:p>
        </w:tc>
        <w:tc>
          <w:tcPr>
            <w:tcW w:w="675"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0.000</w:t>
            </w:r>
          </w:p>
        </w:tc>
        <w:tc>
          <w:tcPr>
            <w:tcW w:w="936"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0.471</w:t>
            </w:r>
          </w:p>
        </w:tc>
        <w:tc>
          <w:tcPr>
            <w:tcW w:w="923"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1.001</w:t>
            </w:r>
          </w:p>
        </w:tc>
        <w:tc>
          <w:tcPr>
            <w:tcW w:w="639"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0.076</w:t>
            </w:r>
          </w:p>
        </w:tc>
      </w:tr>
      <w:tr w:rsidR="001225CF" w:rsidRPr="00DC1EC1">
        <w:trPr>
          <w:trHeight w:val="144"/>
          <w:jc w:val="center"/>
        </w:trPr>
        <w:tc>
          <w:tcPr>
            <w:tcW w:w="1551" w:type="dxa"/>
            <w:tcMar>
              <w:top w:w="14" w:type="dxa"/>
              <w:left w:w="115" w:type="dxa"/>
              <w:bottom w:w="14" w:type="dxa"/>
              <w:right w:w="115" w:type="dxa"/>
            </w:tcMar>
          </w:tcPr>
          <w:p w:rsidR="001225CF" w:rsidRPr="00DC1EC1" w:rsidRDefault="001225CF" w:rsidP="00C7639D">
            <w:pPr>
              <w:pStyle w:val="table-1"/>
              <w:rPr>
                <w:sz w:val="18"/>
                <w:szCs w:val="18"/>
                <w:lang w:val="en-GB"/>
              </w:rPr>
            </w:pPr>
            <w:r w:rsidRPr="00DC1EC1">
              <w:rPr>
                <w:sz w:val="18"/>
                <w:szCs w:val="18"/>
                <w:lang w:val="en-GB"/>
              </w:rPr>
              <w:t>Walking outdoors in poor weather</w:t>
            </w:r>
          </w:p>
        </w:tc>
        <w:tc>
          <w:tcPr>
            <w:tcW w:w="936"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0.243</w:t>
            </w:r>
          </w:p>
        </w:tc>
        <w:tc>
          <w:tcPr>
            <w:tcW w:w="922"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0.570</w:t>
            </w:r>
          </w:p>
        </w:tc>
        <w:tc>
          <w:tcPr>
            <w:tcW w:w="675"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0.000</w:t>
            </w:r>
          </w:p>
        </w:tc>
        <w:tc>
          <w:tcPr>
            <w:tcW w:w="936"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0.216</w:t>
            </w:r>
          </w:p>
        </w:tc>
        <w:tc>
          <w:tcPr>
            <w:tcW w:w="923"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0.979</w:t>
            </w:r>
          </w:p>
        </w:tc>
        <w:tc>
          <w:tcPr>
            <w:tcW w:w="639"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0.000</w:t>
            </w:r>
          </w:p>
        </w:tc>
      </w:tr>
      <w:tr w:rsidR="001225CF" w:rsidRPr="00DC1EC1">
        <w:trPr>
          <w:trHeight w:val="144"/>
          <w:jc w:val="center"/>
        </w:trPr>
        <w:tc>
          <w:tcPr>
            <w:tcW w:w="1551" w:type="dxa"/>
            <w:tcMar>
              <w:top w:w="14" w:type="dxa"/>
              <w:left w:w="115" w:type="dxa"/>
              <w:bottom w:w="14" w:type="dxa"/>
              <w:right w:w="115" w:type="dxa"/>
            </w:tcMar>
          </w:tcPr>
          <w:p w:rsidR="001225CF" w:rsidRPr="00DC1EC1" w:rsidRDefault="001225CF" w:rsidP="00C7639D">
            <w:pPr>
              <w:pStyle w:val="table-1"/>
              <w:rPr>
                <w:sz w:val="18"/>
                <w:szCs w:val="18"/>
                <w:lang w:val="en-GB"/>
              </w:rPr>
            </w:pPr>
            <w:r w:rsidRPr="00DC1EC1">
              <w:rPr>
                <w:sz w:val="18"/>
                <w:szCs w:val="18"/>
                <w:lang w:val="en-GB"/>
              </w:rPr>
              <w:t>Walking on stairs</w:t>
            </w:r>
          </w:p>
        </w:tc>
        <w:tc>
          <w:tcPr>
            <w:tcW w:w="936"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0.813</w:t>
            </w:r>
          </w:p>
        </w:tc>
        <w:tc>
          <w:tcPr>
            <w:tcW w:w="922"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0.571</w:t>
            </w:r>
          </w:p>
        </w:tc>
        <w:tc>
          <w:tcPr>
            <w:tcW w:w="675"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0.089</w:t>
            </w:r>
          </w:p>
        </w:tc>
        <w:tc>
          <w:tcPr>
            <w:tcW w:w="936"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1.252</w:t>
            </w:r>
          </w:p>
        </w:tc>
        <w:tc>
          <w:tcPr>
            <w:tcW w:w="923"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1.005</w:t>
            </w:r>
          </w:p>
        </w:tc>
        <w:tc>
          <w:tcPr>
            <w:tcW w:w="639"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0.272</w:t>
            </w:r>
          </w:p>
        </w:tc>
      </w:tr>
      <w:tr w:rsidR="001225CF" w:rsidRPr="00DC1EC1">
        <w:trPr>
          <w:trHeight w:val="144"/>
          <w:jc w:val="center"/>
        </w:trPr>
        <w:tc>
          <w:tcPr>
            <w:tcW w:w="1551" w:type="dxa"/>
            <w:tcMar>
              <w:top w:w="14" w:type="dxa"/>
              <w:left w:w="115" w:type="dxa"/>
              <w:bottom w:w="14" w:type="dxa"/>
              <w:right w:w="115" w:type="dxa"/>
            </w:tcMar>
          </w:tcPr>
          <w:p w:rsidR="001225CF" w:rsidRPr="00DC1EC1" w:rsidRDefault="001225CF" w:rsidP="00C7639D">
            <w:pPr>
              <w:pStyle w:val="table-1"/>
              <w:rPr>
                <w:sz w:val="18"/>
                <w:szCs w:val="18"/>
                <w:lang w:val="en-GB"/>
              </w:rPr>
            </w:pPr>
            <w:r w:rsidRPr="00DC1EC1">
              <w:rPr>
                <w:sz w:val="18"/>
                <w:szCs w:val="18"/>
                <w:lang w:val="en-GB"/>
              </w:rPr>
              <w:t>Getting outside</w:t>
            </w:r>
          </w:p>
        </w:tc>
        <w:tc>
          <w:tcPr>
            <w:tcW w:w="936"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0.192</w:t>
            </w:r>
          </w:p>
        </w:tc>
        <w:tc>
          <w:tcPr>
            <w:tcW w:w="922"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0.501</w:t>
            </w:r>
          </w:p>
        </w:tc>
        <w:tc>
          <w:tcPr>
            <w:tcW w:w="675"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0.045</w:t>
            </w:r>
          </w:p>
        </w:tc>
        <w:tc>
          <w:tcPr>
            <w:tcW w:w="936"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0.178</w:t>
            </w:r>
          </w:p>
        </w:tc>
        <w:tc>
          <w:tcPr>
            <w:tcW w:w="923"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0.999</w:t>
            </w:r>
          </w:p>
        </w:tc>
        <w:tc>
          <w:tcPr>
            <w:tcW w:w="639"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0.045</w:t>
            </w:r>
          </w:p>
        </w:tc>
      </w:tr>
      <w:tr w:rsidR="001225CF" w:rsidRPr="00DC1EC1">
        <w:trPr>
          <w:trHeight w:val="144"/>
          <w:jc w:val="center"/>
        </w:trPr>
        <w:tc>
          <w:tcPr>
            <w:tcW w:w="1551" w:type="dxa"/>
            <w:tcMar>
              <w:top w:w="14" w:type="dxa"/>
              <w:left w:w="115" w:type="dxa"/>
              <w:bottom w:w="14" w:type="dxa"/>
              <w:right w:w="115" w:type="dxa"/>
            </w:tcMar>
          </w:tcPr>
          <w:p w:rsidR="001225CF" w:rsidRPr="00DC1EC1" w:rsidRDefault="001225CF" w:rsidP="00C7639D">
            <w:pPr>
              <w:pStyle w:val="table-1"/>
              <w:rPr>
                <w:sz w:val="18"/>
                <w:szCs w:val="18"/>
                <w:lang w:val="en-GB"/>
              </w:rPr>
            </w:pPr>
            <w:r w:rsidRPr="00DC1EC1">
              <w:rPr>
                <w:sz w:val="18"/>
                <w:szCs w:val="18"/>
                <w:lang w:val="en-GB"/>
              </w:rPr>
              <w:t>Getting up</w:t>
            </w:r>
          </w:p>
        </w:tc>
        <w:tc>
          <w:tcPr>
            <w:tcW w:w="936"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3.643</w:t>
            </w:r>
          </w:p>
        </w:tc>
        <w:tc>
          <w:tcPr>
            <w:tcW w:w="922"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0.466</w:t>
            </w:r>
          </w:p>
        </w:tc>
        <w:tc>
          <w:tcPr>
            <w:tcW w:w="675"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0.022</w:t>
            </w:r>
          </w:p>
        </w:tc>
        <w:tc>
          <w:tcPr>
            <w:tcW w:w="936"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7.146</w:t>
            </w:r>
          </w:p>
        </w:tc>
        <w:tc>
          <w:tcPr>
            <w:tcW w:w="923"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1.014</w:t>
            </w:r>
          </w:p>
        </w:tc>
        <w:tc>
          <w:tcPr>
            <w:tcW w:w="639"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0.022</w:t>
            </w:r>
          </w:p>
        </w:tc>
      </w:tr>
    </w:tbl>
    <w:p w:rsidR="001225CF" w:rsidRPr="00DC1EC1" w:rsidRDefault="001225CF" w:rsidP="00E21020">
      <w:pPr>
        <w:pStyle w:val="Source"/>
        <w:rPr>
          <w:lang w:val="en-GB"/>
        </w:rPr>
      </w:pPr>
      <w:r w:rsidRPr="00DC1EC1">
        <w:rPr>
          <w:vertAlign w:val="superscript"/>
          <w:lang w:val="en-GB"/>
        </w:rPr>
        <w:t>1</w:t>
      </w:r>
      <w:r w:rsidRPr="00DC1EC1">
        <w:rPr>
          <w:lang w:val="en-GB"/>
        </w:rPr>
        <w:t>: Based on CML estimates of item parameters and ML estimates of person parameters</w:t>
      </w:r>
    </w:p>
    <w:p w:rsidR="001225CF" w:rsidRPr="00DC1EC1" w:rsidRDefault="001225CF" w:rsidP="00E21020">
      <w:pPr>
        <w:pStyle w:val="TableTitle"/>
        <w:rPr>
          <w:lang w:val="en-GB"/>
        </w:rPr>
      </w:pPr>
      <w:r w:rsidRPr="00DC1EC1">
        <w:rPr>
          <w:lang w:val="en-GB"/>
        </w:rPr>
        <w:t xml:space="preserve">Table 7. Observed and expected outfits for the subscale </w:t>
      </w:r>
      <w:r w:rsidRPr="00DC1EC1">
        <w:rPr>
          <w:lang w:val="en-GB"/>
        </w:rPr>
        <w:br/>
        <w:t>consisting of five mobility items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539"/>
        <w:gridCol w:w="945"/>
        <w:gridCol w:w="900"/>
        <w:gridCol w:w="720"/>
        <w:gridCol w:w="901"/>
        <w:gridCol w:w="899"/>
        <w:gridCol w:w="675"/>
      </w:tblGrid>
      <w:tr w:rsidR="001225CF" w:rsidRPr="00DC1EC1">
        <w:trPr>
          <w:trHeight w:val="144"/>
          <w:jc w:val="center"/>
        </w:trPr>
        <w:tc>
          <w:tcPr>
            <w:tcW w:w="1539" w:type="dxa"/>
            <w:tcMar>
              <w:top w:w="14" w:type="dxa"/>
              <w:left w:w="115" w:type="dxa"/>
              <w:bottom w:w="14" w:type="dxa"/>
              <w:right w:w="115" w:type="dxa"/>
            </w:tcMar>
          </w:tcPr>
          <w:p w:rsidR="001225CF" w:rsidRPr="00DC1EC1" w:rsidRDefault="001225CF" w:rsidP="00C7639D">
            <w:pPr>
              <w:pStyle w:val="table-1"/>
              <w:jc w:val="center"/>
              <w:rPr>
                <w:sz w:val="18"/>
                <w:szCs w:val="18"/>
                <w:lang w:val="en-GB"/>
              </w:rPr>
            </w:pPr>
          </w:p>
        </w:tc>
        <w:tc>
          <w:tcPr>
            <w:tcW w:w="2565" w:type="dxa"/>
            <w:gridSpan w:val="3"/>
            <w:tcMar>
              <w:top w:w="14" w:type="dxa"/>
              <w:left w:w="115" w:type="dxa"/>
              <w:bottom w:w="14" w:type="dxa"/>
              <w:right w:w="115" w:type="dxa"/>
            </w:tcMar>
          </w:tcPr>
          <w:p w:rsidR="001225CF" w:rsidRPr="00DC1EC1" w:rsidRDefault="001225CF" w:rsidP="00C7639D">
            <w:pPr>
              <w:pStyle w:val="table-1"/>
              <w:jc w:val="center"/>
              <w:rPr>
                <w:sz w:val="18"/>
                <w:szCs w:val="18"/>
                <w:vertAlign w:val="superscript"/>
                <w:lang w:val="en-GB"/>
              </w:rPr>
            </w:pPr>
            <w:r w:rsidRPr="00DC1EC1">
              <w:rPr>
                <w:sz w:val="18"/>
                <w:szCs w:val="18"/>
                <w:lang w:val="en-GB"/>
              </w:rPr>
              <w:t>Unconditional outfit</w:t>
            </w:r>
            <w:r w:rsidRPr="00DC1EC1">
              <w:rPr>
                <w:sz w:val="18"/>
                <w:szCs w:val="18"/>
                <w:vertAlign w:val="superscript"/>
                <w:lang w:val="en-GB"/>
              </w:rPr>
              <w:t>1</w:t>
            </w:r>
          </w:p>
        </w:tc>
        <w:tc>
          <w:tcPr>
            <w:tcW w:w="2475" w:type="dxa"/>
            <w:gridSpan w:val="3"/>
            <w:tcMar>
              <w:top w:w="14" w:type="dxa"/>
              <w:left w:w="115" w:type="dxa"/>
              <w:bottom w:w="14" w:type="dxa"/>
              <w:right w:w="115" w:type="dxa"/>
            </w:tcMar>
          </w:tcPr>
          <w:p w:rsidR="001225CF" w:rsidRPr="00DC1EC1" w:rsidRDefault="001225CF" w:rsidP="00C7639D">
            <w:pPr>
              <w:pStyle w:val="table-1"/>
              <w:jc w:val="center"/>
              <w:rPr>
                <w:sz w:val="18"/>
                <w:szCs w:val="18"/>
                <w:lang w:val="en-GB"/>
              </w:rPr>
            </w:pPr>
            <w:r w:rsidRPr="00DC1EC1">
              <w:rPr>
                <w:sz w:val="18"/>
                <w:szCs w:val="18"/>
                <w:lang w:val="en-GB"/>
              </w:rPr>
              <w:t>Conditional outfit</w:t>
            </w:r>
          </w:p>
        </w:tc>
      </w:tr>
      <w:tr w:rsidR="001225CF" w:rsidRPr="00DC1EC1">
        <w:trPr>
          <w:trHeight w:val="144"/>
          <w:jc w:val="center"/>
        </w:trPr>
        <w:tc>
          <w:tcPr>
            <w:tcW w:w="1539" w:type="dxa"/>
            <w:tcMar>
              <w:top w:w="14" w:type="dxa"/>
              <w:left w:w="115" w:type="dxa"/>
              <w:bottom w:w="14" w:type="dxa"/>
              <w:right w:w="115" w:type="dxa"/>
            </w:tcMar>
          </w:tcPr>
          <w:p w:rsidR="001225CF" w:rsidRPr="00DC1EC1" w:rsidRDefault="001225CF" w:rsidP="00C7639D">
            <w:pPr>
              <w:pStyle w:val="table-1"/>
              <w:jc w:val="center"/>
              <w:rPr>
                <w:sz w:val="18"/>
                <w:szCs w:val="18"/>
                <w:lang w:val="en-GB"/>
              </w:rPr>
            </w:pPr>
          </w:p>
        </w:tc>
        <w:tc>
          <w:tcPr>
            <w:tcW w:w="945" w:type="dxa"/>
            <w:tcMar>
              <w:top w:w="14" w:type="dxa"/>
              <w:left w:w="115" w:type="dxa"/>
              <w:bottom w:w="14" w:type="dxa"/>
              <w:right w:w="115" w:type="dxa"/>
            </w:tcMar>
          </w:tcPr>
          <w:p w:rsidR="001225CF" w:rsidRPr="00DC1EC1" w:rsidRDefault="001225CF" w:rsidP="00C7639D">
            <w:pPr>
              <w:pStyle w:val="table-1"/>
              <w:jc w:val="center"/>
              <w:rPr>
                <w:sz w:val="18"/>
                <w:szCs w:val="18"/>
                <w:lang w:val="en-GB"/>
              </w:rPr>
            </w:pPr>
            <w:r w:rsidRPr="00DC1EC1">
              <w:rPr>
                <w:sz w:val="18"/>
                <w:szCs w:val="18"/>
                <w:lang w:val="en-GB"/>
              </w:rPr>
              <w:t>Observed</w:t>
            </w:r>
          </w:p>
        </w:tc>
        <w:tc>
          <w:tcPr>
            <w:tcW w:w="900" w:type="dxa"/>
            <w:tcMar>
              <w:top w:w="14" w:type="dxa"/>
              <w:left w:w="115" w:type="dxa"/>
              <w:bottom w:w="14" w:type="dxa"/>
              <w:right w:w="115" w:type="dxa"/>
            </w:tcMar>
          </w:tcPr>
          <w:p w:rsidR="001225CF" w:rsidRPr="00DC1EC1" w:rsidRDefault="001225CF" w:rsidP="00C7639D">
            <w:pPr>
              <w:pStyle w:val="table-1"/>
              <w:jc w:val="center"/>
              <w:rPr>
                <w:sz w:val="18"/>
                <w:szCs w:val="18"/>
                <w:lang w:val="en-GB"/>
              </w:rPr>
            </w:pPr>
            <w:r w:rsidRPr="00DC1EC1">
              <w:rPr>
                <w:sz w:val="18"/>
                <w:szCs w:val="18"/>
                <w:lang w:val="en-GB"/>
              </w:rPr>
              <w:t>Expected</w:t>
            </w:r>
          </w:p>
        </w:tc>
        <w:tc>
          <w:tcPr>
            <w:tcW w:w="720" w:type="dxa"/>
            <w:tcMar>
              <w:top w:w="14" w:type="dxa"/>
              <w:left w:w="115" w:type="dxa"/>
              <w:bottom w:w="14" w:type="dxa"/>
              <w:right w:w="115" w:type="dxa"/>
            </w:tcMar>
          </w:tcPr>
          <w:p w:rsidR="001225CF" w:rsidRPr="00DC1EC1" w:rsidRDefault="001225CF" w:rsidP="00C7639D">
            <w:pPr>
              <w:pStyle w:val="table-1"/>
              <w:jc w:val="center"/>
              <w:rPr>
                <w:sz w:val="18"/>
                <w:szCs w:val="18"/>
                <w:lang w:val="en-GB"/>
              </w:rPr>
            </w:pPr>
            <w:r w:rsidRPr="00DC1EC1">
              <w:rPr>
                <w:sz w:val="18"/>
                <w:szCs w:val="18"/>
                <w:lang w:val="en-GB"/>
              </w:rPr>
              <w:t>p</w:t>
            </w:r>
          </w:p>
        </w:tc>
        <w:tc>
          <w:tcPr>
            <w:tcW w:w="901" w:type="dxa"/>
            <w:tcMar>
              <w:top w:w="14" w:type="dxa"/>
              <w:left w:w="115" w:type="dxa"/>
              <w:bottom w:w="14" w:type="dxa"/>
              <w:right w:w="115" w:type="dxa"/>
            </w:tcMar>
          </w:tcPr>
          <w:p w:rsidR="001225CF" w:rsidRPr="00DC1EC1" w:rsidRDefault="001225CF" w:rsidP="00C7639D">
            <w:pPr>
              <w:pStyle w:val="table-1"/>
              <w:jc w:val="center"/>
              <w:rPr>
                <w:sz w:val="18"/>
                <w:szCs w:val="18"/>
                <w:lang w:val="en-GB"/>
              </w:rPr>
            </w:pPr>
            <w:r w:rsidRPr="00DC1EC1">
              <w:rPr>
                <w:sz w:val="18"/>
                <w:szCs w:val="18"/>
                <w:lang w:val="en-GB"/>
              </w:rPr>
              <w:t>Observed</w:t>
            </w:r>
          </w:p>
        </w:tc>
        <w:tc>
          <w:tcPr>
            <w:tcW w:w="899" w:type="dxa"/>
            <w:tcMar>
              <w:top w:w="14" w:type="dxa"/>
              <w:left w:w="115" w:type="dxa"/>
              <w:bottom w:w="14" w:type="dxa"/>
              <w:right w:w="115" w:type="dxa"/>
            </w:tcMar>
          </w:tcPr>
          <w:p w:rsidR="001225CF" w:rsidRPr="00DC1EC1" w:rsidRDefault="001225CF" w:rsidP="00C7639D">
            <w:pPr>
              <w:pStyle w:val="table-1"/>
              <w:jc w:val="center"/>
              <w:rPr>
                <w:sz w:val="18"/>
                <w:szCs w:val="18"/>
                <w:lang w:val="en-GB"/>
              </w:rPr>
            </w:pPr>
            <w:r w:rsidRPr="00DC1EC1">
              <w:rPr>
                <w:sz w:val="18"/>
                <w:szCs w:val="18"/>
                <w:lang w:val="en-GB"/>
              </w:rPr>
              <w:t>Expected</w:t>
            </w:r>
          </w:p>
        </w:tc>
        <w:tc>
          <w:tcPr>
            <w:tcW w:w="675" w:type="dxa"/>
            <w:tcMar>
              <w:top w:w="14" w:type="dxa"/>
              <w:left w:w="115" w:type="dxa"/>
              <w:bottom w:w="14" w:type="dxa"/>
              <w:right w:w="115" w:type="dxa"/>
            </w:tcMar>
          </w:tcPr>
          <w:p w:rsidR="001225CF" w:rsidRPr="00DC1EC1" w:rsidRDefault="001225CF" w:rsidP="00C7639D">
            <w:pPr>
              <w:pStyle w:val="table-1"/>
              <w:jc w:val="center"/>
              <w:rPr>
                <w:sz w:val="18"/>
                <w:szCs w:val="18"/>
                <w:lang w:val="en-GB"/>
              </w:rPr>
            </w:pPr>
            <w:r w:rsidRPr="00DC1EC1">
              <w:rPr>
                <w:sz w:val="18"/>
                <w:szCs w:val="18"/>
                <w:lang w:val="en-GB"/>
              </w:rPr>
              <w:t>p</w:t>
            </w:r>
          </w:p>
        </w:tc>
      </w:tr>
      <w:tr w:rsidR="001225CF" w:rsidRPr="00DC1EC1">
        <w:trPr>
          <w:trHeight w:val="144"/>
          <w:jc w:val="center"/>
        </w:trPr>
        <w:tc>
          <w:tcPr>
            <w:tcW w:w="1539" w:type="dxa"/>
            <w:tcMar>
              <w:top w:w="14" w:type="dxa"/>
              <w:left w:w="115" w:type="dxa"/>
              <w:bottom w:w="14" w:type="dxa"/>
              <w:right w:w="115" w:type="dxa"/>
            </w:tcMar>
          </w:tcPr>
          <w:p w:rsidR="001225CF" w:rsidRPr="00DC1EC1" w:rsidRDefault="001225CF" w:rsidP="00C7639D">
            <w:pPr>
              <w:pStyle w:val="table-1"/>
              <w:rPr>
                <w:sz w:val="18"/>
                <w:szCs w:val="18"/>
                <w:lang w:val="en-GB"/>
              </w:rPr>
            </w:pPr>
            <w:r w:rsidRPr="00DC1EC1">
              <w:rPr>
                <w:sz w:val="18"/>
                <w:szCs w:val="18"/>
                <w:lang w:val="en-GB"/>
              </w:rPr>
              <w:t>Walking indoors</w:t>
            </w:r>
          </w:p>
        </w:tc>
        <w:tc>
          <w:tcPr>
            <w:tcW w:w="945"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0.790</w:t>
            </w:r>
          </w:p>
        </w:tc>
        <w:tc>
          <w:tcPr>
            <w:tcW w:w="900"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0.463</w:t>
            </w:r>
          </w:p>
        </w:tc>
        <w:tc>
          <w:tcPr>
            <w:tcW w:w="720"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0.194</w:t>
            </w:r>
          </w:p>
        </w:tc>
        <w:tc>
          <w:tcPr>
            <w:tcW w:w="901"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1.516</w:t>
            </w:r>
          </w:p>
        </w:tc>
        <w:tc>
          <w:tcPr>
            <w:tcW w:w="899"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1.010</w:t>
            </w:r>
          </w:p>
        </w:tc>
        <w:tc>
          <w:tcPr>
            <w:tcW w:w="675"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0.202</w:t>
            </w:r>
          </w:p>
        </w:tc>
      </w:tr>
      <w:tr w:rsidR="001225CF" w:rsidRPr="00DC1EC1">
        <w:trPr>
          <w:trHeight w:val="144"/>
          <w:jc w:val="center"/>
        </w:trPr>
        <w:tc>
          <w:tcPr>
            <w:tcW w:w="1539" w:type="dxa"/>
            <w:tcMar>
              <w:top w:w="14" w:type="dxa"/>
              <w:left w:w="115" w:type="dxa"/>
              <w:bottom w:w="14" w:type="dxa"/>
              <w:right w:w="115" w:type="dxa"/>
            </w:tcMar>
          </w:tcPr>
          <w:p w:rsidR="001225CF" w:rsidRPr="00DC1EC1" w:rsidRDefault="001225CF" w:rsidP="00C7639D">
            <w:pPr>
              <w:pStyle w:val="table-1"/>
              <w:rPr>
                <w:sz w:val="18"/>
                <w:szCs w:val="18"/>
                <w:lang w:val="en-GB"/>
              </w:rPr>
            </w:pPr>
            <w:r w:rsidRPr="00DC1EC1">
              <w:rPr>
                <w:sz w:val="18"/>
                <w:szCs w:val="18"/>
                <w:lang w:val="en-GB"/>
              </w:rPr>
              <w:t>Walking outdoors in poor weather</w:t>
            </w:r>
          </w:p>
        </w:tc>
        <w:tc>
          <w:tcPr>
            <w:tcW w:w="945"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0.457</w:t>
            </w:r>
          </w:p>
        </w:tc>
        <w:tc>
          <w:tcPr>
            <w:tcW w:w="900"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0.546</w:t>
            </w:r>
          </w:p>
        </w:tc>
        <w:tc>
          <w:tcPr>
            <w:tcW w:w="720"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0.642</w:t>
            </w:r>
          </w:p>
        </w:tc>
        <w:tc>
          <w:tcPr>
            <w:tcW w:w="901"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0.868</w:t>
            </w:r>
          </w:p>
        </w:tc>
        <w:tc>
          <w:tcPr>
            <w:tcW w:w="899"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0.996</w:t>
            </w:r>
          </w:p>
        </w:tc>
        <w:tc>
          <w:tcPr>
            <w:tcW w:w="675"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0.642</w:t>
            </w:r>
          </w:p>
        </w:tc>
      </w:tr>
      <w:tr w:rsidR="001225CF" w:rsidRPr="00DC1EC1">
        <w:trPr>
          <w:trHeight w:val="144"/>
          <w:jc w:val="center"/>
        </w:trPr>
        <w:tc>
          <w:tcPr>
            <w:tcW w:w="1539" w:type="dxa"/>
            <w:tcMar>
              <w:top w:w="14" w:type="dxa"/>
              <w:left w:w="115" w:type="dxa"/>
              <w:bottom w:w="14" w:type="dxa"/>
              <w:right w:w="115" w:type="dxa"/>
            </w:tcMar>
          </w:tcPr>
          <w:p w:rsidR="001225CF" w:rsidRPr="00DC1EC1" w:rsidRDefault="001225CF" w:rsidP="00C7639D">
            <w:pPr>
              <w:pStyle w:val="table-1"/>
              <w:rPr>
                <w:sz w:val="18"/>
                <w:szCs w:val="18"/>
                <w:lang w:val="en-GB"/>
              </w:rPr>
            </w:pPr>
            <w:r w:rsidRPr="00DC1EC1">
              <w:rPr>
                <w:sz w:val="18"/>
                <w:szCs w:val="18"/>
                <w:lang w:val="en-GB"/>
              </w:rPr>
              <w:t>Walking on stairs</w:t>
            </w:r>
          </w:p>
        </w:tc>
        <w:tc>
          <w:tcPr>
            <w:tcW w:w="945"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0.425</w:t>
            </w:r>
          </w:p>
        </w:tc>
        <w:tc>
          <w:tcPr>
            <w:tcW w:w="900"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0.541</w:t>
            </w:r>
          </w:p>
        </w:tc>
        <w:tc>
          <w:tcPr>
            <w:tcW w:w="720"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0.495</w:t>
            </w:r>
          </w:p>
        </w:tc>
        <w:tc>
          <w:tcPr>
            <w:tcW w:w="901"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0.691</w:t>
            </w:r>
          </w:p>
        </w:tc>
        <w:tc>
          <w:tcPr>
            <w:tcW w:w="899"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1.006</w:t>
            </w:r>
          </w:p>
        </w:tc>
        <w:tc>
          <w:tcPr>
            <w:tcW w:w="675"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0.495</w:t>
            </w:r>
          </w:p>
        </w:tc>
      </w:tr>
      <w:tr w:rsidR="001225CF" w:rsidRPr="00DC1EC1">
        <w:trPr>
          <w:trHeight w:val="144"/>
          <w:jc w:val="center"/>
        </w:trPr>
        <w:tc>
          <w:tcPr>
            <w:tcW w:w="1539" w:type="dxa"/>
            <w:tcMar>
              <w:top w:w="14" w:type="dxa"/>
              <w:left w:w="115" w:type="dxa"/>
              <w:bottom w:w="14" w:type="dxa"/>
              <w:right w:w="115" w:type="dxa"/>
            </w:tcMar>
          </w:tcPr>
          <w:p w:rsidR="001225CF" w:rsidRPr="00DC1EC1" w:rsidRDefault="001225CF" w:rsidP="00C7639D">
            <w:pPr>
              <w:pStyle w:val="table-1"/>
              <w:rPr>
                <w:sz w:val="18"/>
                <w:szCs w:val="18"/>
                <w:lang w:val="en-GB"/>
              </w:rPr>
            </w:pPr>
            <w:r w:rsidRPr="00DC1EC1">
              <w:rPr>
                <w:sz w:val="18"/>
                <w:szCs w:val="18"/>
                <w:lang w:val="en-GB"/>
              </w:rPr>
              <w:t>Getting outside</w:t>
            </w:r>
          </w:p>
        </w:tc>
        <w:tc>
          <w:tcPr>
            <w:tcW w:w="945"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0.192</w:t>
            </w:r>
          </w:p>
        </w:tc>
        <w:tc>
          <w:tcPr>
            <w:tcW w:w="900"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0.453</w:t>
            </w:r>
          </w:p>
        </w:tc>
        <w:tc>
          <w:tcPr>
            <w:tcW w:w="720"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0.050</w:t>
            </w:r>
          </w:p>
        </w:tc>
        <w:tc>
          <w:tcPr>
            <w:tcW w:w="901"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0.179</w:t>
            </w:r>
          </w:p>
        </w:tc>
        <w:tc>
          <w:tcPr>
            <w:tcW w:w="899"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1.015</w:t>
            </w:r>
          </w:p>
        </w:tc>
        <w:tc>
          <w:tcPr>
            <w:tcW w:w="675"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0.050</w:t>
            </w:r>
          </w:p>
        </w:tc>
      </w:tr>
      <w:tr w:rsidR="001225CF" w:rsidRPr="00DC1EC1">
        <w:trPr>
          <w:trHeight w:val="144"/>
          <w:jc w:val="center"/>
        </w:trPr>
        <w:tc>
          <w:tcPr>
            <w:tcW w:w="1539" w:type="dxa"/>
            <w:tcMar>
              <w:top w:w="14" w:type="dxa"/>
              <w:left w:w="115" w:type="dxa"/>
              <w:bottom w:w="14" w:type="dxa"/>
              <w:right w:w="115" w:type="dxa"/>
            </w:tcMar>
          </w:tcPr>
          <w:p w:rsidR="001225CF" w:rsidRPr="00DC1EC1" w:rsidRDefault="001225CF" w:rsidP="00C7639D">
            <w:pPr>
              <w:pStyle w:val="table-1"/>
              <w:rPr>
                <w:sz w:val="18"/>
                <w:szCs w:val="18"/>
                <w:lang w:val="en-GB"/>
              </w:rPr>
            </w:pPr>
            <w:r w:rsidRPr="00DC1EC1">
              <w:rPr>
                <w:sz w:val="18"/>
                <w:szCs w:val="18"/>
                <w:lang w:val="en-GB"/>
              </w:rPr>
              <w:t>Getting up</w:t>
            </w:r>
          </w:p>
        </w:tc>
        <w:tc>
          <w:tcPr>
            <w:tcW w:w="945"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0.572</w:t>
            </w:r>
          </w:p>
        </w:tc>
        <w:tc>
          <w:tcPr>
            <w:tcW w:w="900"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0.398</w:t>
            </w:r>
          </w:p>
        </w:tc>
        <w:tc>
          <w:tcPr>
            <w:tcW w:w="720"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0.073</w:t>
            </w:r>
          </w:p>
        </w:tc>
        <w:tc>
          <w:tcPr>
            <w:tcW w:w="901"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3.239</w:t>
            </w:r>
          </w:p>
        </w:tc>
        <w:tc>
          <w:tcPr>
            <w:tcW w:w="899"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0.976</w:t>
            </w:r>
          </w:p>
        </w:tc>
        <w:tc>
          <w:tcPr>
            <w:tcW w:w="675"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0.073</w:t>
            </w:r>
          </w:p>
        </w:tc>
      </w:tr>
    </w:tbl>
    <w:p w:rsidR="001225CF" w:rsidRPr="00DC1EC1" w:rsidRDefault="001225CF" w:rsidP="00E21020">
      <w:pPr>
        <w:pStyle w:val="Source"/>
        <w:rPr>
          <w:lang w:val="en-GB"/>
        </w:rPr>
      </w:pPr>
      <w:r w:rsidRPr="00DC1EC1">
        <w:rPr>
          <w:vertAlign w:val="superscript"/>
          <w:lang w:val="en-GB"/>
        </w:rPr>
        <w:t>1</w:t>
      </w:r>
      <w:r w:rsidRPr="00DC1EC1">
        <w:rPr>
          <w:lang w:val="en-GB"/>
        </w:rPr>
        <w:t>: Based on CML estimates of item parameters and ML estimates of person parameters</w:t>
      </w:r>
    </w:p>
    <w:p w:rsidR="001225CF" w:rsidRPr="00DC1EC1" w:rsidRDefault="001225CF" w:rsidP="00E21020">
      <w:pPr>
        <w:pStyle w:val="TableTitle"/>
        <w:rPr>
          <w:lang w:val="en-GB"/>
        </w:rPr>
      </w:pPr>
      <w:r w:rsidRPr="00DC1EC1">
        <w:rPr>
          <w:lang w:val="en-GB"/>
        </w:rPr>
        <w:t xml:space="preserve">Table 8. Estimates of item and person parameters </w:t>
      </w:r>
      <w:r w:rsidRPr="00DC1EC1">
        <w:rPr>
          <w:lang w:val="en-GB"/>
        </w:rPr>
        <w:br/>
        <w:t>for the mobility scale with five items</w:t>
      </w:r>
    </w:p>
    <w:tbl>
      <w:tblPr>
        <w:tblW w:w="6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724"/>
        <w:gridCol w:w="900"/>
        <w:gridCol w:w="675"/>
        <w:gridCol w:w="675"/>
        <w:gridCol w:w="1546"/>
      </w:tblGrid>
      <w:tr w:rsidR="001225CF" w:rsidRPr="00DC1EC1">
        <w:trPr>
          <w:trHeight w:val="144"/>
          <w:jc w:val="center"/>
        </w:trPr>
        <w:tc>
          <w:tcPr>
            <w:tcW w:w="2724" w:type="dxa"/>
            <w:tcMar>
              <w:top w:w="14" w:type="dxa"/>
              <w:left w:w="115" w:type="dxa"/>
              <w:bottom w:w="14" w:type="dxa"/>
              <w:right w:w="115" w:type="dxa"/>
            </w:tcMar>
          </w:tcPr>
          <w:p w:rsidR="001225CF" w:rsidRPr="00DC1EC1" w:rsidRDefault="001225CF" w:rsidP="00C7639D">
            <w:pPr>
              <w:pStyle w:val="table-1"/>
              <w:jc w:val="center"/>
              <w:rPr>
                <w:sz w:val="18"/>
                <w:szCs w:val="18"/>
                <w:lang w:val="en-GB"/>
              </w:rPr>
            </w:pPr>
            <w:r w:rsidRPr="00DC1EC1">
              <w:rPr>
                <w:sz w:val="18"/>
                <w:szCs w:val="18"/>
                <w:lang w:val="en-GB"/>
              </w:rPr>
              <w:t>Item</w:t>
            </w:r>
          </w:p>
        </w:tc>
        <w:tc>
          <w:tcPr>
            <w:tcW w:w="900" w:type="dxa"/>
            <w:tcMar>
              <w:top w:w="14" w:type="dxa"/>
              <w:left w:w="115" w:type="dxa"/>
              <w:bottom w:w="14" w:type="dxa"/>
              <w:right w:w="115" w:type="dxa"/>
            </w:tcMar>
          </w:tcPr>
          <w:p w:rsidR="001225CF" w:rsidRPr="00DC1EC1" w:rsidRDefault="001225CF" w:rsidP="00C7639D">
            <w:pPr>
              <w:pStyle w:val="table-1"/>
              <w:jc w:val="center"/>
              <w:rPr>
                <w:sz w:val="18"/>
                <w:szCs w:val="18"/>
                <w:lang w:val="en-GB"/>
              </w:rPr>
            </w:pPr>
            <w:r w:rsidRPr="00DC1EC1">
              <w:rPr>
                <w:sz w:val="18"/>
                <w:szCs w:val="18"/>
                <w:lang w:val="en-GB"/>
              </w:rPr>
              <w:t>CML estimate</w:t>
            </w:r>
          </w:p>
        </w:tc>
        <w:tc>
          <w:tcPr>
            <w:tcW w:w="675" w:type="dxa"/>
            <w:tcMar>
              <w:top w:w="14" w:type="dxa"/>
              <w:left w:w="115" w:type="dxa"/>
              <w:bottom w:w="14" w:type="dxa"/>
              <w:right w:w="115" w:type="dxa"/>
            </w:tcMar>
          </w:tcPr>
          <w:p w:rsidR="001225CF" w:rsidRPr="00DC1EC1" w:rsidRDefault="001225CF" w:rsidP="00C7639D">
            <w:pPr>
              <w:pStyle w:val="table-1"/>
              <w:jc w:val="center"/>
              <w:rPr>
                <w:sz w:val="18"/>
                <w:szCs w:val="18"/>
                <w:lang w:val="en-GB"/>
              </w:rPr>
            </w:pPr>
            <w:r w:rsidRPr="00DC1EC1">
              <w:rPr>
                <w:sz w:val="18"/>
                <w:szCs w:val="18"/>
                <w:lang w:val="en-GB"/>
              </w:rPr>
              <w:t>Score</w:t>
            </w:r>
          </w:p>
        </w:tc>
        <w:tc>
          <w:tcPr>
            <w:tcW w:w="675" w:type="dxa"/>
            <w:tcMar>
              <w:top w:w="14" w:type="dxa"/>
              <w:left w:w="115" w:type="dxa"/>
              <w:bottom w:w="14" w:type="dxa"/>
              <w:right w:w="115" w:type="dxa"/>
            </w:tcMar>
          </w:tcPr>
          <w:p w:rsidR="001225CF" w:rsidRPr="00DC1EC1" w:rsidRDefault="001225CF" w:rsidP="00C7639D">
            <w:pPr>
              <w:pStyle w:val="table-1"/>
              <w:jc w:val="center"/>
              <w:rPr>
                <w:sz w:val="18"/>
                <w:szCs w:val="18"/>
                <w:lang w:val="en-GB"/>
              </w:rPr>
            </w:pPr>
            <w:r w:rsidRPr="00DC1EC1">
              <w:rPr>
                <w:sz w:val="18"/>
                <w:szCs w:val="18"/>
                <w:lang w:val="en-GB"/>
              </w:rPr>
              <w:t>n</w:t>
            </w:r>
          </w:p>
        </w:tc>
        <w:tc>
          <w:tcPr>
            <w:tcW w:w="1546" w:type="dxa"/>
            <w:tcMar>
              <w:top w:w="14" w:type="dxa"/>
              <w:left w:w="115" w:type="dxa"/>
              <w:bottom w:w="14" w:type="dxa"/>
              <w:right w:w="115" w:type="dxa"/>
            </w:tcMar>
          </w:tcPr>
          <w:p w:rsidR="001225CF" w:rsidRPr="00DC1EC1" w:rsidRDefault="001225CF" w:rsidP="00C7639D">
            <w:pPr>
              <w:pStyle w:val="table-1"/>
              <w:jc w:val="center"/>
              <w:rPr>
                <w:sz w:val="18"/>
                <w:szCs w:val="18"/>
                <w:lang w:val="en-GB"/>
              </w:rPr>
            </w:pPr>
            <w:r w:rsidRPr="00DC1EC1">
              <w:rPr>
                <w:sz w:val="18"/>
                <w:szCs w:val="18"/>
                <w:lang w:val="en-GB"/>
              </w:rPr>
              <w:t>ML estimate of</w:t>
            </w:r>
          </w:p>
          <w:p w:rsidR="001225CF" w:rsidRPr="00DC1EC1" w:rsidRDefault="001225CF" w:rsidP="00C7639D">
            <w:pPr>
              <w:pStyle w:val="table-1"/>
              <w:jc w:val="center"/>
              <w:rPr>
                <w:sz w:val="18"/>
                <w:szCs w:val="18"/>
                <w:vertAlign w:val="superscript"/>
                <w:lang w:val="en-GB"/>
              </w:rPr>
            </w:pPr>
            <w:r w:rsidRPr="00DC1EC1">
              <w:rPr>
                <w:sz w:val="18"/>
                <w:szCs w:val="18"/>
                <w:lang w:val="en-GB"/>
              </w:rPr>
              <w:t>person parameter</w:t>
            </w:r>
            <w:r w:rsidRPr="00DC1EC1">
              <w:rPr>
                <w:sz w:val="18"/>
                <w:szCs w:val="18"/>
                <w:vertAlign w:val="superscript"/>
                <w:lang w:val="en-GB"/>
              </w:rPr>
              <w:t>1</w:t>
            </w:r>
          </w:p>
        </w:tc>
      </w:tr>
      <w:tr w:rsidR="001225CF" w:rsidRPr="00DC1EC1">
        <w:trPr>
          <w:trHeight w:val="144"/>
          <w:jc w:val="center"/>
        </w:trPr>
        <w:tc>
          <w:tcPr>
            <w:tcW w:w="2724" w:type="dxa"/>
            <w:tcMar>
              <w:top w:w="14" w:type="dxa"/>
              <w:left w:w="115" w:type="dxa"/>
              <w:bottom w:w="14" w:type="dxa"/>
              <w:right w:w="115" w:type="dxa"/>
            </w:tcMar>
          </w:tcPr>
          <w:p w:rsidR="001225CF" w:rsidRPr="00DC1EC1" w:rsidRDefault="001225CF" w:rsidP="00C7639D">
            <w:pPr>
              <w:pStyle w:val="table-1"/>
              <w:rPr>
                <w:sz w:val="18"/>
                <w:szCs w:val="18"/>
                <w:lang w:val="en-GB"/>
              </w:rPr>
            </w:pPr>
          </w:p>
        </w:tc>
        <w:tc>
          <w:tcPr>
            <w:tcW w:w="900" w:type="dxa"/>
            <w:tcMar>
              <w:top w:w="14" w:type="dxa"/>
              <w:left w:w="115" w:type="dxa"/>
              <w:bottom w:w="14" w:type="dxa"/>
              <w:right w:w="115" w:type="dxa"/>
            </w:tcMar>
          </w:tcPr>
          <w:p w:rsidR="001225CF" w:rsidRPr="00DC1EC1" w:rsidRDefault="001225CF" w:rsidP="00C7639D">
            <w:pPr>
              <w:pStyle w:val="table-1"/>
              <w:jc w:val="right"/>
              <w:rPr>
                <w:sz w:val="18"/>
                <w:szCs w:val="18"/>
                <w:lang w:val="en-GB"/>
              </w:rPr>
            </w:pPr>
          </w:p>
        </w:tc>
        <w:tc>
          <w:tcPr>
            <w:tcW w:w="675"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w:t>
            </w:r>
          </w:p>
        </w:tc>
        <w:tc>
          <w:tcPr>
            <w:tcW w:w="675"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33</w:t>
            </w:r>
          </w:p>
        </w:tc>
        <w:tc>
          <w:tcPr>
            <w:tcW w:w="1546"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-5.026</w:t>
            </w:r>
          </w:p>
        </w:tc>
      </w:tr>
      <w:tr w:rsidR="001225CF" w:rsidRPr="00DC1EC1">
        <w:trPr>
          <w:trHeight w:val="144"/>
          <w:jc w:val="center"/>
        </w:trPr>
        <w:tc>
          <w:tcPr>
            <w:tcW w:w="2724" w:type="dxa"/>
            <w:tcMar>
              <w:top w:w="14" w:type="dxa"/>
              <w:left w:w="115" w:type="dxa"/>
              <w:bottom w:w="14" w:type="dxa"/>
              <w:right w:w="115" w:type="dxa"/>
            </w:tcMar>
          </w:tcPr>
          <w:p w:rsidR="001225CF" w:rsidRPr="00DC1EC1" w:rsidRDefault="001225CF" w:rsidP="00C7639D">
            <w:pPr>
              <w:pStyle w:val="table-1"/>
              <w:rPr>
                <w:sz w:val="18"/>
                <w:szCs w:val="18"/>
                <w:lang w:val="en-GB"/>
              </w:rPr>
            </w:pPr>
            <w:r w:rsidRPr="00DC1EC1">
              <w:rPr>
                <w:sz w:val="18"/>
                <w:szCs w:val="18"/>
                <w:lang w:val="en-GB"/>
              </w:rPr>
              <w:t>Walking indoors</w:t>
            </w:r>
          </w:p>
        </w:tc>
        <w:tc>
          <w:tcPr>
            <w:tcW w:w="900"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-1.629</w:t>
            </w:r>
          </w:p>
        </w:tc>
        <w:tc>
          <w:tcPr>
            <w:tcW w:w="675"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1</w:t>
            </w:r>
          </w:p>
        </w:tc>
        <w:tc>
          <w:tcPr>
            <w:tcW w:w="675"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19</w:t>
            </w:r>
          </w:p>
        </w:tc>
        <w:tc>
          <w:tcPr>
            <w:tcW w:w="1546"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-3.165</w:t>
            </w:r>
          </w:p>
        </w:tc>
      </w:tr>
      <w:tr w:rsidR="001225CF" w:rsidRPr="00DC1EC1">
        <w:trPr>
          <w:trHeight w:val="144"/>
          <w:jc w:val="center"/>
        </w:trPr>
        <w:tc>
          <w:tcPr>
            <w:tcW w:w="2724" w:type="dxa"/>
            <w:tcMar>
              <w:top w:w="14" w:type="dxa"/>
              <w:left w:w="115" w:type="dxa"/>
              <w:bottom w:w="14" w:type="dxa"/>
              <w:right w:w="115" w:type="dxa"/>
            </w:tcMar>
          </w:tcPr>
          <w:p w:rsidR="001225CF" w:rsidRPr="00DC1EC1" w:rsidRDefault="001225CF" w:rsidP="00C7639D">
            <w:pPr>
              <w:pStyle w:val="table-1"/>
              <w:rPr>
                <w:sz w:val="18"/>
                <w:szCs w:val="18"/>
                <w:lang w:val="en-GB"/>
              </w:rPr>
            </w:pPr>
            <w:r w:rsidRPr="00DC1EC1">
              <w:rPr>
                <w:sz w:val="18"/>
                <w:szCs w:val="18"/>
                <w:lang w:val="en-GB"/>
              </w:rPr>
              <w:t>Walking outdoors in poor weather</w:t>
            </w:r>
          </w:p>
        </w:tc>
        <w:tc>
          <w:tcPr>
            <w:tcW w:w="900"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+3.444</w:t>
            </w:r>
          </w:p>
        </w:tc>
        <w:tc>
          <w:tcPr>
            <w:tcW w:w="675"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2</w:t>
            </w:r>
          </w:p>
        </w:tc>
        <w:tc>
          <w:tcPr>
            <w:tcW w:w="675"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50</w:t>
            </w:r>
          </w:p>
        </w:tc>
        <w:tc>
          <w:tcPr>
            <w:tcW w:w="1546"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-1.607</w:t>
            </w:r>
          </w:p>
        </w:tc>
      </w:tr>
      <w:tr w:rsidR="001225CF" w:rsidRPr="00DC1EC1">
        <w:trPr>
          <w:trHeight w:val="144"/>
          <w:jc w:val="center"/>
        </w:trPr>
        <w:tc>
          <w:tcPr>
            <w:tcW w:w="2724" w:type="dxa"/>
            <w:tcMar>
              <w:top w:w="14" w:type="dxa"/>
              <w:left w:w="115" w:type="dxa"/>
              <w:bottom w:w="14" w:type="dxa"/>
              <w:right w:w="115" w:type="dxa"/>
            </w:tcMar>
          </w:tcPr>
          <w:p w:rsidR="001225CF" w:rsidRPr="00DC1EC1" w:rsidRDefault="001225CF" w:rsidP="00C7639D">
            <w:pPr>
              <w:pStyle w:val="table-1"/>
              <w:rPr>
                <w:sz w:val="18"/>
                <w:szCs w:val="18"/>
                <w:lang w:val="en-GB"/>
              </w:rPr>
            </w:pPr>
            <w:r w:rsidRPr="00DC1EC1">
              <w:rPr>
                <w:sz w:val="18"/>
                <w:szCs w:val="18"/>
                <w:lang w:val="en-GB"/>
              </w:rPr>
              <w:t>Walking on stairs</w:t>
            </w:r>
          </w:p>
        </w:tc>
        <w:tc>
          <w:tcPr>
            <w:tcW w:w="900"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+3.711</w:t>
            </w:r>
          </w:p>
        </w:tc>
        <w:tc>
          <w:tcPr>
            <w:tcW w:w="675"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3</w:t>
            </w:r>
          </w:p>
        </w:tc>
        <w:tc>
          <w:tcPr>
            <w:tcW w:w="675"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160</w:t>
            </w:r>
          </w:p>
        </w:tc>
        <w:tc>
          <w:tcPr>
            <w:tcW w:w="1546"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0.917</w:t>
            </w:r>
          </w:p>
        </w:tc>
      </w:tr>
      <w:tr w:rsidR="001225CF" w:rsidRPr="00DC1EC1">
        <w:trPr>
          <w:trHeight w:val="144"/>
          <w:jc w:val="center"/>
        </w:trPr>
        <w:tc>
          <w:tcPr>
            <w:tcW w:w="2724" w:type="dxa"/>
            <w:tcMar>
              <w:top w:w="14" w:type="dxa"/>
              <w:left w:w="115" w:type="dxa"/>
              <w:bottom w:w="14" w:type="dxa"/>
              <w:right w:w="115" w:type="dxa"/>
            </w:tcMar>
          </w:tcPr>
          <w:p w:rsidR="001225CF" w:rsidRPr="00DC1EC1" w:rsidRDefault="001225CF" w:rsidP="00C7639D">
            <w:pPr>
              <w:pStyle w:val="table-1"/>
              <w:rPr>
                <w:sz w:val="18"/>
                <w:szCs w:val="18"/>
                <w:lang w:val="en-GB"/>
              </w:rPr>
            </w:pPr>
            <w:r w:rsidRPr="00DC1EC1">
              <w:rPr>
                <w:sz w:val="18"/>
                <w:szCs w:val="18"/>
                <w:lang w:val="en-GB"/>
              </w:rPr>
              <w:t>Getting outside</w:t>
            </w:r>
          </w:p>
        </w:tc>
        <w:tc>
          <w:tcPr>
            <w:tcW w:w="900"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-2.118</w:t>
            </w:r>
          </w:p>
        </w:tc>
        <w:tc>
          <w:tcPr>
            <w:tcW w:w="675"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4</w:t>
            </w:r>
          </w:p>
        </w:tc>
        <w:tc>
          <w:tcPr>
            <w:tcW w:w="675"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125</w:t>
            </w:r>
          </w:p>
        </w:tc>
        <w:tc>
          <w:tcPr>
            <w:tcW w:w="1546"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3.597</w:t>
            </w:r>
          </w:p>
        </w:tc>
      </w:tr>
      <w:tr w:rsidR="001225CF" w:rsidRPr="00DC1EC1">
        <w:trPr>
          <w:trHeight w:val="144"/>
          <w:jc w:val="center"/>
        </w:trPr>
        <w:tc>
          <w:tcPr>
            <w:tcW w:w="2724" w:type="dxa"/>
            <w:tcMar>
              <w:top w:w="14" w:type="dxa"/>
              <w:left w:w="115" w:type="dxa"/>
              <w:bottom w:w="14" w:type="dxa"/>
              <w:right w:w="115" w:type="dxa"/>
            </w:tcMar>
          </w:tcPr>
          <w:p w:rsidR="001225CF" w:rsidRPr="00DC1EC1" w:rsidRDefault="001225CF" w:rsidP="00C7639D">
            <w:pPr>
              <w:pStyle w:val="table-1"/>
              <w:rPr>
                <w:sz w:val="18"/>
                <w:szCs w:val="18"/>
                <w:lang w:val="en-GB"/>
              </w:rPr>
            </w:pPr>
            <w:r w:rsidRPr="00DC1EC1">
              <w:rPr>
                <w:sz w:val="18"/>
                <w:szCs w:val="18"/>
                <w:lang w:val="en-GB"/>
              </w:rPr>
              <w:t>Getting up</w:t>
            </w:r>
          </w:p>
        </w:tc>
        <w:tc>
          <w:tcPr>
            <w:tcW w:w="900"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-3.408</w:t>
            </w:r>
          </w:p>
        </w:tc>
        <w:tc>
          <w:tcPr>
            <w:tcW w:w="675"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5</w:t>
            </w:r>
          </w:p>
        </w:tc>
        <w:tc>
          <w:tcPr>
            <w:tcW w:w="675"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344</w:t>
            </w:r>
          </w:p>
        </w:tc>
        <w:tc>
          <w:tcPr>
            <w:tcW w:w="1546" w:type="dxa"/>
            <w:tcMar>
              <w:top w:w="14" w:type="dxa"/>
              <w:left w:w="115" w:type="dxa"/>
              <w:bottom w:w="14" w:type="dxa"/>
              <w:right w:w="115" w:type="dxa"/>
            </w:tcMar>
          </w:tcPr>
          <w:p w:rsidR="001225CF" w:rsidRPr="00DC1EC1" w:rsidRDefault="001225CF" w:rsidP="00C7639D">
            <w:pPr>
              <w:pStyle w:val="table-1"/>
              <w:jc w:val="right"/>
              <w:rPr>
                <w:sz w:val="18"/>
                <w:szCs w:val="18"/>
                <w:lang w:val="en-GB"/>
              </w:rPr>
            </w:pPr>
            <w:r w:rsidRPr="00DC1EC1">
              <w:rPr>
                <w:sz w:val="18"/>
                <w:szCs w:val="18"/>
                <w:lang w:val="en-GB"/>
              </w:rPr>
              <w:t>5.537</w:t>
            </w:r>
          </w:p>
        </w:tc>
      </w:tr>
    </w:tbl>
    <w:p w:rsidR="001225CF" w:rsidRPr="00DC1EC1" w:rsidRDefault="001225CF" w:rsidP="00E21020">
      <w:pPr>
        <w:pStyle w:val="Source"/>
        <w:rPr>
          <w:lang w:val="en-GB"/>
        </w:rPr>
      </w:pPr>
      <w:r w:rsidRPr="00DC1EC1">
        <w:rPr>
          <w:vertAlign w:val="superscript"/>
          <w:lang w:val="en-GB"/>
        </w:rPr>
        <w:t>1</w:t>
      </w:r>
      <w:r w:rsidRPr="00DC1EC1">
        <w:rPr>
          <w:lang w:val="en-GB"/>
        </w:rPr>
        <w:t>: The estimate for persons with scores equal to 0 and 5 are pseudo ML estimates corresponding to expected scores equal to 0.25 and 4.75 respectively. These score groups are not used for calculation of outfits.</w:t>
      </w:r>
    </w:p>
    <w:p w:rsidR="001225CF" w:rsidRPr="00DC1EC1" w:rsidRDefault="001225CF" w:rsidP="00FC770F">
      <w:pPr>
        <w:rPr>
          <w:lang w:val="en-GB"/>
        </w:rPr>
      </w:pPr>
    </w:p>
    <w:p w:rsidR="001225CF" w:rsidRPr="00DC1EC1" w:rsidRDefault="001225CF" w:rsidP="00FC770F">
      <w:pPr>
        <w:rPr>
          <w:lang w:val="en-GB"/>
        </w:rPr>
      </w:pPr>
      <w:r w:rsidRPr="00DC1EC1">
        <w:rPr>
          <w:lang w:val="en-GB"/>
        </w:rPr>
        <w:t>It is well-known that outfits are large for items with weaker item discrimination than required by the Rasch model and small if the item discrimination is too strong. The evidence in Table 6 might therefore suggest to some that it would be a good idea to replace the Rasch model with a 2-</w:t>
      </w:r>
      <w:r w:rsidRPr="00DC1EC1">
        <w:rPr>
          <w:lang w:val="en-GB"/>
        </w:rPr>
        <w:lastRenderedPageBreak/>
        <w:t>param</w:t>
      </w:r>
      <w:r w:rsidRPr="00DC1EC1">
        <w:rPr>
          <w:lang w:val="en-GB"/>
        </w:rPr>
        <w:softHyphen/>
        <w:t>eter IRT model. In this case the solution to the problem of misfit is much simpler. A second look at the contents of the items will show what is wrong. The contents of the second and third item rules out any chance of local independence between the second and the third item: if a person gets tired walking outside in good weather, we would, of course, expect the person to become tired in bad weather as well. The tests for local independence described by Kreiner and Christensen (2004) disclose strong evidence of positive local dependence between the two items. The details of the analysis will not be discussed here, but elimination of the second item leads to a restscore that comfortably fits the Rasch model according both to the conditional likelihood ratio test (CLR = 1.6, df = 4, p = 0.82) and to the outfits reported in Table 7.</w:t>
      </w:r>
    </w:p>
    <w:p w:rsidR="001225CF" w:rsidRPr="00DC1EC1" w:rsidRDefault="001225CF" w:rsidP="005C31A9">
      <w:pPr>
        <w:rPr>
          <w:lang w:val="en-GB"/>
        </w:rPr>
      </w:pPr>
      <w:r w:rsidRPr="00DC1EC1">
        <w:rPr>
          <w:lang w:val="en-GB"/>
        </w:rPr>
        <w:t>The analysis of the mobility items is not only a useful reminder of the things that happen if items are locally dependent but also a good illustration of the bias of the unconditional outfits. To understand the reason for this bias we have to consider the item and person parameter estimates once again. These estimates are shown in Table 8 together with the distribution of the reduced mobility score.</w:t>
      </w:r>
    </w:p>
    <w:p w:rsidR="001225CF" w:rsidRPr="00DC1EC1" w:rsidRDefault="001225CF" w:rsidP="00FC770F">
      <w:pPr>
        <w:rPr>
          <w:lang w:val="en-GB"/>
        </w:rPr>
      </w:pPr>
      <w:r w:rsidRPr="00DC1EC1">
        <w:rPr>
          <w:lang w:val="en-GB"/>
        </w:rPr>
        <w:t>The main reason for the bias of the unconditional outfits is probably that only four different person parameter estimates are used even though there are 731 different person parameters. Increasing the number of persons in the sample may improve the item parameter estimates, but we will still have only four different person parameter estimates for an even larger number of persons. Person parameters will therefore never be consistent. Exactly what this means for the bias of the outfits is not clear at all. In the example here, there is a relatively large dispersion of items with three easy functions and two physical functions that are relatively much more difficult. The mean and standard deviation of the distribution of the mobility score is 3.86 and 1.38 respectively, corresponding to a mean equal to 4.25 and a standard deviation equal to 4.55 of the mobility on the logit scale, if the mobility is normally distributed. The population therefore appears to be badly targeted by the three easy items which will result in a systematic bias of the ML estimates and therefore also on the un</w:t>
      </w:r>
      <w:r w:rsidRPr="00DC1EC1">
        <w:rPr>
          <w:lang w:val="en-GB"/>
        </w:rPr>
        <w:softHyphen/>
        <w:t>conditional residuals and outfits. And finally, the 377 out of 731 persons with extreme score are not used in the analysis of outfits. The sample on which outfits are calculated therefore only cons</w:t>
      </w:r>
      <w:r w:rsidRPr="00DC1EC1">
        <w:rPr>
          <w:lang w:val="en-GB"/>
        </w:rPr>
        <w:softHyphen/>
        <w:t>ists of 354 persons. All these factors may have an effect on the bias of residuals and outfits, but it is not possible to distinguish the different effects based on but one example. Instead, the next section exam</w:t>
      </w:r>
      <w:r w:rsidRPr="00DC1EC1">
        <w:rPr>
          <w:lang w:val="en-GB"/>
        </w:rPr>
        <w:softHyphen/>
        <w:t>ines the different effects in a more systematic way by analyses of simulated data.</w:t>
      </w:r>
    </w:p>
    <w:p w:rsidR="001225CF" w:rsidRPr="00DC1EC1" w:rsidRDefault="001225CF" w:rsidP="00FC770F">
      <w:pPr>
        <w:pStyle w:val="Overskrift2"/>
      </w:pPr>
      <w:r w:rsidRPr="00DC1EC1">
        <w:lastRenderedPageBreak/>
        <w:t>7. Exact Evaluation of Bias for Simulated Data</w:t>
      </w:r>
    </w:p>
    <w:p w:rsidR="001225CF" w:rsidRPr="00DC1EC1" w:rsidRDefault="001225CF" w:rsidP="00FC770F">
      <w:pPr>
        <w:rPr>
          <w:lang w:val="en-GB"/>
        </w:rPr>
      </w:pPr>
      <w:r w:rsidRPr="00DC1EC1">
        <w:rPr>
          <w:rFonts w:eastAsia="MS Gothic"/>
          <w:lang w:val="en-GB" w:eastAsia="ja-JP"/>
        </w:rPr>
        <w:t xml:space="preserve">There are at least two reasons why unconditional and conditional outfit may be biased: (i) the probabilities (1) and (2) are poor approximations of exact probabilities, and (ii) the error associated with person and item </w:t>
      </w:r>
      <w:r>
        <w:rPr>
          <w:rFonts w:eastAsia="MS Gothic"/>
          <w:lang w:val="en-GB" w:eastAsia="ja-JP"/>
        </w:rPr>
        <w:t>parameter estimates. T</w:t>
      </w:r>
      <w:r w:rsidRPr="00DC1EC1">
        <w:rPr>
          <w:rFonts w:eastAsia="MS Gothic"/>
          <w:lang w:val="en-GB" w:eastAsia="ja-JP"/>
        </w:rPr>
        <w:t>he error of the estimates of the item param</w:t>
      </w:r>
      <w:r w:rsidRPr="00DC1EC1">
        <w:rPr>
          <w:rFonts w:eastAsia="MS Gothic"/>
          <w:lang w:val="en-GB" w:eastAsia="ja-JP"/>
        </w:rPr>
        <w:softHyphen/>
        <w:t>eters will vanish as the number of persons increase. The error of the person estimate will, however, persist if the number of items is fixed. Increasing the sample size is therefore not expected to completely eliminate the bias of the unconditional outfits. This section presents the results of a simulation study with sample sizes 50, 100, 200, 500, and 1000. Conditional maximum likelihood estimates of item parameters and unweighted maximum likelihood estimates of person parameters were used for the unconditional residuals and conditional maximum likelihood of item parameters were used for the conditional residuals. In the latter of these, the error of the item parameter estim</w:t>
      </w:r>
      <w:r w:rsidRPr="00DC1EC1">
        <w:rPr>
          <w:rFonts w:eastAsia="MS Gothic"/>
          <w:lang w:val="en-GB" w:eastAsia="ja-JP"/>
        </w:rPr>
        <w:softHyphen/>
        <w:t xml:space="preserve">ates should be considerably reduced. </w:t>
      </w:r>
      <w:r w:rsidRPr="00DC1EC1">
        <w:rPr>
          <w:lang w:val="en-GB"/>
        </w:rPr>
        <w:t>We simulated responses to 21 items from a Rasch model where item parameter values were equidistant ranging from -2.5 to +2.5 and person parameters came from standard normal distribution. In order to investigate the effect of scale length and of the targeting of items to the population, analyses were performed for nine subsets of items (cf. Table 9). The last subset was added after analysis of the first eight subsets in order to best illustrate the conclusions.</w:t>
      </w:r>
    </w:p>
    <w:p w:rsidR="001225CF" w:rsidRPr="00DC1EC1" w:rsidRDefault="001225CF" w:rsidP="005C31A9">
      <w:pPr>
        <w:rPr>
          <w:lang w:val="en-GB"/>
        </w:rPr>
      </w:pPr>
      <w:r w:rsidRPr="00DC1EC1">
        <w:rPr>
          <w:lang w:val="en-GB"/>
        </w:rPr>
        <w:t>Table 9 shows the expected value of total unconditional outfit statistics, MSR</w:t>
      </w:r>
      <w:r w:rsidRPr="00DC1EC1">
        <w:rPr>
          <w:vertAlign w:val="superscript"/>
          <w:lang w:val="en-GB"/>
        </w:rPr>
        <w:t>(u)</w:t>
      </w:r>
      <w:r w:rsidRPr="00DC1EC1">
        <w:rPr>
          <w:lang w:val="en-GB"/>
        </w:rPr>
        <w:t>, for all sample sizes and for the total conditional outfit statistics, MSR</w:t>
      </w:r>
      <w:r>
        <w:rPr>
          <w:vertAlign w:val="superscript"/>
          <w:lang w:val="en-GB"/>
        </w:rPr>
        <w:t>(c</w:t>
      </w:r>
      <w:r w:rsidRPr="00DC1EC1">
        <w:rPr>
          <w:vertAlign w:val="superscript"/>
          <w:lang w:val="en-GB"/>
        </w:rPr>
        <w:t>)</w:t>
      </w:r>
      <w:r w:rsidRPr="00DC1EC1">
        <w:rPr>
          <w:lang w:val="en-GB"/>
        </w:rPr>
        <w:t>, for n= 50 and 1000. Conditional outfit statistics are virtually unbiased, while unconditional outfit statistics are systematically biased with E(MSR</w:t>
      </w:r>
      <w:r w:rsidRPr="00DC1EC1">
        <w:rPr>
          <w:vertAlign w:val="superscript"/>
          <w:lang w:val="en-GB"/>
        </w:rPr>
        <w:t>(u)</w:t>
      </w:r>
      <w:r w:rsidRPr="00DC1EC1">
        <w:rPr>
          <w:lang w:val="en-GB"/>
        </w:rPr>
        <w:t>|S,M) &lt; 1. The only factor that appears to have a profound effect on the bias of the unconditional outfit is the dispersion of the items. Item set 4 and in particular item set 8 are item sets with highly dispersed item and a strong degree of bias. The analysis of item set 9 (added after analysis of the first eight sets) underscore this finding. Compared to the effect of item dispersion, the number of items has less of an effect. Targeting of items and sample size has virtually no effect at all.</w:t>
      </w:r>
    </w:p>
    <w:p w:rsidR="001225CF" w:rsidRPr="00DC1EC1" w:rsidRDefault="001225CF" w:rsidP="005C31A9">
      <w:pPr>
        <w:rPr>
          <w:lang w:val="en-GB"/>
        </w:rPr>
      </w:pPr>
      <w:r w:rsidRPr="00DC1EC1">
        <w:rPr>
          <w:lang w:val="en-GB"/>
        </w:rPr>
        <w:t xml:space="preserve">Item outfit statistics for selected items from Item Set 1 are shown in Table 10. The bias of the unconditional outfit statistics is easily seen, as is the fact that conditional outfit statistics provide close approximations of exact outfit statistics. Despite the bias of the unconditional outfit statistics, there is virtually no difference between conditional and unconditional outfit statistics if exact p-values are used. Finally, the asymptotic p-values of the conditional </w:t>
      </w:r>
      <w:r w:rsidRPr="00DC1EC1">
        <w:rPr>
          <w:lang w:val="en-GB"/>
        </w:rPr>
        <w:lastRenderedPageBreak/>
        <w:t>outfit statistics based on the approximate normal distribution of the standardized outfit defined by formula (17) appear to provide reasonable close to the exact p-values when sample sizes are moderate. In small sample studies with n = 50 and 100, the asymptotic p-values are conservative.</w:t>
      </w:r>
    </w:p>
    <w:p w:rsidR="001225CF" w:rsidRPr="00DC1EC1" w:rsidRDefault="001225CF" w:rsidP="005C31A9">
      <w:pPr>
        <w:rPr>
          <w:lang w:val="en-GB"/>
        </w:rPr>
        <w:sectPr w:rsidR="001225CF" w:rsidRPr="00DC1EC1" w:rsidSect="0083168E">
          <w:headerReference w:type="even" r:id="rId146"/>
          <w:headerReference w:type="default" r:id="rId147"/>
          <w:headerReference w:type="first" r:id="rId148"/>
          <w:footnotePr>
            <w:numRestart w:val="eachSect"/>
          </w:footnotePr>
          <w:endnotePr>
            <w:numFmt w:val="decimal"/>
          </w:endnotePr>
          <w:type w:val="oddPage"/>
          <w:pgSz w:w="12240" w:h="15840" w:code="1"/>
          <w:pgMar w:top="2707" w:right="2794" w:bottom="2707" w:left="2794" w:header="2131" w:footer="2491" w:gutter="0"/>
          <w:cols w:space="708"/>
          <w:titlePg/>
        </w:sectPr>
      </w:pPr>
    </w:p>
    <w:p w:rsidR="001225CF" w:rsidRPr="00DC1EC1" w:rsidRDefault="001225CF" w:rsidP="00A50479">
      <w:pPr>
        <w:pStyle w:val="TableTitle"/>
        <w:spacing w:before="0"/>
        <w:rPr>
          <w:lang w:val="en-GB"/>
        </w:rPr>
      </w:pPr>
      <w:r w:rsidRPr="00DC1EC1">
        <w:rPr>
          <w:lang w:val="en-GB"/>
        </w:rPr>
        <w:lastRenderedPageBreak/>
        <w:t>Table 9. Item parameters and item sets together with MCMC  estimates of expected total outfit statistics</w:t>
      </w:r>
    </w:p>
    <w:tbl>
      <w:tblPr>
        <w:tblW w:w="474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A0"/>
      </w:tblPr>
      <w:tblGrid>
        <w:gridCol w:w="907"/>
        <w:gridCol w:w="1526"/>
        <w:gridCol w:w="851"/>
        <w:gridCol w:w="853"/>
        <w:gridCol w:w="852"/>
        <w:gridCol w:w="854"/>
        <w:gridCol w:w="852"/>
        <w:gridCol w:w="854"/>
        <w:gridCol w:w="852"/>
        <w:gridCol w:w="854"/>
        <w:gridCol w:w="858"/>
      </w:tblGrid>
      <w:tr w:rsidR="001225CF" w:rsidRPr="00DC1EC1">
        <w:trPr>
          <w:trHeight w:val="144"/>
          <w:jc w:val="center"/>
        </w:trPr>
        <w:tc>
          <w:tcPr>
            <w:tcW w:w="449"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Item no.</w:t>
            </w:r>
          </w:p>
        </w:tc>
        <w:tc>
          <w:tcPr>
            <w:tcW w:w="755"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Item parameters</w:t>
            </w:r>
          </w:p>
        </w:tc>
        <w:tc>
          <w:tcPr>
            <w:tcW w:w="421" w:type="pct"/>
            <w:tcMar>
              <w:top w:w="14" w:type="dxa"/>
              <w:left w:w="115" w:type="dxa"/>
              <w:bottom w:w="14" w:type="dxa"/>
              <w:right w:w="115" w:type="dxa"/>
            </w:tcMar>
          </w:tcPr>
          <w:p w:rsidR="001225CF" w:rsidRPr="00DC1EC1" w:rsidRDefault="001225CF" w:rsidP="00C7639D">
            <w:pPr>
              <w:pStyle w:val="table-1"/>
              <w:jc w:val="center"/>
              <w:rPr>
                <w:sz w:val="18"/>
                <w:szCs w:val="18"/>
                <w:lang w:val="en-GB"/>
              </w:rPr>
            </w:pPr>
            <w:r w:rsidRPr="00DC1EC1">
              <w:rPr>
                <w:sz w:val="18"/>
                <w:szCs w:val="18"/>
                <w:lang w:val="en-GB"/>
              </w:rPr>
              <w:t>Item</w:t>
            </w:r>
          </w:p>
          <w:p w:rsidR="001225CF" w:rsidRPr="00DC1EC1" w:rsidRDefault="001225CF" w:rsidP="00C7639D">
            <w:pPr>
              <w:pStyle w:val="table-1"/>
              <w:jc w:val="center"/>
              <w:rPr>
                <w:sz w:val="18"/>
                <w:szCs w:val="18"/>
                <w:lang w:val="en-GB"/>
              </w:rPr>
            </w:pPr>
            <w:r w:rsidRPr="00DC1EC1">
              <w:rPr>
                <w:sz w:val="18"/>
                <w:szCs w:val="18"/>
                <w:lang w:val="en-GB"/>
              </w:rPr>
              <w:t>set 1</w:t>
            </w:r>
          </w:p>
        </w:tc>
        <w:tc>
          <w:tcPr>
            <w:tcW w:w="422" w:type="pct"/>
            <w:tcMar>
              <w:top w:w="14" w:type="dxa"/>
              <w:left w:w="115" w:type="dxa"/>
              <w:bottom w:w="14" w:type="dxa"/>
              <w:right w:w="115" w:type="dxa"/>
            </w:tcMar>
          </w:tcPr>
          <w:p w:rsidR="001225CF" w:rsidRPr="00DC1EC1" w:rsidRDefault="001225CF" w:rsidP="00C7639D">
            <w:pPr>
              <w:pStyle w:val="table-1"/>
              <w:jc w:val="center"/>
              <w:rPr>
                <w:sz w:val="18"/>
                <w:szCs w:val="18"/>
                <w:lang w:val="en-GB"/>
              </w:rPr>
            </w:pPr>
            <w:r w:rsidRPr="00DC1EC1">
              <w:rPr>
                <w:sz w:val="18"/>
                <w:szCs w:val="18"/>
                <w:lang w:val="en-GB"/>
              </w:rPr>
              <w:t>Item</w:t>
            </w:r>
          </w:p>
          <w:p w:rsidR="001225CF" w:rsidRPr="00DC1EC1" w:rsidRDefault="001225CF" w:rsidP="00C7639D">
            <w:pPr>
              <w:pStyle w:val="table-1"/>
              <w:jc w:val="center"/>
              <w:rPr>
                <w:sz w:val="18"/>
                <w:szCs w:val="18"/>
                <w:lang w:val="en-GB"/>
              </w:rPr>
            </w:pPr>
            <w:r w:rsidRPr="00DC1EC1">
              <w:rPr>
                <w:sz w:val="18"/>
                <w:szCs w:val="18"/>
                <w:lang w:val="en-GB"/>
              </w:rPr>
              <w:t>set 2</w:t>
            </w:r>
          </w:p>
        </w:tc>
        <w:tc>
          <w:tcPr>
            <w:tcW w:w="421" w:type="pct"/>
            <w:tcMar>
              <w:top w:w="14" w:type="dxa"/>
              <w:left w:w="115" w:type="dxa"/>
              <w:bottom w:w="14" w:type="dxa"/>
              <w:right w:w="115" w:type="dxa"/>
            </w:tcMar>
          </w:tcPr>
          <w:p w:rsidR="001225CF" w:rsidRPr="00DC1EC1" w:rsidRDefault="001225CF" w:rsidP="00C7639D">
            <w:pPr>
              <w:pStyle w:val="table-1"/>
              <w:jc w:val="center"/>
              <w:rPr>
                <w:sz w:val="18"/>
                <w:szCs w:val="18"/>
                <w:lang w:val="en-GB"/>
              </w:rPr>
            </w:pPr>
            <w:r w:rsidRPr="00DC1EC1">
              <w:rPr>
                <w:sz w:val="18"/>
                <w:szCs w:val="18"/>
                <w:lang w:val="en-GB"/>
              </w:rPr>
              <w:t>Item</w:t>
            </w:r>
          </w:p>
          <w:p w:rsidR="001225CF" w:rsidRPr="00DC1EC1" w:rsidRDefault="001225CF" w:rsidP="00C7639D">
            <w:pPr>
              <w:pStyle w:val="table-1"/>
              <w:jc w:val="center"/>
              <w:rPr>
                <w:sz w:val="18"/>
                <w:szCs w:val="18"/>
                <w:lang w:val="en-GB"/>
              </w:rPr>
            </w:pPr>
            <w:r w:rsidRPr="00DC1EC1">
              <w:rPr>
                <w:sz w:val="18"/>
                <w:szCs w:val="18"/>
                <w:lang w:val="en-GB"/>
              </w:rPr>
              <w:t>set 3</w:t>
            </w:r>
          </w:p>
        </w:tc>
        <w:tc>
          <w:tcPr>
            <w:tcW w:w="422" w:type="pct"/>
            <w:tcMar>
              <w:top w:w="14" w:type="dxa"/>
              <w:left w:w="115" w:type="dxa"/>
              <w:bottom w:w="14" w:type="dxa"/>
              <w:right w:w="115" w:type="dxa"/>
            </w:tcMar>
          </w:tcPr>
          <w:p w:rsidR="001225CF" w:rsidRPr="00DC1EC1" w:rsidRDefault="001225CF" w:rsidP="00C7639D">
            <w:pPr>
              <w:pStyle w:val="table-1"/>
              <w:jc w:val="center"/>
              <w:rPr>
                <w:sz w:val="18"/>
                <w:szCs w:val="18"/>
                <w:lang w:val="en-GB"/>
              </w:rPr>
            </w:pPr>
            <w:r w:rsidRPr="00DC1EC1">
              <w:rPr>
                <w:sz w:val="18"/>
                <w:szCs w:val="18"/>
                <w:lang w:val="en-GB"/>
              </w:rPr>
              <w:t>Item</w:t>
            </w:r>
          </w:p>
          <w:p w:rsidR="001225CF" w:rsidRPr="00DC1EC1" w:rsidRDefault="001225CF" w:rsidP="00C7639D">
            <w:pPr>
              <w:pStyle w:val="table-1"/>
              <w:jc w:val="center"/>
              <w:rPr>
                <w:sz w:val="18"/>
                <w:szCs w:val="18"/>
                <w:lang w:val="en-GB"/>
              </w:rPr>
            </w:pPr>
            <w:r w:rsidRPr="00DC1EC1">
              <w:rPr>
                <w:sz w:val="18"/>
                <w:szCs w:val="18"/>
                <w:lang w:val="en-GB"/>
              </w:rPr>
              <w:t>set 4</w:t>
            </w:r>
          </w:p>
        </w:tc>
        <w:tc>
          <w:tcPr>
            <w:tcW w:w="421" w:type="pct"/>
            <w:tcMar>
              <w:top w:w="14" w:type="dxa"/>
              <w:left w:w="115" w:type="dxa"/>
              <w:bottom w:w="14" w:type="dxa"/>
              <w:right w:w="115" w:type="dxa"/>
            </w:tcMar>
          </w:tcPr>
          <w:p w:rsidR="001225CF" w:rsidRPr="00DC1EC1" w:rsidRDefault="001225CF" w:rsidP="00C7639D">
            <w:pPr>
              <w:pStyle w:val="table-1"/>
              <w:jc w:val="center"/>
              <w:rPr>
                <w:sz w:val="18"/>
                <w:szCs w:val="18"/>
                <w:lang w:val="en-GB"/>
              </w:rPr>
            </w:pPr>
            <w:r w:rsidRPr="00DC1EC1">
              <w:rPr>
                <w:sz w:val="18"/>
                <w:szCs w:val="18"/>
                <w:lang w:val="en-GB"/>
              </w:rPr>
              <w:t>Item</w:t>
            </w:r>
          </w:p>
          <w:p w:rsidR="001225CF" w:rsidRPr="00DC1EC1" w:rsidRDefault="001225CF" w:rsidP="00C7639D">
            <w:pPr>
              <w:pStyle w:val="table-1"/>
              <w:jc w:val="center"/>
              <w:rPr>
                <w:sz w:val="18"/>
                <w:szCs w:val="18"/>
                <w:lang w:val="en-GB"/>
              </w:rPr>
            </w:pPr>
            <w:r w:rsidRPr="00DC1EC1">
              <w:rPr>
                <w:sz w:val="18"/>
                <w:szCs w:val="18"/>
                <w:lang w:val="en-GB"/>
              </w:rPr>
              <w:t>set 5</w:t>
            </w:r>
          </w:p>
        </w:tc>
        <w:tc>
          <w:tcPr>
            <w:tcW w:w="422" w:type="pct"/>
            <w:tcMar>
              <w:top w:w="14" w:type="dxa"/>
              <w:left w:w="115" w:type="dxa"/>
              <w:bottom w:w="14" w:type="dxa"/>
              <w:right w:w="115" w:type="dxa"/>
            </w:tcMar>
          </w:tcPr>
          <w:p w:rsidR="001225CF" w:rsidRPr="00DC1EC1" w:rsidRDefault="001225CF" w:rsidP="00C7639D">
            <w:pPr>
              <w:pStyle w:val="table-1"/>
              <w:jc w:val="center"/>
              <w:rPr>
                <w:sz w:val="18"/>
                <w:szCs w:val="18"/>
                <w:lang w:val="en-GB"/>
              </w:rPr>
            </w:pPr>
            <w:r w:rsidRPr="00DC1EC1">
              <w:rPr>
                <w:sz w:val="18"/>
                <w:szCs w:val="18"/>
                <w:lang w:val="en-GB"/>
              </w:rPr>
              <w:t>Item</w:t>
            </w:r>
          </w:p>
          <w:p w:rsidR="001225CF" w:rsidRPr="00DC1EC1" w:rsidRDefault="001225CF" w:rsidP="00C7639D">
            <w:pPr>
              <w:pStyle w:val="table-1"/>
              <w:jc w:val="center"/>
              <w:rPr>
                <w:sz w:val="18"/>
                <w:szCs w:val="18"/>
                <w:lang w:val="en-GB"/>
              </w:rPr>
            </w:pPr>
            <w:r w:rsidRPr="00DC1EC1">
              <w:rPr>
                <w:sz w:val="18"/>
                <w:szCs w:val="18"/>
                <w:lang w:val="en-GB"/>
              </w:rPr>
              <w:t>set 6</w:t>
            </w:r>
          </w:p>
        </w:tc>
        <w:tc>
          <w:tcPr>
            <w:tcW w:w="421" w:type="pct"/>
            <w:tcMar>
              <w:top w:w="14" w:type="dxa"/>
              <w:left w:w="115" w:type="dxa"/>
              <w:bottom w:w="14" w:type="dxa"/>
              <w:right w:w="115" w:type="dxa"/>
            </w:tcMar>
          </w:tcPr>
          <w:p w:rsidR="001225CF" w:rsidRPr="00DC1EC1" w:rsidRDefault="001225CF" w:rsidP="00C7639D">
            <w:pPr>
              <w:pStyle w:val="table-1"/>
              <w:jc w:val="center"/>
              <w:rPr>
                <w:sz w:val="18"/>
                <w:szCs w:val="18"/>
                <w:lang w:val="en-GB"/>
              </w:rPr>
            </w:pPr>
            <w:r w:rsidRPr="00DC1EC1">
              <w:rPr>
                <w:sz w:val="18"/>
                <w:szCs w:val="18"/>
                <w:lang w:val="en-GB"/>
              </w:rPr>
              <w:t>Item</w:t>
            </w:r>
          </w:p>
          <w:p w:rsidR="001225CF" w:rsidRPr="00DC1EC1" w:rsidRDefault="001225CF" w:rsidP="00C7639D">
            <w:pPr>
              <w:pStyle w:val="table-1"/>
              <w:jc w:val="center"/>
              <w:rPr>
                <w:sz w:val="18"/>
                <w:szCs w:val="18"/>
                <w:lang w:val="en-GB"/>
              </w:rPr>
            </w:pPr>
            <w:r w:rsidRPr="00DC1EC1">
              <w:rPr>
                <w:sz w:val="18"/>
                <w:szCs w:val="18"/>
                <w:lang w:val="en-GB"/>
              </w:rPr>
              <w:t>set 7</w:t>
            </w:r>
          </w:p>
        </w:tc>
        <w:tc>
          <w:tcPr>
            <w:tcW w:w="422" w:type="pct"/>
            <w:tcMar>
              <w:top w:w="14" w:type="dxa"/>
              <w:left w:w="115" w:type="dxa"/>
              <w:bottom w:w="14" w:type="dxa"/>
              <w:right w:w="115" w:type="dxa"/>
            </w:tcMar>
          </w:tcPr>
          <w:p w:rsidR="001225CF" w:rsidRPr="00DC1EC1" w:rsidRDefault="001225CF" w:rsidP="00C7639D">
            <w:pPr>
              <w:pStyle w:val="table-1"/>
              <w:jc w:val="center"/>
              <w:rPr>
                <w:sz w:val="18"/>
                <w:szCs w:val="18"/>
                <w:lang w:val="en-GB"/>
              </w:rPr>
            </w:pPr>
            <w:r w:rsidRPr="00DC1EC1">
              <w:rPr>
                <w:sz w:val="18"/>
                <w:szCs w:val="18"/>
                <w:lang w:val="en-GB"/>
              </w:rPr>
              <w:t>Item</w:t>
            </w:r>
          </w:p>
          <w:p w:rsidR="001225CF" w:rsidRPr="00DC1EC1" w:rsidRDefault="001225CF" w:rsidP="00C7639D">
            <w:pPr>
              <w:pStyle w:val="table-1"/>
              <w:jc w:val="center"/>
              <w:rPr>
                <w:sz w:val="18"/>
                <w:szCs w:val="18"/>
                <w:lang w:val="en-GB"/>
              </w:rPr>
            </w:pPr>
            <w:r w:rsidRPr="00DC1EC1">
              <w:rPr>
                <w:sz w:val="18"/>
                <w:szCs w:val="18"/>
                <w:lang w:val="en-GB"/>
              </w:rPr>
              <w:t>set 8</w:t>
            </w:r>
          </w:p>
        </w:tc>
        <w:tc>
          <w:tcPr>
            <w:tcW w:w="422" w:type="pct"/>
            <w:tcMar>
              <w:top w:w="14" w:type="dxa"/>
              <w:left w:w="115" w:type="dxa"/>
              <w:bottom w:w="14" w:type="dxa"/>
              <w:right w:w="115" w:type="dxa"/>
            </w:tcMar>
          </w:tcPr>
          <w:p w:rsidR="001225CF" w:rsidRPr="00DC1EC1" w:rsidRDefault="001225CF" w:rsidP="00C7639D">
            <w:pPr>
              <w:pStyle w:val="table-1"/>
              <w:jc w:val="center"/>
              <w:rPr>
                <w:sz w:val="18"/>
                <w:szCs w:val="18"/>
                <w:lang w:val="en-GB"/>
              </w:rPr>
            </w:pPr>
            <w:r w:rsidRPr="00DC1EC1">
              <w:rPr>
                <w:sz w:val="18"/>
                <w:szCs w:val="18"/>
                <w:lang w:val="en-GB"/>
              </w:rPr>
              <w:t>Item set 9</w:t>
            </w:r>
          </w:p>
        </w:tc>
      </w:tr>
      <w:tr w:rsidR="001225CF" w:rsidRPr="00DC1EC1">
        <w:trPr>
          <w:trHeight w:val="144"/>
          <w:jc w:val="center"/>
        </w:trPr>
        <w:tc>
          <w:tcPr>
            <w:tcW w:w="449" w:type="pct"/>
            <w:tcMar>
              <w:top w:w="14" w:type="dxa"/>
              <w:left w:w="115" w:type="dxa"/>
              <w:bottom w:w="14" w:type="dxa"/>
              <w:right w:w="115" w:type="dxa"/>
            </w:tcMar>
          </w:tcPr>
          <w:p w:rsidR="001225CF" w:rsidRPr="00DC1EC1" w:rsidRDefault="001225CF" w:rsidP="00C7639D">
            <w:pPr>
              <w:pStyle w:val="table-1"/>
              <w:rPr>
                <w:sz w:val="18"/>
                <w:szCs w:val="18"/>
                <w:lang w:val="en-GB"/>
              </w:rPr>
            </w:pPr>
            <w:r w:rsidRPr="00DC1EC1">
              <w:rPr>
                <w:sz w:val="18"/>
                <w:szCs w:val="18"/>
                <w:lang w:val="en-GB"/>
              </w:rPr>
              <w:t>1</w:t>
            </w:r>
          </w:p>
        </w:tc>
        <w:tc>
          <w:tcPr>
            <w:tcW w:w="755"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-2.50</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r>
      <w:tr w:rsidR="001225CF" w:rsidRPr="00DC1EC1">
        <w:trPr>
          <w:trHeight w:val="144"/>
          <w:jc w:val="center"/>
        </w:trPr>
        <w:tc>
          <w:tcPr>
            <w:tcW w:w="449" w:type="pct"/>
            <w:tcMar>
              <w:top w:w="14" w:type="dxa"/>
              <w:left w:w="115" w:type="dxa"/>
              <w:bottom w:w="14" w:type="dxa"/>
              <w:right w:w="115" w:type="dxa"/>
            </w:tcMar>
          </w:tcPr>
          <w:p w:rsidR="001225CF" w:rsidRPr="00DC1EC1" w:rsidRDefault="001225CF" w:rsidP="00C7639D">
            <w:pPr>
              <w:pStyle w:val="table-1"/>
              <w:rPr>
                <w:sz w:val="18"/>
                <w:szCs w:val="18"/>
                <w:lang w:val="en-GB"/>
              </w:rPr>
            </w:pPr>
            <w:r w:rsidRPr="00DC1EC1">
              <w:rPr>
                <w:sz w:val="18"/>
                <w:szCs w:val="18"/>
                <w:lang w:val="en-GB"/>
              </w:rPr>
              <w:t>2</w:t>
            </w:r>
          </w:p>
        </w:tc>
        <w:tc>
          <w:tcPr>
            <w:tcW w:w="755"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-2.25</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r>
      <w:tr w:rsidR="001225CF" w:rsidRPr="00DC1EC1">
        <w:trPr>
          <w:trHeight w:val="144"/>
          <w:jc w:val="center"/>
        </w:trPr>
        <w:tc>
          <w:tcPr>
            <w:tcW w:w="449" w:type="pct"/>
            <w:tcMar>
              <w:top w:w="14" w:type="dxa"/>
              <w:left w:w="115" w:type="dxa"/>
              <w:bottom w:w="14" w:type="dxa"/>
              <w:right w:w="115" w:type="dxa"/>
            </w:tcMar>
          </w:tcPr>
          <w:p w:rsidR="001225CF" w:rsidRPr="00DC1EC1" w:rsidRDefault="001225CF" w:rsidP="00C7639D">
            <w:pPr>
              <w:pStyle w:val="table-1"/>
              <w:rPr>
                <w:sz w:val="18"/>
                <w:szCs w:val="18"/>
                <w:lang w:val="en-GB"/>
              </w:rPr>
            </w:pPr>
            <w:r w:rsidRPr="00DC1EC1">
              <w:rPr>
                <w:sz w:val="18"/>
                <w:szCs w:val="18"/>
                <w:lang w:val="en-GB"/>
              </w:rPr>
              <w:t>3</w:t>
            </w:r>
          </w:p>
        </w:tc>
        <w:tc>
          <w:tcPr>
            <w:tcW w:w="755"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-2.00</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r>
      <w:tr w:rsidR="001225CF" w:rsidRPr="00DC1EC1">
        <w:trPr>
          <w:trHeight w:val="144"/>
          <w:jc w:val="center"/>
        </w:trPr>
        <w:tc>
          <w:tcPr>
            <w:tcW w:w="449" w:type="pct"/>
            <w:tcMar>
              <w:top w:w="14" w:type="dxa"/>
              <w:left w:w="115" w:type="dxa"/>
              <w:bottom w:w="14" w:type="dxa"/>
              <w:right w:w="115" w:type="dxa"/>
            </w:tcMar>
          </w:tcPr>
          <w:p w:rsidR="001225CF" w:rsidRPr="00DC1EC1" w:rsidRDefault="001225CF" w:rsidP="00C7639D">
            <w:pPr>
              <w:pStyle w:val="table-1"/>
              <w:rPr>
                <w:sz w:val="18"/>
                <w:szCs w:val="18"/>
                <w:lang w:val="en-GB"/>
              </w:rPr>
            </w:pPr>
            <w:r w:rsidRPr="00DC1EC1">
              <w:rPr>
                <w:sz w:val="18"/>
                <w:szCs w:val="18"/>
                <w:lang w:val="en-GB"/>
              </w:rPr>
              <w:t>4</w:t>
            </w:r>
          </w:p>
        </w:tc>
        <w:tc>
          <w:tcPr>
            <w:tcW w:w="755"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-1.75</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r>
      <w:tr w:rsidR="001225CF" w:rsidRPr="00DC1EC1">
        <w:trPr>
          <w:trHeight w:val="144"/>
          <w:jc w:val="center"/>
        </w:trPr>
        <w:tc>
          <w:tcPr>
            <w:tcW w:w="449" w:type="pct"/>
            <w:tcMar>
              <w:top w:w="14" w:type="dxa"/>
              <w:left w:w="115" w:type="dxa"/>
              <w:bottom w:w="14" w:type="dxa"/>
              <w:right w:w="115" w:type="dxa"/>
            </w:tcMar>
          </w:tcPr>
          <w:p w:rsidR="001225CF" w:rsidRPr="00DC1EC1" w:rsidRDefault="001225CF" w:rsidP="00C7639D">
            <w:pPr>
              <w:pStyle w:val="table-1"/>
              <w:rPr>
                <w:sz w:val="18"/>
                <w:szCs w:val="18"/>
                <w:lang w:val="en-GB"/>
              </w:rPr>
            </w:pPr>
            <w:r w:rsidRPr="00DC1EC1">
              <w:rPr>
                <w:sz w:val="18"/>
                <w:szCs w:val="18"/>
                <w:lang w:val="en-GB"/>
              </w:rPr>
              <w:t>5</w:t>
            </w:r>
          </w:p>
        </w:tc>
        <w:tc>
          <w:tcPr>
            <w:tcW w:w="755"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-1.50</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r>
      <w:tr w:rsidR="001225CF" w:rsidRPr="00DC1EC1">
        <w:trPr>
          <w:trHeight w:val="144"/>
          <w:jc w:val="center"/>
        </w:trPr>
        <w:tc>
          <w:tcPr>
            <w:tcW w:w="449" w:type="pct"/>
            <w:tcMar>
              <w:top w:w="14" w:type="dxa"/>
              <w:left w:w="115" w:type="dxa"/>
              <w:bottom w:w="14" w:type="dxa"/>
              <w:right w:w="115" w:type="dxa"/>
            </w:tcMar>
          </w:tcPr>
          <w:p w:rsidR="001225CF" w:rsidRPr="00DC1EC1" w:rsidRDefault="001225CF" w:rsidP="00C7639D">
            <w:pPr>
              <w:pStyle w:val="table-1"/>
              <w:rPr>
                <w:sz w:val="18"/>
                <w:szCs w:val="18"/>
                <w:lang w:val="en-GB"/>
              </w:rPr>
            </w:pPr>
            <w:r w:rsidRPr="00DC1EC1">
              <w:rPr>
                <w:sz w:val="18"/>
                <w:szCs w:val="18"/>
                <w:lang w:val="en-GB"/>
              </w:rPr>
              <w:t>6</w:t>
            </w:r>
          </w:p>
        </w:tc>
        <w:tc>
          <w:tcPr>
            <w:tcW w:w="755"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-1.25</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r>
      <w:tr w:rsidR="001225CF" w:rsidRPr="00DC1EC1">
        <w:trPr>
          <w:trHeight w:val="144"/>
          <w:jc w:val="center"/>
        </w:trPr>
        <w:tc>
          <w:tcPr>
            <w:tcW w:w="449" w:type="pct"/>
            <w:tcMar>
              <w:top w:w="14" w:type="dxa"/>
              <w:left w:w="115" w:type="dxa"/>
              <w:bottom w:w="14" w:type="dxa"/>
              <w:right w:w="115" w:type="dxa"/>
            </w:tcMar>
          </w:tcPr>
          <w:p w:rsidR="001225CF" w:rsidRPr="00DC1EC1" w:rsidRDefault="001225CF" w:rsidP="00C7639D">
            <w:pPr>
              <w:pStyle w:val="table-1"/>
              <w:rPr>
                <w:sz w:val="18"/>
                <w:szCs w:val="18"/>
                <w:lang w:val="en-GB"/>
              </w:rPr>
            </w:pPr>
            <w:r w:rsidRPr="00DC1EC1">
              <w:rPr>
                <w:sz w:val="18"/>
                <w:szCs w:val="18"/>
                <w:lang w:val="en-GB"/>
              </w:rPr>
              <w:t>7</w:t>
            </w:r>
          </w:p>
        </w:tc>
        <w:tc>
          <w:tcPr>
            <w:tcW w:w="755"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-1.00</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r>
      <w:tr w:rsidR="001225CF" w:rsidRPr="00DC1EC1">
        <w:trPr>
          <w:trHeight w:val="144"/>
          <w:jc w:val="center"/>
        </w:trPr>
        <w:tc>
          <w:tcPr>
            <w:tcW w:w="449" w:type="pct"/>
            <w:tcMar>
              <w:top w:w="14" w:type="dxa"/>
              <w:left w:w="115" w:type="dxa"/>
              <w:bottom w:w="14" w:type="dxa"/>
              <w:right w:w="115" w:type="dxa"/>
            </w:tcMar>
          </w:tcPr>
          <w:p w:rsidR="001225CF" w:rsidRPr="00DC1EC1" w:rsidRDefault="001225CF" w:rsidP="00C7639D">
            <w:pPr>
              <w:pStyle w:val="table-1"/>
              <w:rPr>
                <w:sz w:val="18"/>
                <w:szCs w:val="18"/>
                <w:lang w:val="en-GB"/>
              </w:rPr>
            </w:pPr>
            <w:r w:rsidRPr="00DC1EC1">
              <w:rPr>
                <w:sz w:val="18"/>
                <w:szCs w:val="18"/>
                <w:lang w:val="en-GB"/>
              </w:rPr>
              <w:t>8</w:t>
            </w:r>
          </w:p>
        </w:tc>
        <w:tc>
          <w:tcPr>
            <w:tcW w:w="755"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-0.75</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r>
      <w:tr w:rsidR="001225CF" w:rsidRPr="00DC1EC1">
        <w:trPr>
          <w:trHeight w:val="144"/>
          <w:jc w:val="center"/>
        </w:trPr>
        <w:tc>
          <w:tcPr>
            <w:tcW w:w="449" w:type="pct"/>
            <w:tcMar>
              <w:top w:w="14" w:type="dxa"/>
              <w:left w:w="115" w:type="dxa"/>
              <w:bottom w:w="14" w:type="dxa"/>
              <w:right w:w="115" w:type="dxa"/>
            </w:tcMar>
          </w:tcPr>
          <w:p w:rsidR="001225CF" w:rsidRPr="00DC1EC1" w:rsidRDefault="001225CF" w:rsidP="00C7639D">
            <w:pPr>
              <w:pStyle w:val="table-1"/>
              <w:rPr>
                <w:sz w:val="18"/>
                <w:szCs w:val="18"/>
                <w:lang w:val="en-GB"/>
              </w:rPr>
            </w:pPr>
            <w:r w:rsidRPr="00DC1EC1">
              <w:rPr>
                <w:sz w:val="18"/>
                <w:szCs w:val="18"/>
                <w:lang w:val="en-GB"/>
              </w:rPr>
              <w:t>9</w:t>
            </w:r>
          </w:p>
        </w:tc>
        <w:tc>
          <w:tcPr>
            <w:tcW w:w="755"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-0.50</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r>
      <w:tr w:rsidR="001225CF" w:rsidRPr="00DC1EC1">
        <w:trPr>
          <w:trHeight w:val="144"/>
          <w:jc w:val="center"/>
        </w:trPr>
        <w:tc>
          <w:tcPr>
            <w:tcW w:w="449" w:type="pct"/>
            <w:tcMar>
              <w:top w:w="14" w:type="dxa"/>
              <w:left w:w="115" w:type="dxa"/>
              <w:bottom w:w="14" w:type="dxa"/>
              <w:right w:w="115" w:type="dxa"/>
            </w:tcMar>
          </w:tcPr>
          <w:p w:rsidR="001225CF" w:rsidRPr="00DC1EC1" w:rsidRDefault="001225CF" w:rsidP="00C7639D">
            <w:pPr>
              <w:pStyle w:val="table-1"/>
              <w:rPr>
                <w:sz w:val="18"/>
                <w:szCs w:val="18"/>
                <w:lang w:val="en-GB"/>
              </w:rPr>
            </w:pPr>
            <w:r w:rsidRPr="00DC1EC1">
              <w:rPr>
                <w:sz w:val="18"/>
                <w:szCs w:val="18"/>
                <w:lang w:val="en-GB"/>
              </w:rPr>
              <w:t>10</w:t>
            </w:r>
          </w:p>
        </w:tc>
        <w:tc>
          <w:tcPr>
            <w:tcW w:w="755"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-0.25</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r>
      <w:tr w:rsidR="001225CF" w:rsidRPr="00DC1EC1">
        <w:trPr>
          <w:trHeight w:val="144"/>
          <w:jc w:val="center"/>
        </w:trPr>
        <w:tc>
          <w:tcPr>
            <w:tcW w:w="449" w:type="pct"/>
            <w:tcMar>
              <w:top w:w="14" w:type="dxa"/>
              <w:left w:w="115" w:type="dxa"/>
              <w:bottom w:w="14" w:type="dxa"/>
              <w:right w:w="115" w:type="dxa"/>
            </w:tcMar>
          </w:tcPr>
          <w:p w:rsidR="001225CF" w:rsidRPr="00DC1EC1" w:rsidRDefault="001225CF" w:rsidP="00C7639D">
            <w:pPr>
              <w:pStyle w:val="table-1"/>
              <w:rPr>
                <w:sz w:val="18"/>
                <w:szCs w:val="18"/>
                <w:lang w:val="en-GB"/>
              </w:rPr>
            </w:pPr>
            <w:r w:rsidRPr="00DC1EC1">
              <w:rPr>
                <w:sz w:val="18"/>
                <w:szCs w:val="18"/>
                <w:lang w:val="en-GB"/>
              </w:rPr>
              <w:t>11</w:t>
            </w:r>
          </w:p>
        </w:tc>
        <w:tc>
          <w:tcPr>
            <w:tcW w:w="755"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0.00</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r>
      <w:tr w:rsidR="001225CF" w:rsidRPr="00DC1EC1">
        <w:trPr>
          <w:trHeight w:val="144"/>
          <w:jc w:val="center"/>
        </w:trPr>
        <w:tc>
          <w:tcPr>
            <w:tcW w:w="449" w:type="pct"/>
            <w:tcMar>
              <w:top w:w="14" w:type="dxa"/>
              <w:left w:w="115" w:type="dxa"/>
              <w:bottom w:w="14" w:type="dxa"/>
              <w:right w:w="115" w:type="dxa"/>
            </w:tcMar>
          </w:tcPr>
          <w:p w:rsidR="001225CF" w:rsidRPr="00DC1EC1" w:rsidRDefault="001225CF" w:rsidP="00C7639D">
            <w:pPr>
              <w:pStyle w:val="table-1"/>
              <w:rPr>
                <w:sz w:val="18"/>
                <w:szCs w:val="18"/>
                <w:lang w:val="en-GB"/>
              </w:rPr>
            </w:pPr>
            <w:r w:rsidRPr="00DC1EC1">
              <w:rPr>
                <w:sz w:val="18"/>
                <w:szCs w:val="18"/>
                <w:lang w:val="en-GB"/>
              </w:rPr>
              <w:t>12</w:t>
            </w:r>
          </w:p>
        </w:tc>
        <w:tc>
          <w:tcPr>
            <w:tcW w:w="755"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0.25</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r>
      <w:tr w:rsidR="001225CF" w:rsidRPr="00DC1EC1">
        <w:trPr>
          <w:trHeight w:val="144"/>
          <w:jc w:val="center"/>
        </w:trPr>
        <w:tc>
          <w:tcPr>
            <w:tcW w:w="449" w:type="pct"/>
            <w:tcMar>
              <w:top w:w="14" w:type="dxa"/>
              <w:left w:w="115" w:type="dxa"/>
              <w:bottom w:w="14" w:type="dxa"/>
              <w:right w:w="115" w:type="dxa"/>
            </w:tcMar>
          </w:tcPr>
          <w:p w:rsidR="001225CF" w:rsidRPr="00DC1EC1" w:rsidRDefault="001225CF" w:rsidP="00C7639D">
            <w:pPr>
              <w:pStyle w:val="table-1"/>
              <w:rPr>
                <w:sz w:val="18"/>
                <w:szCs w:val="18"/>
                <w:lang w:val="en-GB"/>
              </w:rPr>
            </w:pPr>
            <w:r w:rsidRPr="00DC1EC1">
              <w:rPr>
                <w:sz w:val="18"/>
                <w:szCs w:val="18"/>
                <w:lang w:val="en-GB"/>
              </w:rPr>
              <w:t>13</w:t>
            </w:r>
          </w:p>
        </w:tc>
        <w:tc>
          <w:tcPr>
            <w:tcW w:w="755"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0.50</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r>
      <w:tr w:rsidR="001225CF" w:rsidRPr="00DC1EC1">
        <w:trPr>
          <w:trHeight w:val="144"/>
          <w:jc w:val="center"/>
        </w:trPr>
        <w:tc>
          <w:tcPr>
            <w:tcW w:w="449" w:type="pct"/>
            <w:tcMar>
              <w:top w:w="14" w:type="dxa"/>
              <w:left w:w="115" w:type="dxa"/>
              <w:bottom w:w="14" w:type="dxa"/>
              <w:right w:w="115" w:type="dxa"/>
            </w:tcMar>
          </w:tcPr>
          <w:p w:rsidR="001225CF" w:rsidRPr="00DC1EC1" w:rsidRDefault="001225CF" w:rsidP="00C7639D">
            <w:pPr>
              <w:pStyle w:val="table-1"/>
              <w:rPr>
                <w:sz w:val="18"/>
                <w:szCs w:val="18"/>
                <w:lang w:val="en-GB"/>
              </w:rPr>
            </w:pPr>
            <w:r w:rsidRPr="00DC1EC1">
              <w:rPr>
                <w:sz w:val="18"/>
                <w:szCs w:val="18"/>
                <w:lang w:val="en-GB"/>
              </w:rPr>
              <w:t>14</w:t>
            </w:r>
          </w:p>
        </w:tc>
        <w:tc>
          <w:tcPr>
            <w:tcW w:w="755"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0.75</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r>
      <w:tr w:rsidR="001225CF" w:rsidRPr="00DC1EC1">
        <w:trPr>
          <w:trHeight w:val="144"/>
          <w:jc w:val="center"/>
        </w:trPr>
        <w:tc>
          <w:tcPr>
            <w:tcW w:w="449" w:type="pct"/>
            <w:tcMar>
              <w:top w:w="14" w:type="dxa"/>
              <w:left w:w="115" w:type="dxa"/>
              <w:bottom w:w="14" w:type="dxa"/>
              <w:right w:w="115" w:type="dxa"/>
            </w:tcMar>
          </w:tcPr>
          <w:p w:rsidR="001225CF" w:rsidRPr="00DC1EC1" w:rsidRDefault="001225CF" w:rsidP="00C7639D">
            <w:pPr>
              <w:pStyle w:val="table-1"/>
              <w:rPr>
                <w:sz w:val="18"/>
                <w:szCs w:val="18"/>
                <w:lang w:val="en-GB"/>
              </w:rPr>
            </w:pPr>
            <w:r w:rsidRPr="00DC1EC1">
              <w:rPr>
                <w:sz w:val="18"/>
                <w:szCs w:val="18"/>
                <w:lang w:val="en-GB"/>
              </w:rPr>
              <w:t>15</w:t>
            </w:r>
          </w:p>
        </w:tc>
        <w:tc>
          <w:tcPr>
            <w:tcW w:w="755"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1.00</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r>
      <w:tr w:rsidR="001225CF" w:rsidRPr="00DC1EC1">
        <w:trPr>
          <w:trHeight w:val="144"/>
          <w:jc w:val="center"/>
        </w:trPr>
        <w:tc>
          <w:tcPr>
            <w:tcW w:w="449" w:type="pct"/>
            <w:tcMar>
              <w:top w:w="14" w:type="dxa"/>
              <w:left w:w="115" w:type="dxa"/>
              <w:bottom w:w="14" w:type="dxa"/>
              <w:right w:w="115" w:type="dxa"/>
            </w:tcMar>
          </w:tcPr>
          <w:p w:rsidR="001225CF" w:rsidRPr="00DC1EC1" w:rsidRDefault="001225CF" w:rsidP="00C7639D">
            <w:pPr>
              <w:pStyle w:val="table-1"/>
              <w:rPr>
                <w:sz w:val="18"/>
                <w:szCs w:val="18"/>
                <w:lang w:val="en-GB"/>
              </w:rPr>
            </w:pPr>
            <w:r w:rsidRPr="00DC1EC1">
              <w:rPr>
                <w:sz w:val="18"/>
                <w:szCs w:val="18"/>
                <w:lang w:val="en-GB"/>
              </w:rPr>
              <w:t>16</w:t>
            </w:r>
          </w:p>
        </w:tc>
        <w:tc>
          <w:tcPr>
            <w:tcW w:w="755"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1.25</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r>
      <w:tr w:rsidR="001225CF" w:rsidRPr="00DC1EC1">
        <w:trPr>
          <w:trHeight w:val="144"/>
          <w:jc w:val="center"/>
        </w:trPr>
        <w:tc>
          <w:tcPr>
            <w:tcW w:w="449" w:type="pct"/>
            <w:tcMar>
              <w:top w:w="14" w:type="dxa"/>
              <w:left w:w="115" w:type="dxa"/>
              <w:bottom w:w="14" w:type="dxa"/>
              <w:right w:w="115" w:type="dxa"/>
            </w:tcMar>
          </w:tcPr>
          <w:p w:rsidR="001225CF" w:rsidRPr="00DC1EC1" w:rsidRDefault="001225CF" w:rsidP="00C7639D">
            <w:pPr>
              <w:pStyle w:val="table-1"/>
              <w:rPr>
                <w:sz w:val="18"/>
                <w:szCs w:val="18"/>
                <w:lang w:val="en-GB"/>
              </w:rPr>
            </w:pPr>
            <w:r w:rsidRPr="00DC1EC1">
              <w:rPr>
                <w:sz w:val="18"/>
                <w:szCs w:val="18"/>
                <w:lang w:val="en-GB"/>
              </w:rPr>
              <w:t>17</w:t>
            </w:r>
          </w:p>
        </w:tc>
        <w:tc>
          <w:tcPr>
            <w:tcW w:w="755"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1.50</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r>
      <w:tr w:rsidR="001225CF" w:rsidRPr="00DC1EC1">
        <w:trPr>
          <w:trHeight w:val="144"/>
          <w:jc w:val="center"/>
        </w:trPr>
        <w:tc>
          <w:tcPr>
            <w:tcW w:w="449" w:type="pct"/>
            <w:tcMar>
              <w:top w:w="14" w:type="dxa"/>
              <w:left w:w="115" w:type="dxa"/>
              <w:bottom w:w="14" w:type="dxa"/>
              <w:right w:w="115" w:type="dxa"/>
            </w:tcMar>
          </w:tcPr>
          <w:p w:rsidR="001225CF" w:rsidRPr="00DC1EC1" w:rsidRDefault="001225CF" w:rsidP="00C7639D">
            <w:pPr>
              <w:pStyle w:val="table-1"/>
              <w:rPr>
                <w:sz w:val="18"/>
                <w:szCs w:val="18"/>
                <w:lang w:val="en-GB"/>
              </w:rPr>
            </w:pPr>
            <w:r w:rsidRPr="00DC1EC1">
              <w:rPr>
                <w:sz w:val="18"/>
                <w:szCs w:val="18"/>
                <w:lang w:val="en-GB"/>
              </w:rPr>
              <w:t>18</w:t>
            </w:r>
          </w:p>
        </w:tc>
        <w:tc>
          <w:tcPr>
            <w:tcW w:w="755"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1.75</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r>
      <w:tr w:rsidR="001225CF" w:rsidRPr="00DC1EC1">
        <w:trPr>
          <w:trHeight w:val="144"/>
          <w:jc w:val="center"/>
        </w:trPr>
        <w:tc>
          <w:tcPr>
            <w:tcW w:w="449" w:type="pct"/>
            <w:tcMar>
              <w:top w:w="14" w:type="dxa"/>
              <w:left w:w="115" w:type="dxa"/>
              <w:bottom w:w="14" w:type="dxa"/>
              <w:right w:w="115" w:type="dxa"/>
            </w:tcMar>
          </w:tcPr>
          <w:p w:rsidR="001225CF" w:rsidRPr="00DC1EC1" w:rsidRDefault="001225CF" w:rsidP="00C7639D">
            <w:pPr>
              <w:pStyle w:val="table-1"/>
              <w:rPr>
                <w:sz w:val="18"/>
                <w:szCs w:val="18"/>
                <w:lang w:val="en-GB"/>
              </w:rPr>
            </w:pPr>
            <w:r w:rsidRPr="00DC1EC1">
              <w:rPr>
                <w:sz w:val="18"/>
                <w:szCs w:val="18"/>
                <w:lang w:val="en-GB"/>
              </w:rPr>
              <w:t>19</w:t>
            </w:r>
          </w:p>
        </w:tc>
        <w:tc>
          <w:tcPr>
            <w:tcW w:w="755"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2.00</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r>
      <w:tr w:rsidR="001225CF" w:rsidRPr="00DC1EC1">
        <w:trPr>
          <w:trHeight w:val="144"/>
          <w:jc w:val="center"/>
        </w:trPr>
        <w:tc>
          <w:tcPr>
            <w:tcW w:w="449" w:type="pct"/>
            <w:tcMar>
              <w:top w:w="14" w:type="dxa"/>
              <w:left w:w="115" w:type="dxa"/>
              <w:bottom w:w="14" w:type="dxa"/>
              <w:right w:w="115" w:type="dxa"/>
            </w:tcMar>
          </w:tcPr>
          <w:p w:rsidR="001225CF" w:rsidRPr="00DC1EC1" w:rsidRDefault="001225CF" w:rsidP="00C7639D">
            <w:pPr>
              <w:pStyle w:val="table-1"/>
              <w:rPr>
                <w:sz w:val="18"/>
                <w:szCs w:val="18"/>
                <w:lang w:val="en-GB"/>
              </w:rPr>
            </w:pPr>
            <w:r w:rsidRPr="00DC1EC1">
              <w:rPr>
                <w:sz w:val="18"/>
                <w:szCs w:val="18"/>
                <w:lang w:val="en-GB"/>
              </w:rPr>
              <w:t>20</w:t>
            </w:r>
          </w:p>
        </w:tc>
        <w:tc>
          <w:tcPr>
            <w:tcW w:w="755"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2.25</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r>
      <w:tr w:rsidR="001225CF" w:rsidRPr="00DC1EC1">
        <w:trPr>
          <w:trHeight w:val="144"/>
          <w:jc w:val="center"/>
        </w:trPr>
        <w:tc>
          <w:tcPr>
            <w:tcW w:w="449" w:type="pct"/>
            <w:tcMar>
              <w:top w:w="14" w:type="dxa"/>
              <w:left w:w="115" w:type="dxa"/>
              <w:bottom w:w="14" w:type="dxa"/>
              <w:right w:w="115" w:type="dxa"/>
            </w:tcMar>
          </w:tcPr>
          <w:p w:rsidR="001225CF" w:rsidRPr="00DC1EC1" w:rsidRDefault="001225CF" w:rsidP="00C7639D">
            <w:pPr>
              <w:pStyle w:val="table-1"/>
              <w:rPr>
                <w:sz w:val="18"/>
                <w:szCs w:val="18"/>
                <w:lang w:val="en-GB"/>
              </w:rPr>
            </w:pPr>
            <w:r w:rsidRPr="00DC1EC1">
              <w:rPr>
                <w:sz w:val="18"/>
                <w:szCs w:val="18"/>
                <w:lang w:val="en-GB"/>
              </w:rPr>
              <w:t>21</w:t>
            </w:r>
          </w:p>
        </w:tc>
        <w:tc>
          <w:tcPr>
            <w:tcW w:w="755"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2.50</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w:t>
            </w:r>
          </w:p>
        </w:tc>
      </w:tr>
      <w:tr w:rsidR="001225CF" w:rsidRPr="00DC1EC1">
        <w:trPr>
          <w:trHeight w:val="144"/>
          <w:jc w:val="center"/>
        </w:trPr>
        <w:tc>
          <w:tcPr>
            <w:tcW w:w="5000" w:type="pct"/>
            <w:gridSpan w:val="11"/>
            <w:tcBorders>
              <w:left w:val="nil"/>
              <w:bottom w:val="nil"/>
              <w:right w:val="nil"/>
            </w:tcBorders>
            <w:tcMar>
              <w:top w:w="14" w:type="dxa"/>
              <w:left w:w="115" w:type="dxa"/>
              <w:bottom w:w="14" w:type="dxa"/>
              <w:right w:w="115" w:type="dxa"/>
            </w:tcMar>
          </w:tcPr>
          <w:p w:rsidR="001225CF" w:rsidRPr="00DC1EC1" w:rsidRDefault="001225CF" w:rsidP="00C7639D">
            <w:pPr>
              <w:pStyle w:val="table-1"/>
              <w:rPr>
                <w:sz w:val="18"/>
                <w:szCs w:val="18"/>
                <w:lang w:val="en-GB"/>
              </w:rPr>
            </w:pPr>
          </w:p>
          <w:p w:rsidR="001225CF" w:rsidRPr="00DC1EC1" w:rsidRDefault="001225CF" w:rsidP="00C7639D">
            <w:pPr>
              <w:pStyle w:val="table-1"/>
              <w:rPr>
                <w:sz w:val="18"/>
                <w:szCs w:val="18"/>
                <w:lang w:val="en-GB"/>
              </w:rPr>
            </w:pPr>
          </w:p>
        </w:tc>
      </w:tr>
    </w:tbl>
    <w:p w:rsidR="001225CF" w:rsidRPr="00DC1EC1" w:rsidRDefault="001225CF" w:rsidP="001A185F">
      <w:pPr>
        <w:pStyle w:val="TableTitle"/>
        <w:spacing w:before="0" w:after="0"/>
        <w:rPr>
          <w:lang w:val="en-GB"/>
        </w:rPr>
        <w:sectPr w:rsidR="001225CF" w:rsidRPr="00DC1EC1" w:rsidSect="001A185F">
          <w:headerReference w:type="default" r:id="rId149"/>
          <w:headerReference w:type="first" r:id="rId150"/>
          <w:footnotePr>
            <w:numRestart w:val="eachSect"/>
          </w:footnotePr>
          <w:endnotePr>
            <w:numFmt w:val="decimal"/>
          </w:endnotePr>
          <w:pgSz w:w="15840" w:h="12240" w:orient="landscape" w:code="1"/>
          <w:pgMar w:top="2794" w:right="2707" w:bottom="2794" w:left="2707" w:header="2131" w:footer="2491" w:gutter="0"/>
          <w:cols w:space="708"/>
          <w:titlePg/>
        </w:sectPr>
      </w:pPr>
    </w:p>
    <w:tbl>
      <w:tblPr>
        <w:tblW w:w="474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A0"/>
      </w:tblPr>
      <w:tblGrid>
        <w:gridCol w:w="907"/>
        <w:gridCol w:w="1526"/>
        <w:gridCol w:w="851"/>
        <w:gridCol w:w="853"/>
        <w:gridCol w:w="852"/>
        <w:gridCol w:w="854"/>
        <w:gridCol w:w="852"/>
        <w:gridCol w:w="854"/>
        <w:gridCol w:w="852"/>
        <w:gridCol w:w="854"/>
        <w:gridCol w:w="858"/>
      </w:tblGrid>
      <w:tr w:rsidR="001225CF" w:rsidRPr="00DC1EC1">
        <w:trPr>
          <w:trHeight w:val="144"/>
          <w:jc w:val="center"/>
        </w:trPr>
        <w:tc>
          <w:tcPr>
            <w:tcW w:w="5000" w:type="pct"/>
            <w:gridSpan w:val="11"/>
            <w:tcBorders>
              <w:top w:val="nil"/>
              <w:left w:val="nil"/>
              <w:right w:val="nil"/>
            </w:tcBorders>
            <w:tcMar>
              <w:top w:w="14" w:type="dxa"/>
              <w:left w:w="115" w:type="dxa"/>
              <w:bottom w:w="14" w:type="dxa"/>
              <w:right w:w="115" w:type="dxa"/>
            </w:tcMar>
          </w:tcPr>
          <w:p w:rsidR="001225CF" w:rsidRPr="00DC1EC1" w:rsidRDefault="001225CF" w:rsidP="001A185F">
            <w:pPr>
              <w:pStyle w:val="TableTitle"/>
              <w:spacing w:before="0" w:after="0"/>
              <w:rPr>
                <w:lang w:val="en-GB"/>
              </w:rPr>
            </w:pPr>
            <w:r w:rsidRPr="00DC1EC1">
              <w:rPr>
                <w:lang w:val="en-GB"/>
              </w:rPr>
              <w:lastRenderedPageBreak/>
              <w:t>Table 9. (Continued)</w:t>
            </w:r>
          </w:p>
        </w:tc>
      </w:tr>
      <w:tr w:rsidR="001225CF" w:rsidRPr="00DC1EC1">
        <w:trPr>
          <w:trHeight w:val="144"/>
          <w:jc w:val="center"/>
        </w:trPr>
        <w:tc>
          <w:tcPr>
            <w:tcW w:w="449"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Outfit</w:t>
            </w:r>
            <w:r w:rsidRPr="00DC1EC1">
              <w:rPr>
                <w:sz w:val="18"/>
                <w:szCs w:val="18"/>
                <w:vertAlign w:val="superscript"/>
                <w:lang w:val="en-GB"/>
              </w:rPr>
              <w:t>1</w:t>
            </w:r>
          </w:p>
        </w:tc>
        <w:tc>
          <w:tcPr>
            <w:tcW w:w="755"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n</w:t>
            </w:r>
          </w:p>
        </w:tc>
        <w:tc>
          <w:tcPr>
            <w:tcW w:w="3795" w:type="pct"/>
            <w:gridSpan w:val="9"/>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Expected outfit statistics</w:t>
            </w:r>
          </w:p>
        </w:tc>
      </w:tr>
      <w:tr w:rsidR="001225CF" w:rsidRPr="00DC1EC1">
        <w:trPr>
          <w:trHeight w:val="144"/>
          <w:jc w:val="center"/>
        </w:trPr>
        <w:tc>
          <w:tcPr>
            <w:tcW w:w="449" w:type="pct"/>
            <w:tcMar>
              <w:top w:w="14" w:type="dxa"/>
              <w:left w:w="115" w:type="dxa"/>
              <w:bottom w:w="14" w:type="dxa"/>
              <w:right w:w="115" w:type="dxa"/>
            </w:tcMar>
          </w:tcPr>
          <w:p w:rsidR="001225CF" w:rsidRPr="00DC1EC1" w:rsidRDefault="001225CF" w:rsidP="00C7639D">
            <w:pPr>
              <w:pStyle w:val="table-1"/>
              <w:rPr>
                <w:sz w:val="18"/>
                <w:szCs w:val="18"/>
                <w:lang w:val="en-GB"/>
              </w:rPr>
            </w:pPr>
            <w:r w:rsidRPr="00DC1EC1">
              <w:rPr>
                <w:sz w:val="18"/>
                <w:szCs w:val="18"/>
                <w:lang w:val="en-GB"/>
              </w:rPr>
              <w:t>MSR</w:t>
            </w:r>
            <w:r w:rsidRPr="00DC1EC1">
              <w:rPr>
                <w:sz w:val="18"/>
                <w:szCs w:val="18"/>
                <w:vertAlign w:val="superscript"/>
                <w:lang w:val="en-GB"/>
              </w:rPr>
              <w:t>(u)</w:t>
            </w:r>
          </w:p>
        </w:tc>
        <w:tc>
          <w:tcPr>
            <w:tcW w:w="755"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50</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0.945</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0.968</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0.958</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0.863</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0.934</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0.973</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0.967</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0.757</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0.599</w:t>
            </w:r>
          </w:p>
        </w:tc>
      </w:tr>
      <w:tr w:rsidR="001225CF" w:rsidRPr="00DC1EC1">
        <w:trPr>
          <w:trHeight w:val="144"/>
          <w:jc w:val="center"/>
        </w:trPr>
        <w:tc>
          <w:tcPr>
            <w:tcW w:w="449" w:type="pct"/>
            <w:tcMar>
              <w:top w:w="14" w:type="dxa"/>
              <w:left w:w="115" w:type="dxa"/>
              <w:bottom w:w="14" w:type="dxa"/>
              <w:right w:w="115" w:type="dxa"/>
            </w:tcMar>
          </w:tcPr>
          <w:p w:rsidR="001225CF" w:rsidRPr="00DC1EC1" w:rsidRDefault="001225CF" w:rsidP="00C7639D">
            <w:pPr>
              <w:pStyle w:val="table-1"/>
              <w:rPr>
                <w:sz w:val="18"/>
                <w:szCs w:val="18"/>
                <w:lang w:val="en-GB"/>
              </w:rPr>
            </w:pPr>
          </w:p>
        </w:tc>
        <w:tc>
          <w:tcPr>
            <w:tcW w:w="755"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100</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0.946</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0.965</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0.952</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0.881</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0.953</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0.946</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0.967</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0.776</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0.659</w:t>
            </w:r>
          </w:p>
        </w:tc>
      </w:tr>
      <w:tr w:rsidR="001225CF" w:rsidRPr="00DC1EC1">
        <w:trPr>
          <w:trHeight w:val="144"/>
          <w:jc w:val="center"/>
        </w:trPr>
        <w:tc>
          <w:tcPr>
            <w:tcW w:w="449" w:type="pct"/>
            <w:tcMar>
              <w:top w:w="14" w:type="dxa"/>
              <w:left w:w="115" w:type="dxa"/>
              <w:bottom w:w="14" w:type="dxa"/>
              <w:right w:w="115" w:type="dxa"/>
            </w:tcMar>
          </w:tcPr>
          <w:p w:rsidR="001225CF" w:rsidRPr="00DC1EC1" w:rsidRDefault="001225CF" w:rsidP="00C7639D">
            <w:pPr>
              <w:pStyle w:val="table-1"/>
              <w:rPr>
                <w:sz w:val="18"/>
                <w:szCs w:val="18"/>
                <w:lang w:val="en-GB"/>
              </w:rPr>
            </w:pPr>
          </w:p>
        </w:tc>
        <w:tc>
          <w:tcPr>
            <w:tcW w:w="755"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200</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0.948</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0.959</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0.965</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0.889</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0.964</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0.935</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0.976</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0.804</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0.614</w:t>
            </w:r>
          </w:p>
        </w:tc>
      </w:tr>
      <w:tr w:rsidR="001225CF" w:rsidRPr="00DC1EC1">
        <w:trPr>
          <w:trHeight w:val="144"/>
          <w:jc w:val="center"/>
        </w:trPr>
        <w:tc>
          <w:tcPr>
            <w:tcW w:w="449" w:type="pct"/>
            <w:tcMar>
              <w:top w:w="14" w:type="dxa"/>
              <w:left w:w="115" w:type="dxa"/>
              <w:bottom w:w="14" w:type="dxa"/>
              <w:right w:w="115" w:type="dxa"/>
            </w:tcMar>
          </w:tcPr>
          <w:p w:rsidR="001225CF" w:rsidRPr="00DC1EC1" w:rsidRDefault="001225CF" w:rsidP="00C7639D">
            <w:pPr>
              <w:pStyle w:val="table-1"/>
              <w:rPr>
                <w:sz w:val="18"/>
                <w:szCs w:val="18"/>
                <w:lang w:val="en-GB"/>
              </w:rPr>
            </w:pPr>
          </w:p>
        </w:tc>
        <w:tc>
          <w:tcPr>
            <w:tcW w:w="755"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500</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0.949</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0.963</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0.965</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0.891</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0.971</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0.933</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0.979</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0.784</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0.613</w:t>
            </w:r>
          </w:p>
        </w:tc>
      </w:tr>
      <w:tr w:rsidR="001225CF" w:rsidRPr="00DC1EC1">
        <w:trPr>
          <w:trHeight w:val="144"/>
          <w:jc w:val="center"/>
        </w:trPr>
        <w:tc>
          <w:tcPr>
            <w:tcW w:w="449" w:type="pct"/>
            <w:tcMar>
              <w:top w:w="14" w:type="dxa"/>
              <w:left w:w="115" w:type="dxa"/>
              <w:bottom w:w="14" w:type="dxa"/>
              <w:right w:w="115" w:type="dxa"/>
            </w:tcMar>
          </w:tcPr>
          <w:p w:rsidR="001225CF" w:rsidRPr="00DC1EC1" w:rsidRDefault="001225CF" w:rsidP="00C7639D">
            <w:pPr>
              <w:pStyle w:val="table-1"/>
              <w:rPr>
                <w:sz w:val="18"/>
                <w:szCs w:val="18"/>
                <w:lang w:val="en-GB"/>
              </w:rPr>
            </w:pPr>
          </w:p>
        </w:tc>
        <w:tc>
          <w:tcPr>
            <w:tcW w:w="755"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1000</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0.947</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0.962</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0.965</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0.889</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0.977</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0.929</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0.978</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0.784</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0.602</w:t>
            </w:r>
          </w:p>
        </w:tc>
      </w:tr>
      <w:tr w:rsidR="001225CF" w:rsidRPr="00DC1EC1">
        <w:trPr>
          <w:trHeight w:val="144"/>
          <w:jc w:val="center"/>
        </w:trPr>
        <w:tc>
          <w:tcPr>
            <w:tcW w:w="449" w:type="pct"/>
            <w:tcMar>
              <w:top w:w="14" w:type="dxa"/>
              <w:left w:w="115" w:type="dxa"/>
              <w:bottom w:w="14" w:type="dxa"/>
              <w:right w:w="115" w:type="dxa"/>
            </w:tcMar>
          </w:tcPr>
          <w:p w:rsidR="001225CF" w:rsidRPr="00DC1EC1" w:rsidRDefault="001225CF" w:rsidP="00C7639D">
            <w:pPr>
              <w:pStyle w:val="table-1"/>
              <w:rPr>
                <w:sz w:val="18"/>
                <w:szCs w:val="18"/>
                <w:lang w:val="en-GB"/>
              </w:rPr>
            </w:pPr>
          </w:p>
        </w:tc>
        <w:tc>
          <w:tcPr>
            <w:tcW w:w="755"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p>
        </w:tc>
      </w:tr>
      <w:tr w:rsidR="001225CF" w:rsidRPr="00DC1EC1">
        <w:trPr>
          <w:trHeight w:val="144"/>
          <w:jc w:val="center"/>
        </w:trPr>
        <w:tc>
          <w:tcPr>
            <w:tcW w:w="449" w:type="pct"/>
            <w:tcMar>
              <w:top w:w="14" w:type="dxa"/>
              <w:left w:w="115" w:type="dxa"/>
              <w:bottom w:w="14" w:type="dxa"/>
              <w:right w:w="115" w:type="dxa"/>
            </w:tcMar>
          </w:tcPr>
          <w:p w:rsidR="001225CF" w:rsidRPr="00DC1EC1" w:rsidRDefault="001225CF" w:rsidP="00C7639D">
            <w:pPr>
              <w:pStyle w:val="table-1"/>
              <w:rPr>
                <w:sz w:val="18"/>
                <w:szCs w:val="18"/>
                <w:lang w:val="en-GB"/>
              </w:rPr>
            </w:pPr>
            <w:r w:rsidRPr="00DC1EC1">
              <w:rPr>
                <w:sz w:val="18"/>
                <w:szCs w:val="18"/>
                <w:lang w:val="en-GB"/>
              </w:rPr>
              <w:t>MSR</w:t>
            </w:r>
            <w:r w:rsidRPr="00DC1EC1">
              <w:rPr>
                <w:sz w:val="18"/>
                <w:szCs w:val="18"/>
                <w:vertAlign w:val="superscript"/>
                <w:lang w:val="en-GB"/>
              </w:rPr>
              <w:t>(c)</w:t>
            </w:r>
          </w:p>
        </w:tc>
        <w:tc>
          <w:tcPr>
            <w:tcW w:w="755"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50</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1.004</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1.001</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1.002</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1.002</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1.000</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0.999</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1.000</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1.003</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0.999</w:t>
            </w:r>
          </w:p>
        </w:tc>
      </w:tr>
      <w:tr w:rsidR="001225CF" w:rsidRPr="00DC1EC1">
        <w:trPr>
          <w:trHeight w:val="144"/>
          <w:jc w:val="center"/>
        </w:trPr>
        <w:tc>
          <w:tcPr>
            <w:tcW w:w="449" w:type="pct"/>
            <w:tcMar>
              <w:top w:w="14" w:type="dxa"/>
              <w:left w:w="115" w:type="dxa"/>
              <w:bottom w:w="14" w:type="dxa"/>
              <w:right w:w="115" w:type="dxa"/>
            </w:tcMar>
          </w:tcPr>
          <w:p w:rsidR="001225CF" w:rsidRPr="00DC1EC1" w:rsidRDefault="001225CF" w:rsidP="00C7639D">
            <w:pPr>
              <w:pStyle w:val="table-1"/>
              <w:rPr>
                <w:sz w:val="18"/>
                <w:szCs w:val="18"/>
                <w:lang w:val="en-GB"/>
              </w:rPr>
            </w:pPr>
          </w:p>
        </w:tc>
        <w:tc>
          <w:tcPr>
            <w:tcW w:w="755"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1000</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1.000</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1.000</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1.000</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1.000</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1.000</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1.000</w:t>
            </w:r>
          </w:p>
        </w:tc>
        <w:tc>
          <w:tcPr>
            <w:tcW w:w="421"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1.000</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1.000</w:t>
            </w:r>
          </w:p>
        </w:tc>
        <w:tc>
          <w:tcPr>
            <w:tcW w:w="422" w:type="pct"/>
            <w:tcMar>
              <w:top w:w="14" w:type="dxa"/>
              <w:left w:w="115" w:type="dxa"/>
              <w:bottom w:w="14" w:type="dxa"/>
              <w:right w:w="115" w:type="dxa"/>
            </w:tcMar>
          </w:tcPr>
          <w:p w:rsidR="001225CF" w:rsidRPr="00DC1EC1" w:rsidRDefault="001225CF" w:rsidP="00A50479">
            <w:pPr>
              <w:pStyle w:val="table-1"/>
              <w:jc w:val="center"/>
              <w:rPr>
                <w:sz w:val="18"/>
                <w:szCs w:val="18"/>
                <w:lang w:val="en-GB"/>
              </w:rPr>
            </w:pPr>
            <w:r w:rsidRPr="00DC1EC1">
              <w:rPr>
                <w:sz w:val="18"/>
                <w:szCs w:val="18"/>
                <w:lang w:val="en-GB"/>
              </w:rPr>
              <w:t>0.999</w:t>
            </w:r>
          </w:p>
        </w:tc>
      </w:tr>
    </w:tbl>
    <w:p w:rsidR="001225CF" w:rsidRPr="00DC1EC1" w:rsidRDefault="001225CF" w:rsidP="001A185F">
      <w:pPr>
        <w:pStyle w:val="Source"/>
        <w:rPr>
          <w:lang w:val="en-GB"/>
        </w:rPr>
      </w:pPr>
      <w:r w:rsidRPr="00DC1EC1">
        <w:rPr>
          <w:vertAlign w:val="superscript"/>
          <w:lang w:val="en-GB"/>
        </w:rPr>
        <w:t>1</w:t>
      </w:r>
      <w:r w:rsidRPr="00DC1EC1">
        <w:rPr>
          <w:lang w:val="en-GB"/>
        </w:rPr>
        <w:t>: Based on CML estimates of item parameters and ML estimates of person parameters</w:t>
      </w:r>
    </w:p>
    <w:p w:rsidR="001225CF" w:rsidRPr="00DC1EC1" w:rsidRDefault="001225CF" w:rsidP="001A185F">
      <w:pPr>
        <w:pStyle w:val="TableTitle"/>
        <w:rPr>
          <w:lang w:val="en-GB"/>
        </w:rPr>
        <w:sectPr w:rsidR="001225CF" w:rsidRPr="00DC1EC1" w:rsidSect="001A185F">
          <w:footnotePr>
            <w:numRestart w:val="eachSect"/>
          </w:footnotePr>
          <w:endnotePr>
            <w:numFmt w:val="decimal"/>
          </w:endnotePr>
          <w:pgSz w:w="15840" w:h="12240" w:orient="landscape" w:code="1"/>
          <w:pgMar w:top="2794" w:right="2707" w:bottom="2794" w:left="2707" w:header="2131" w:footer="2491" w:gutter="0"/>
          <w:cols w:space="708"/>
          <w:titlePg/>
        </w:sectPr>
      </w:pPr>
    </w:p>
    <w:p w:rsidR="001225CF" w:rsidRPr="00DC1EC1" w:rsidRDefault="001225CF" w:rsidP="001A185F">
      <w:pPr>
        <w:pStyle w:val="TableTitle"/>
        <w:rPr>
          <w:smallCaps/>
          <w:lang w:val="en-GB"/>
        </w:rPr>
      </w:pPr>
      <w:r w:rsidRPr="00DC1EC1">
        <w:rPr>
          <w:lang w:val="en-GB"/>
        </w:rPr>
        <w:lastRenderedPageBreak/>
        <w:t>Table 10. Outfit statistics</w:t>
      </w:r>
      <w:r w:rsidRPr="00DC1EC1">
        <w:rPr>
          <w:vertAlign w:val="superscript"/>
          <w:lang w:val="en-GB"/>
        </w:rPr>
        <w:t>1</w:t>
      </w:r>
      <w:r w:rsidRPr="00DC1EC1">
        <w:rPr>
          <w:lang w:val="en-GB"/>
        </w:rPr>
        <w:t xml:space="preserve"> and 1-sided p-values</w:t>
      </w:r>
      <w:r w:rsidRPr="00DC1EC1">
        <w:rPr>
          <w:vertAlign w:val="superscript"/>
          <w:lang w:val="en-GB"/>
        </w:rPr>
        <w:t>2</w:t>
      </w:r>
      <w:r w:rsidRPr="00DC1EC1">
        <w:rPr>
          <w:lang w:val="en-GB"/>
        </w:rPr>
        <w:t xml:space="preserve"> </w:t>
      </w:r>
      <w:r w:rsidRPr="00DC1EC1">
        <w:rPr>
          <w:lang w:val="en-GB"/>
        </w:rPr>
        <w:br/>
        <w:t>for items 1, 6 and 11 in Item set 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80"/>
      </w:tblPr>
      <w:tblGrid>
        <w:gridCol w:w="630"/>
        <w:gridCol w:w="597"/>
        <w:gridCol w:w="906"/>
        <w:gridCol w:w="906"/>
        <w:gridCol w:w="680"/>
        <w:gridCol w:w="901"/>
        <w:gridCol w:w="906"/>
        <w:gridCol w:w="680"/>
      </w:tblGrid>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C7639D">
            <w:pPr>
              <w:pStyle w:val="table-1"/>
              <w:jc w:val="center"/>
              <w:rPr>
                <w:lang w:val="en-GB"/>
              </w:rPr>
            </w:pPr>
          </w:p>
        </w:tc>
        <w:tc>
          <w:tcPr>
            <w:tcW w:w="0" w:type="auto"/>
            <w:tcMar>
              <w:top w:w="14" w:type="dxa"/>
              <w:left w:w="115" w:type="dxa"/>
              <w:bottom w:w="14" w:type="dxa"/>
              <w:right w:w="115" w:type="dxa"/>
            </w:tcMar>
          </w:tcPr>
          <w:p w:rsidR="001225CF" w:rsidRPr="00DC1EC1" w:rsidRDefault="001225CF" w:rsidP="00C7639D">
            <w:pPr>
              <w:pStyle w:val="table-1"/>
              <w:jc w:val="center"/>
              <w:rPr>
                <w:lang w:val="en-GB"/>
              </w:rPr>
            </w:pPr>
          </w:p>
        </w:tc>
        <w:tc>
          <w:tcPr>
            <w:tcW w:w="0" w:type="auto"/>
            <w:tcMar>
              <w:top w:w="14" w:type="dxa"/>
              <w:left w:w="115" w:type="dxa"/>
              <w:bottom w:w="14" w:type="dxa"/>
              <w:right w:w="115" w:type="dxa"/>
            </w:tcMar>
          </w:tcPr>
          <w:p w:rsidR="001225CF" w:rsidRPr="00DC1EC1" w:rsidRDefault="001225CF" w:rsidP="00C7639D">
            <w:pPr>
              <w:pStyle w:val="table-1"/>
              <w:jc w:val="center"/>
              <w:rPr>
                <w:lang w:val="en-GB"/>
              </w:rPr>
            </w:pPr>
            <w:r w:rsidRPr="00DC1EC1">
              <w:rPr>
                <w:lang w:val="en-GB"/>
              </w:rPr>
              <w:t>Exact</w:t>
            </w:r>
          </w:p>
        </w:tc>
        <w:tc>
          <w:tcPr>
            <w:tcW w:w="0" w:type="auto"/>
            <w:gridSpan w:val="3"/>
            <w:tcMar>
              <w:top w:w="14" w:type="dxa"/>
              <w:left w:w="115" w:type="dxa"/>
              <w:bottom w:w="14" w:type="dxa"/>
              <w:right w:w="115" w:type="dxa"/>
            </w:tcMar>
          </w:tcPr>
          <w:p w:rsidR="001225CF" w:rsidRPr="00DC1EC1" w:rsidRDefault="001225CF" w:rsidP="00C7639D">
            <w:pPr>
              <w:pStyle w:val="table-1"/>
              <w:jc w:val="center"/>
              <w:rPr>
                <w:lang w:val="en-GB"/>
              </w:rPr>
            </w:pPr>
            <w:r w:rsidRPr="00DC1EC1">
              <w:rPr>
                <w:lang w:val="en-GB"/>
              </w:rPr>
              <w:t>Conditional</w:t>
            </w:r>
          </w:p>
        </w:tc>
        <w:tc>
          <w:tcPr>
            <w:tcW w:w="0" w:type="auto"/>
            <w:gridSpan w:val="2"/>
            <w:tcMar>
              <w:top w:w="14" w:type="dxa"/>
              <w:left w:w="115" w:type="dxa"/>
              <w:bottom w:w="14" w:type="dxa"/>
              <w:right w:w="115" w:type="dxa"/>
            </w:tcMar>
          </w:tcPr>
          <w:p w:rsidR="001225CF" w:rsidRPr="00DC1EC1" w:rsidRDefault="001225CF" w:rsidP="00C7639D">
            <w:pPr>
              <w:pStyle w:val="table-1"/>
              <w:jc w:val="center"/>
              <w:rPr>
                <w:lang w:val="en-GB"/>
              </w:rPr>
            </w:pPr>
            <w:r w:rsidRPr="00DC1EC1">
              <w:rPr>
                <w:lang w:val="en-GB"/>
              </w:rPr>
              <w:t>Unconditional</w: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C7639D">
            <w:pPr>
              <w:pStyle w:val="table-1"/>
              <w:jc w:val="center"/>
              <w:rPr>
                <w:lang w:val="en-GB"/>
              </w:rPr>
            </w:pPr>
            <w:r w:rsidRPr="00DC1EC1">
              <w:rPr>
                <w:lang w:val="en-GB"/>
              </w:rPr>
              <w:t>n</w:t>
            </w:r>
          </w:p>
        </w:tc>
        <w:tc>
          <w:tcPr>
            <w:tcW w:w="0" w:type="auto"/>
            <w:tcMar>
              <w:top w:w="14" w:type="dxa"/>
              <w:left w:w="115" w:type="dxa"/>
              <w:bottom w:w="14" w:type="dxa"/>
              <w:right w:w="115" w:type="dxa"/>
            </w:tcMar>
          </w:tcPr>
          <w:p w:rsidR="001225CF" w:rsidRPr="00DC1EC1" w:rsidRDefault="001225CF" w:rsidP="00C7639D">
            <w:pPr>
              <w:pStyle w:val="table-1"/>
              <w:jc w:val="center"/>
              <w:rPr>
                <w:lang w:val="en-GB"/>
              </w:rPr>
            </w:pPr>
            <w:r w:rsidRPr="00DC1EC1">
              <w:rPr>
                <w:lang w:val="en-GB"/>
              </w:rPr>
              <w:t>Item</w:t>
            </w:r>
          </w:p>
        </w:tc>
        <w:tc>
          <w:tcPr>
            <w:tcW w:w="0" w:type="auto"/>
            <w:tcMar>
              <w:top w:w="14" w:type="dxa"/>
              <w:left w:w="115" w:type="dxa"/>
              <w:bottom w:w="14" w:type="dxa"/>
              <w:right w:w="115" w:type="dxa"/>
            </w:tcMar>
          </w:tcPr>
          <w:p w:rsidR="001225CF" w:rsidRPr="00DC1EC1" w:rsidRDefault="001225CF" w:rsidP="00C7639D">
            <w:pPr>
              <w:pStyle w:val="table-1"/>
              <w:jc w:val="center"/>
              <w:rPr>
                <w:lang w:val="en-GB"/>
              </w:rPr>
            </w:pPr>
            <w:r w:rsidRPr="00DC1EC1">
              <w:rPr>
                <w:position w:val="-10"/>
                <w:lang w:val="en-GB"/>
              </w:rPr>
              <w:object w:dxaOrig="800" w:dyaOrig="360">
                <v:shape id="_x0000_i1095" type="#_x0000_t75" style="width:33.75pt;height:15pt" o:ole="">
                  <v:imagedata r:id="rId151" o:title=""/>
                </v:shape>
                <o:OLEObject Type="Embed" ProgID="Equation.DSMT4" ShapeID="_x0000_i1095" DrawAspect="Content" ObjectID="_1362573133" r:id="rId152"/>
              </w:object>
            </w:r>
          </w:p>
        </w:tc>
        <w:tc>
          <w:tcPr>
            <w:tcW w:w="0" w:type="auto"/>
            <w:tcMar>
              <w:top w:w="14" w:type="dxa"/>
              <w:left w:w="115" w:type="dxa"/>
              <w:bottom w:w="14" w:type="dxa"/>
              <w:right w:w="115" w:type="dxa"/>
            </w:tcMar>
          </w:tcPr>
          <w:p w:rsidR="001225CF" w:rsidRPr="00DC1EC1" w:rsidRDefault="001225CF" w:rsidP="00C7639D">
            <w:pPr>
              <w:pStyle w:val="table-1"/>
              <w:jc w:val="center"/>
              <w:rPr>
                <w:lang w:val="en-GB"/>
              </w:rPr>
            </w:pPr>
            <w:r w:rsidRPr="00DC1EC1">
              <w:rPr>
                <w:position w:val="-10"/>
                <w:lang w:val="en-GB"/>
              </w:rPr>
              <w:object w:dxaOrig="800" w:dyaOrig="360">
                <v:shape id="_x0000_i1096" type="#_x0000_t75" style="width:33.75pt;height:15pt" o:ole="">
                  <v:imagedata r:id="rId153" o:title=""/>
                </v:shape>
                <o:OLEObject Type="Embed" ProgID="Equation.DSMT4" ShapeID="_x0000_i1096" DrawAspect="Content" ObjectID="_1362573134" r:id="rId154"/>
              </w:object>
            </w:r>
          </w:p>
        </w:tc>
        <w:tc>
          <w:tcPr>
            <w:tcW w:w="0" w:type="auto"/>
            <w:tcMar>
              <w:top w:w="14" w:type="dxa"/>
              <w:left w:w="115" w:type="dxa"/>
              <w:bottom w:w="14" w:type="dxa"/>
              <w:right w:w="115" w:type="dxa"/>
            </w:tcMar>
          </w:tcPr>
          <w:p w:rsidR="001225CF" w:rsidRPr="00DC1EC1" w:rsidRDefault="001225CF" w:rsidP="00C7639D">
            <w:pPr>
              <w:pStyle w:val="table-1"/>
              <w:jc w:val="center"/>
              <w:rPr>
                <w:vertAlign w:val="subscript"/>
                <w:lang w:val="en-GB"/>
              </w:rPr>
            </w:pPr>
            <w:r w:rsidRPr="00DC1EC1">
              <w:rPr>
                <w:lang w:val="en-GB"/>
              </w:rPr>
              <w:t>p</w:t>
            </w:r>
            <w:r w:rsidRPr="00DC1EC1">
              <w:rPr>
                <w:vertAlign w:val="subscript"/>
                <w:lang w:val="en-GB"/>
              </w:rPr>
              <w:t>exact</w:t>
            </w:r>
          </w:p>
        </w:tc>
        <w:tc>
          <w:tcPr>
            <w:tcW w:w="0" w:type="auto"/>
            <w:tcMar>
              <w:top w:w="14" w:type="dxa"/>
              <w:left w:w="115" w:type="dxa"/>
              <w:bottom w:w="14" w:type="dxa"/>
              <w:right w:w="115" w:type="dxa"/>
            </w:tcMar>
          </w:tcPr>
          <w:p w:rsidR="001225CF" w:rsidRPr="00DC1EC1" w:rsidRDefault="001225CF" w:rsidP="00C7639D">
            <w:pPr>
              <w:pStyle w:val="table-1"/>
              <w:jc w:val="center"/>
              <w:rPr>
                <w:vertAlign w:val="subscript"/>
                <w:lang w:val="en-GB"/>
              </w:rPr>
            </w:pPr>
            <w:r w:rsidRPr="00DC1EC1">
              <w:rPr>
                <w:lang w:val="en-GB"/>
              </w:rPr>
              <w:t>p</w:t>
            </w:r>
            <w:r w:rsidRPr="00DC1EC1">
              <w:rPr>
                <w:vertAlign w:val="subscript"/>
                <w:lang w:val="en-GB"/>
              </w:rPr>
              <w:t>asymptotic</w:t>
            </w:r>
          </w:p>
        </w:tc>
        <w:tc>
          <w:tcPr>
            <w:tcW w:w="0" w:type="auto"/>
            <w:tcMar>
              <w:top w:w="14" w:type="dxa"/>
              <w:left w:w="115" w:type="dxa"/>
              <w:bottom w:w="14" w:type="dxa"/>
              <w:right w:w="115" w:type="dxa"/>
            </w:tcMar>
          </w:tcPr>
          <w:p w:rsidR="001225CF" w:rsidRPr="00DC1EC1" w:rsidRDefault="001225CF" w:rsidP="00C7639D">
            <w:pPr>
              <w:pStyle w:val="table-1"/>
              <w:jc w:val="center"/>
              <w:rPr>
                <w:lang w:val="en-GB"/>
              </w:rPr>
            </w:pPr>
            <w:r w:rsidRPr="00DC1EC1">
              <w:rPr>
                <w:position w:val="-10"/>
                <w:lang w:val="en-GB"/>
              </w:rPr>
              <w:object w:dxaOrig="800" w:dyaOrig="360">
                <v:shape id="_x0000_i1097" type="#_x0000_t75" style="width:33.75pt;height:15pt" o:ole="">
                  <v:imagedata r:id="rId155" o:title=""/>
                </v:shape>
                <o:OLEObject Type="Embed" ProgID="Equation.DSMT4" ShapeID="_x0000_i1097" DrawAspect="Content" ObjectID="_1362573135" r:id="rId156"/>
              </w:object>
            </w:r>
          </w:p>
        </w:tc>
        <w:tc>
          <w:tcPr>
            <w:tcW w:w="0" w:type="auto"/>
            <w:tcMar>
              <w:top w:w="14" w:type="dxa"/>
              <w:left w:w="115" w:type="dxa"/>
              <w:bottom w:w="14" w:type="dxa"/>
              <w:right w:w="115" w:type="dxa"/>
            </w:tcMar>
          </w:tcPr>
          <w:p w:rsidR="001225CF" w:rsidRPr="00DC1EC1" w:rsidRDefault="001225CF" w:rsidP="00C7639D">
            <w:pPr>
              <w:pStyle w:val="table-1"/>
              <w:jc w:val="center"/>
              <w:rPr>
                <w:vertAlign w:val="subscript"/>
                <w:lang w:val="en-GB"/>
              </w:rPr>
            </w:pPr>
            <w:r w:rsidRPr="00DC1EC1">
              <w:rPr>
                <w:lang w:val="en-GB"/>
              </w:rPr>
              <w:t>p</w:t>
            </w:r>
            <w:r w:rsidRPr="00DC1EC1">
              <w:rPr>
                <w:vertAlign w:val="subscript"/>
                <w:lang w:val="en-GB"/>
              </w:rPr>
              <w:t>exact</w: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C7639D">
            <w:pPr>
              <w:pStyle w:val="table-1"/>
              <w:rPr>
                <w:lang w:val="en-GB"/>
              </w:rPr>
            </w:pPr>
            <w:r w:rsidRPr="00DC1EC1">
              <w:rPr>
                <w:lang w:val="en-GB"/>
              </w:rPr>
              <w:t>50</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1</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1.047</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1.021</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0.344</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0.492</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0.873</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0.344</w: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C7639D">
            <w:pPr>
              <w:pStyle w:val="table-1"/>
              <w:rPr>
                <w:lang w:val="en-GB"/>
              </w:rPr>
            </w:pP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6</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1.056</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1.054</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0.348</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0.432</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0.956</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0.346</w: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C7639D">
            <w:pPr>
              <w:pStyle w:val="table-1"/>
              <w:rPr>
                <w:lang w:val="en-GB"/>
              </w:rPr>
            </w:pP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11</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1.109</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1.115</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0.261</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0.299</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1.075</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0.261</w: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C7639D">
            <w:pPr>
              <w:pStyle w:val="table-1"/>
              <w:rPr>
                <w:lang w:val="en-GB"/>
              </w:rPr>
            </w:pPr>
            <w:r w:rsidRPr="00DC1EC1">
              <w:rPr>
                <w:lang w:val="en-GB"/>
              </w:rPr>
              <w:t>100</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1</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1.258</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1.239</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0.233</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0.380</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1.094</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0.233</w: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C7639D">
            <w:pPr>
              <w:pStyle w:val="table-1"/>
              <w:rPr>
                <w:lang w:val="en-GB"/>
              </w:rPr>
            </w:pP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6</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0.842</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0.841</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0.184</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0.220</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0.815</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0.188</w: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C7639D">
            <w:pPr>
              <w:pStyle w:val="table-1"/>
              <w:rPr>
                <w:lang w:val="en-GB"/>
              </w:rPr>
            </w:pP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11</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0.988</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1.003</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0.471</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0.488</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0.967</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0.483</w: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C7639D">
            <w:pPr>
              <w:pStyle w:val="table-1"/>
              <w:rPr>
                <w:lang w:val="en-GB"/>
              </w:rPr>
            </w:pPr>
            <w:r w:rsidRPr="00DC1EC1">
              <w:rPr>
                <w:lang w:val="en-GB"/>
              </w:rPr>
              <w:t>200</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1</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0.790</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0.791</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0.320</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0.335</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0.706</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0.319</w: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C7639D">
            <w:pPr>
              <w:pStyle w:val="table-1"/>
              <w:rPr>
                <w:lang w:val="en-GB"/>
              </w:rPr>
            </w:pP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6</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0.919</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0.919</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0.277</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0.289</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0.891</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0.289</w: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C7639D">
            <w:pPr>
              <w:pStyle w:val="table-1"/>
              <w:rPr>
                <w:lang w:val="en-GB"/>
              </w:rPr>
            </w:pP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11</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0.964</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0.964</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0.411</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0.376</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0.942</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0.403</w: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C7639D">
            <w:pPr>
              <w:pStyle w:val="table-1"/>
              <w:rPr>
                <w:lang w:val="en-GB"/>
              </w:rPr>
            </w:pPr>
            <w:r w:rsidRPr="00DC1EC1">
              <w:rPr>
                <w:lang w:val="en-GB"/>
              </w:rPr>
              <w:t>500</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1</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1.536</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1.511</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0.031</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0.030</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1.355</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0.031</w: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C7639D">
            <w:pPr>
              <w:pStyle w:val="table-1"/>
              <w:rPr>
                <w:lang w:val="en-GB"/>
              </w:rPr>
            </w:pP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6</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0.987</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0.986</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0.477</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0.448</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0.947</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0.488</w: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C7639D">
            <w:pPr>
              <w:pStyle w:val="table-1"/>
              <w:rPr>
                <w:lang w:val="en-GB"/>
              </w:rPr>
            </w:pP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11</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0.927</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0.927</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0.139</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0.147</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0.909</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0.139</w: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C7639D">
            <w:pPr>
              <w:pStyle w:val="table-1"/>
              <w:rPr>
                <w:lang w:val="en-GB"/>
              </w:rPr>
            </w:pPr>
            <w:r w:rsidRPr="00DC1EC1">
              <w:rPr>
                <w:lang w:val="en-GB"/>
              </w:rPr>
              <w:t>1000</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1</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1.102</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1.097</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0.211</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0.285</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0.993</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0.213</w: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C7639D">
            <w:pPr>
              <w:pStyle w:val="table-1"/>
              <w:rPr>
                <w:lang w:val="en-GB"/>
              </w:rPr>
            </w:pP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6</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0.984</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0.985</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0.440</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0.426</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0.942</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0.448</w:t>
            </w:r>
          </w:p>
        </w:tc>
      </w:tr>
      <w:tr w:rsidR="001225CF" w:rsidRPr="00DC1EC1">
        <w:trPr>
          <w:trHeight w:val="144"/>
          <w:jc w:val="center"/>
        </w:trPr>
        <w:tc>
          <w:tcPr>
            <w:tcW w:w="0" w:type="auto"/>
            <w:tcMar>
              <w:top w:w="14" w:type="dxa"/>
              <w:left w:w="115" w:type="dxa"/>
              <w:bottom w:w="14" w:type="dxa"/>
              <w:right w:w="115" w:type="dxa"/>
            </w:tcMar>
          </w:tcPr>
          <w:p w:rsidR="001225CF" w:rsidRPr="00DC1EC1" w:rsidRDefault="001225CF" w:rsidP="00C7639D">
            <w:pPr>
              <w:pStyle w:val="table-1"/>
              <w:rPr>
                <w:lang w:val="en-GB"/>
              </w:rPr>
            </w:pP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11</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1.018</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1.019</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0.336</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0.357</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0.990</w:t>
            </w:r>
          </w:p>
        </w:tc>
        <w:tc>
          <w:tcPr>
            <w:tcW w:w="0" w:type="auto"/>
            <w:tcMar>
              <w:top w:w="14" w:type="dxa"/>
              <w:left w:w="115" w:type="dxa"/>
              <w:bottom w:w="14" w:type="dxa"/>
              <w:right w:w="115" w:type="dxa"/>
            </w:tcMar>
          </w:tcPr>
          <w:p w:rsidR="001225CF" w:rsidRPr="00DC1EC1" w:rsidRDefault="001225CF" w:rsidP="00C7639D">
            <w:pPr>
              <w:pStyle w:val="table-1"/>
              <w:jc w:val="right"/>
              <w:rPr>
                <w:lang w:val="en-GB"/>
              </w:rPr>
            </w:pPr>
            <w:r w:rsidRPr="00DC1EC1">
              <w:rPr>
                <w:lang w:val="en-GB"/>
              </w:rPr>
              <w:t>0.337</w:t>
            </w:r>
          </w:p>
        </w:tc>
      </w:tr>
    </w:tbl>
    <w:p w:rsidR="001225CF" w:rsidRPr="00DC1EC1" w:rsidRDefault="001225CF" w:rsidP="001A185F">
      <w:pPr>
        <w:pStyle w:val="Source"/>
        <w:rPr>
          <w:lang w:val="en-GB"/>
        </w:rPr>
      </w:pPr>
      <w:r w:rsidRPr="00DC1EC1">
        <w:rPr>
          <w:vertAlign w:val="superscript"/>
          <w:lang w:val="en-GB"/>
        </w:rPr>
        <w:t>1</w:t>
      </w:r>
      <w:r w:rsidRPr="00DC1EC1">
        <w:rPr>
          <w:lang w:val="en-GB"/>
        </w:rPr>
        <w:t>: Outfit statistics are defined in (14), (15) and (16).</w:t>
      </w:r>
      <w:r w:rsidRPr="00DC1EC1">
        <w:rPr>
          <w:vertAlign w:val="superscript"/>
          <w:lang w:val="en-GB"/>
        </w:rPr>
        <w:t xml:space="preserve"> </w:t>
      </w:r>
      <w:r w:rsidRPr="00DC1EC1">
        <w:rPr>
          <w:lang w:val="en-GB"/>
        </w:rPr>
        <w:t>Based on CML estimates of item parameters and ML estimates of person parameters</w:t>
      </w:r>
    </w:p>
    <w:p w:rsidR="001225CF" w:rsidRPr="00DC1EC1" w:rsidRDefault="001225CF" w:rsidP="001A185F">
      <w:pPr>
        <w:pStyle w:val="Source"/>
        <w:rPr>
          <w:lang w:val="en-GB"/>
        </w:rPr>
      </w:pPr>
      <w:r w:rsidRPr="00DC1EC1">
        <w:rPr>
          <w:vertAlign w:val="superscript"/>
          <w:lang w:val="en-GB"/>
        </w:rPr>
        <w:t>2</w:t>
      </w:r>
      <w:r w:rsidRPr="00DC1EC1">
        <w:rPr>
          <w:lang w:val="en-GB"/>
        </w:rPr>
        <w:t>: Exact p-values are defined in (18) and (19). The asymptotic p values of the conditional outfit are defined by (17)</w:t>
      </w:r>
    </w:p>
    <w:p w:rsidR="001225CF" w:rsidRPr="00DC1EC1" w:rsidRDefault="001225CF" w:rsidP="00FC770F">
      <w:pPr>
        <w:pStyle w:val="Overskrift2"/>
      </w:pPr>
      <w:r w:rsidRPr="00DC1EC1">
        <w:t>8. Discussion</w:t>
      </w:r>
    </w:p>
    <w:p w:rsidR="001225CF" w:rsidRPr="00DC1EC1" w:rsidRDefault="001225CF" w:rsidP="00FC770F">
      <w:pPr>
        <w:rPr>
          <w:lang w:val="en-GB"/>
        </w:rPr>
      </w:pPr>
      <w:r w:rsidRPr="00DC1EC1">
        <w:rPr>
          <w:lang w:val="en-GB"/>
        </w:rPr>
        <w:t>Unconditional response residuals are used in several widely used computer programs for evaluation of item fit in the Rasch model. Items are flagged as flawed if infit and/or outfit statistics are outside a specific range– larger than 1.5 or smaller than 0.6 are often used limits – and/or if the fit statistics depart significantly from 1. Examples of applications where outfit and infit statistics play a central role may for instance be found in Weaver (2005), Griffin and Woods (2005), Chen et. al. (2006), and Conrad et. al. (2006).</w:t>
      </w:r>
    </w:p>
    <w:p w:rsidR="001225CF" w:rsidRPr="00DC1EC1" w:rsidRDefault="001225CF" w:rsidP="00FC770F">
      <w:pPr>
        <w:rPr>
          <w:lang w:val="en-GB"/>
        </w:rPr>
      </w:pPr>
      <w:r w:rsidRPr="00DC1EC1">
        <w:rPr>
          <w:lang w:val="en-GB"/>
        </w:rPr>
        <w:t xml:space="preserve">The results of this paper suggest that unconditional outfit statistics are systematically biased with expected outfit statistics smaller than 1. </w:t>
      </w:r>
      <w:r>
        <w:rPr>
          <w:lang w:val="en-GB"/>
        </w:rPr>
        <w:t>Unconditional o</w:t>
      </w:r>
      <w:r w:rsidRPr="00DC1EC1">
        <w:rPr>
          <w:lang w:val="en-GB"/>
        </w:rPr>
        <w:t>utfit</w:t>
      </w:r>
      <w:r>
        <w:rPr>
          <w:lang w:val="en-GB"/>
        </w:rPr>
        <w:t>s</w:t>
      </w:r>
      <w:r w:rsidRPr="00DC1EC1">
        <w:rPr>
          <w:lang w:val="en-GB"/>
        </w:rPr>
        <w:t xml:space="preserve"> will therefore both tend to overlook misfitting items and </w:t>
      </w:r>
      <w:r w:rsidRPr="00DC1EC1">
        <w:rPr>
          <w:lang w:val="en-GB"/>
        </w:rPr>
        <w:lastRenderedPageBreak/>
        <w:t>indicate that perfect items are too good to be true because they have stronger item discrimination than assumed by the Rasch model. Evaluation of significance based on the assumption that the distribution of Wilson-Hilferty transformed outfit statistics can be approximated by a standardized normal distribution is also shown to be erroneous. Based on these results, we suspect many published results relying exclusively on out- and infits to be mistaken concerning the fit of the Rasch model.</w:t>
      </w:r>
    </w:p>
    <w:p w:rsidR="001225CF" w:rsidRPr="00DC1EC1" w:rsidRDefault="001225CF" w:rsidP="00FC770F">
      <w:pPr>
        <w:rPr>
          <w:lang w:val="en-GB"/>
        </w:rPr>
      </w:pPr>
      <w:r w:rsidRPr="00DC1EC1">
        <w:rPr>
          <w:lang w:val="en-GB"/>
        </w:rPr>
        <w:t>This paper points out that these problems can be avoided if inference is performed in the exact frame of inference defined by the conditional distribution of item responses given both person scores and item margins. That the exact FOI is the natural frame of inference for analysis of fit of item responses to Rasch models was recognized by Rasch(1960) and restated in Rasch (1961/2006): “Finally, [P(Y|S,M)], allows for checks on the model which are independent of all of the param</w:t>
      </w:r>
      <w:r w:rsidRPr="00DC1EC1">
        <w:rPr>
          <w:lang w:val="en-GB"/>
        </w:rPr>
        <w:softHyphen/>
        <w:t>eters, relying only upon the observations”. The analyses of outfit statistics that are described in this paper are but one application of Rasch’s insight.</w:t>
      </w:r>
    </w:p>
    <w:p w:rsidR="001225CF" w:rsidRPr="00DC1EC1" w:rsidRDefault="001225CF" w:rsidP="00FC770F">
      <w:pPr>
        <w:rPr>
          <w:lang w:val="en-GB"/>
        </w:rPr>
      </w:pPr>
      <w:r w:rsidRPr="00DC1EC1">
        <w:rPr>
          <w:lang w:val="en-GB"/>
        </w:rPr>
        <w:t xml:space="preserve">Unconditional residuals require estimates of person and item estimates while conditional residuals require item parameter estimates. In the examples discussed in this paper, conditional maximum likelihood estimates of item parameters and unweighted maximum likelihood estimates of person parameters were used. The choice of estimates will, of course, influence the distributions of residuals and outfits, but we do not expect the effect to be important. In particular, the choice of item parameter estimates should be negligible, because conditional ML estimates, pairwise conditional estimates and adjusted joint estimates are all asymptotically unbiased and have vanishing standard errors as n </w:t>
      </w:r>
      <w:r w:rsidRPr="00DC1EC1">
        <w:rPr>
          <w:szCs w:val="20"/>
          <w:lang w:val="en-GB"/>
        </w:rPr>
        <w:sym w:font="Symbol" w:char="F0AE"/>
      </w:r>
      <w:r w:rsidRPr="00DC1EC1">
        <w:rPr>
          <w:lang w:val="en-GB"/>
        </w:rPr>
        <w:t xml:space="preserve"> </w:t>
      </w:r>
      <w:r w:rsidRPr="00DC1EC1">
        <w:rPr>
          <w:szCs w:val="20"/>
          <w:lang w:val="en-GB"/>
        </w:rPr>
        <w:sym w:font="Symbol" w:char="F0A5"/>
      </w:r>
      <w:r w:rsidRPr="00DC1EC1">
        <w:rPr>
          <w:lang w:val="en-GB"/>
        </w:rPr>
        <w:t>. The choice of person parameter estimate may be more critical since the standard error of these estimates does not disappear when the number of items is fixed. The weighted ML is the best estimate with the smaller bias than unweighted ML and joint estimates. Since the bias of the person estimates is more pronounced for persons that are badly targeted by items, we would expect the effect of the choice of estimate on the bias of residuals to be more pronounced when persons are badly targeted by the items. The simulation study in this paper did not, however, disclose any effect of targeting on the bias of residuals and outfits. Until further studies suggest otherwise, we therefore conjecture that the choice of person parameter estimate also has negligible effect on the bias of the residuals.</w:t>
      </w:r>
    </w:p>
    <w:p w:rsidR="001225CF" w:rsidRPr="00DC1EC1" w:rsidRDefault="001225CF" w:rsidP="00FC770F">
      <w:pPr>
        <w:rPr>
          <w:lang w:val="en-GB"/>
        </w:rPr>
      </w:pPr>
      <w:r w:rsidRPr="00DC1EC1">
        <w:rPr>
          <w:lang w:val="en-GB"/>
        </w:rPr>
        <w:t xml:space="preserve">Weighted means of standardized residuals referred to as infit statistics are also used. These statistics were also looked into during this study, yielding similar results. Unconditional infit statistics are biased, and conditional infit </w:t>
      </w:r>
      <w:r w:rsidRPr="00DC1EC1">
        <w:rPr>
          <w:lang w:val="en-GB"/>
        </w:rPr>
        <w:lastRenderedPageBreak/>
        <w:t xml:space="preserve">statistics are unbiased. The Wilson-Hilferty transformation does not work, because infit statistics are not approximately chi squared distributed, but significance may be assessed in the exact frame of inference. </w:t>
      </w:r>
    </w:p>
    <w:p w:rsidR="001225CF" w:rsidRPr="00DC1EC1" w:rsidRDefault="001225CF" w:rsidP="00FC770F">
      <w:pPr>
        <w:rPr>
          <w:lang w:val="en-GB"/>
        </w:rPr>
      </w:pPr>
      <w:r w:rsidRPr="00DC1EC1">
        <w:rPr>
          <w:lang w:val="en-GB"/>
        </w:rPr>
        <w:t>The significance of conditional outfit statistics may also be assessed in the conditional frame of inference, using the transformation (15). The transformation is based on the central limit theorem and should only be carefully applied. We did not use this transformation in the analysis of the Knox Cube Test example where it would have been completely inappropriate due to the presence of score groups with too few persons.</w:t>
      </w:r>
    </w:p>
    <w:p w:rsidR="001225CF" w:rsidRPr="00DC1EC1" w:rsidRDefault="001225CF" w:rsidP="00FC770F">
      <w:pPr>
        <w:pStyle w:val="Overskrift2"/>
      </w:pPr>
      <w:r w:rsidRPr="00DC1EC1">
        <w:t>References</w:t>
      </w:r>
    </w:p>
    <w:p w:rsidR="001225CF" w:rsidRPr="00DC1EC1" w:rsidRDefault="001225CF" w:rsidP="00FC770F">
      <w:pPr>
        <w:pStyle w:val="Numbered"/>
        <w:rPr>
          <w:lang w:val="en-GB"/>
        </w:rPr>
      </w:pPr>
      <w:r w:rsidRPr="00DC1EC1">
        <w:rPr>
          <w:lang w:val="en-GB"/>
        </w:rPr>
        <w:t xml:space="preserve">Andersen, E. B. (1970). Asymptotic properties of conditional maximum likelihood estimators. </w:t>
      </w:r>
      <w:r w:rsidRPr="00DC1EC1">
        <w:rPr>
          <w:i/>
          <w:iCs/>
          <w:lang w:val="en-GB"/>
        </w:rPr>
        <w:t>Journal of the Royal Statistical Society B</w:t>
      </w:r>
      <w:r w:rsidRPr="00DC1EC1">
        <w:rPr>
          <w:lang w:val="en-GB"/>
        </w:rPr>
        <w:t xml:space="preserve">, </w:t>
      </w:r>
      <w:r w:rsidRPr="00DC1EC1">
        <w:rPr>
          <w:i/>
          <w:iCs/>
          <w:lang w:val="en-GB"/>
        </w:rPr>
        <w:t>32</w:t>
      </w:r>
      <w:r w:rsidRPr="00DC1EC1">
        <w:rPr>
          <w:lang w:val="en-GB"/>
        </w:rPr>
        <w:t>, 283-301.</w:t>
      </w:r>
    </w:p>
    <w:p w:rsidR="001225CF" w:rsidRPr="00DC1EC1" w:rsidRDefault="001225CF" w:rsidP="00FC770F">
      <w:pPr>
        <w:pStyle w:val="Numbered"/>
        <w:rPr>
          <w:lang w:val="en-GB"/>
        </w:rPr>
      </w:pPr>
      <w:r w:rsidRPr="00DC1EC1">
        <w:rPr>
          <w:lang w:val="en-GB"/>
        </w:rPr>
        <w:t xml:space="preserve">Andersen, E. B. (1980). </w:t>
      </w:r>
      <w:r w:rsidRPr="00DC1EC1">
        <w:rPr>
          <w:i/>
          <w:iCs/>
          <w:lang w:val="en-GB"/>
        </w:rPr>
        <w:t>Discrete Statistical Models with Social Science Applications</w:t>
      </w:r>
      <w:r w:rsidRPr="00DC1EC1">
        <w:rPr>
          <w:lang w:val="en-GB"/>
        </w:rPr>
        <w:t xml:space="preserve">. Amsterdam: North-Holland. </w:t>
      </w:r>
    </w:p>
    <w:p w:rsidR="001225CF" w:rsidRPr="00DC1EC1" w:rsidRDefault="001225CF" w:rsidP="00FC770F">
      <w:pPr>
        <w:pStyle w:val="Numbered"/>
        <w:rPr>
          <w:lang w:val="en-GB"/>
        </w:rPr>
      </w:pPr>
      <w:r w:rsidRPr="00DC1EC1">
        <w:rPr>
          <w:lang w:val="en-GB"/>
        </w:rPr>
        <w:t xml:space="preserve">Andrich, D. (1988). </w:t>
      </w:r>
      <w:r w:rsidRPr="00DC1EC1">
        <w:rPr>
          <w:i/>
          <w:iCs/>
          <w:lang w:val="en-GB"/>
        </w:rPr>
        <w:t xml:space="preserve">Rasch models for Measurement. </w:t>
      </w:r>
      <w:r w:rsidRPr="00DC1EC1">
        <w:rPr>
          <w:lang w:val="en-GB"/>
        </w:rPr>
        <w:t>Newbury Park: Sage Publications.</w:t>
      </w:r>
    </w:p>
    <w:p w:rsidR="001225CF" w:rsidRPr="00DC1EC1" w:rsidRDefault="001225CF" w:rsidP="00FC770F">
      <w:pPr>
        <w:pStyle w:val="Numbered"/>
        <w:rPr>
          <w:lang w:val="en-GB"/>
        </w:rPr>
      </w:pPr>
      <w:r w:rsidRPr="00DC1EC1">
        <w:rPr>
          <w:lang w:val="en-GB"/>
        </w:rPr>
        <w:t xml:space="preserve">Andrich, D., Lyne, A., Sheridan, B. &amp; Luo, G. (2000). </w:t>
      </w:r>
      <w:r w:rsidRPr="00DC1EC1">
        <w:rPr>
          <w:i/>
          <w:iCs/>
          <w:lang w:val="en-GB"/>
        </w:rPr>
        <w:t>RUMM2010 Computer Program</w:t>
      </w:r>
      <w:r w:rsidRPr="00DC1EC1">
        <w:rPr>
          <w:lang w:val="en-GB"/>
        </w:rPr>
        <w:t>. Perth: Rumm Laboratory Pty, Ltd.</w:t>
      </w:r>
    </w:p>
    <w:p w:rsidR="001225CF" w:rsidRPr="00DC1EC1" w:rsidRDefault="001225CF" w:rsidP="00FC770F">
      <w:pPr>
        <w:pStyle w:val="Numbered"/>
        <w:rPr>
          <w:spacing w:val="-3"/>
          <w:lang w:val="en-GB"/>
        </w:rPr>
      </w:pPr>
      <w:r w:rsidRPr="00DC1EC1">
        <w:rPr>
          <w:spacing w:val="-3"/>
          <w:lang w:val="en-GB"/>
        </w:rPr>
        <w:t xml:space="preserve">Avlund, K., Schultz-Larsen, K. &amp; Kreiner, S. (1993). Construct validation and the Rasch model: Functional ability of healthy elderly people. </w:t>
      </w:r>
      <w:r w:rsidRPr="00DC1EC1">
        <w:rPr>
          <w:i/>
          <w:iCs/>
          <w:spacing w:val="-3"/>
          <w:lang w:val="de-DE"/>
        </w:rPr>
        <w:t xml:space="preserve">Scand. </w:t>
      </w:r>
      <w:r w:rsidRPr="00DC1EC1">
        <w:rPr>
          <w:i/>
          <w:iCs/>
          <w:spacing w:val="-3"/>
          <w:lang w:val="en-GB"/>
        </w:rPr>
        <w:t>J. Soc. Med.</w:t>
      </w:r>
      <w:r w:rsidRPr="00DC1EC1">
        <w:rPr>
          <w:spacing w:val="-3"/>
          <w:lang w:val="en-GB"/>
        </w:rPr>
        <w:t xml:space="preserve">, </w:t>
      </w:r>
      <w:r w:rsidRPr="00DC1EC1">
        <w:rPr>
          <w:i/>
          <w:iCs/>
          <w:spacing w:val="-3"/>
          <w:lang w:val="en-GB"/>
        </w:rPr>
        <w:t>21</w:t>
      </w:r>
      <w:r w:rsidRPr="00DC1EC1">
        <w:rPr>
          <w:spacing w:val="-3"/>
          <w:lang w:val="en-GB"/>
        </w:rPr>
        <w:t>, 233-245.</w:t>
      </w:r>
    </w:p>
    <w:p w:rsidR="001225CF" w:rsidRPr="00DC1EC1" w:rsidRDefault="001225CF" w:rsidP="00FC770F">
      <w:pPr>
        <w:pStyle w:val="Numbered"/>
        <w:rPr>
          <w:lang w:val="en-GB"/>
        </w:rPr>
      </w:pPr>
      <w:r w:rsidRPr="00DC1EC1">
        <w:rPr>
          <w:lang w:val="en-GB"/>
        </w:rPr>
        <w:t xml:space="preserve">Besag, J. &amp; Clifford. P. (1989). Generalized Monte Carlo Significance Tests. </w:t>
      </w:r>
      <w:r w:rsidRPr="00DC1EC1">
        <w:rPr>
          <w:i/>
          <w:iCs/>
          <w:lang w:val="en-GB"/>
        </w:rPr>
        <w:t>Biometrika</w:t>
      </w:r>
      <w:r w:rsidRPr="00DC1EC1">
        <w:rPr>
          <w:lang w:val="en-GB"/>
        </w:rPr>
        <w:t>,</w:t>
      </w:r>
      <w:r w:rsidRPr="00DC1EC1">
        <w:rPr>
          <w:i/>
          <w:iCs/>
          <w:lang w:val="en-GB"/>
        </w:rPr>
        <w:t xml:space="preserve"> 76</w:t>
      </w:r>
      <w:r w:rsidRPr="00DC1EC1">
        <w:rPr>
          <w:lang w:val="en-GB"/>
        </w:rPr>
        <w:t>, 633-642</w:t>
      </w:r>
    </w:p>
    <w:p w:rsidR="001225CF" w:rsidRPr="00DC1EC1" w:rsidRDefault="001225CF" w:rsidP="00FC770F">
      <w:pPr>
        <w:pStyle w:val="Numbered"/>
        <w:rPr>
          <w:lang w:val="en-GB"/>
        </w:rPr>
      </w:pPr>
      <w:r w:rsidRPr="00DC1EC1">
        <w:rPr>
          <w:lang w:val="en-GB"/>
        </w:rPr>
        <w:t xml:space="preserve">Chen, S. P. C., Bezrucko, N. &amp; Ryan-Henry, S. (2006). Rasch Analysis of a New Construct: Functional Caregiving for Adult Children with Intellectual Disabilities. </w:t>
      </w:r>
      <w:r w:rsidRPr="00DC1EC1">
        <w:rPr>
          <w:i/>
          <w:iCs/>
          <w:lang w:val="en-GB"/>
        </w:rPr>
        <w:t>Journal of Applied Measurement</w:t>
      </w:r>
      <w:r w:rsidRPr="00DC1EC1">
        <w:rPr>
          <w:lang w:val="en-GB"/>
        </w:rPr>
        <w:t>,</w:t>
      </w:r>
      <w:r w:rsidRPr="00DC1EC1">
        <w:rPr>
          <w:i/>
          <w:iCs/>
          <w:lang w:val="en-GB"/>
        </w:rPr>
        <w:t xml:space="preserve"> 7</w:t>
      </w:r>
      <w:r w:rsidRPr="00DC1EC1">
        <w:rPr>
          <w:lang w:val="en-GB"/>
        </w:rPr>
        <w:t>, 141-159.</w:t>
      </w:r>
    </w:p>
    <w:p w:rsidR="001225CF" w:rsidRPr="00DC1EC1" w:rsidRDefault="001225CF" w:rsidP="00FC770F">
      <w:pPr>
        <w:pStyle w:val="Numbered"/>
        <w:rPr>
          <w:lang w:val="en-GB"/>
        </w:rPr>
      </w:pPr>
      <w:r w:rsidRPr="00DC1EC1">
        <w:rPr>
          <w:lang w:val="en-GB"/>
        </w:rPr>
        <w:t>Conrad, K. J., Matters, M. D., Luchins, D. J., Hanrahan, P., Quasius, D. L. &amp; Lutz, G. (2006). Development of a Money Mismanagement Measure and Cross-Validation Due to Suspected Range Restriction.</w:t>
      </w:r>
      <w:r w:rsidRPr="00DC1EC1">
        <w:rPr>
          <w:i/>
          <w:iCs/>
          <w:lang w:val="en-GB"/>
        </w:rPr>
        <w:t xml:space="preserve"> Journal of Applied Measurement</w:t>
      </w:r>
      <w:r w:rsidRPr="00DC1EC1">
        <w:rPr>
          <w:lang w:val="en-GB"/>
        </w:rPr>
        <w:t>,</w:t>
      </w:r>
      <w:r w:rsidRPr="00DC1EC1">
        <w:rPr>
          <w:i/>
          <w:iCs/>
          <w:lang w:val="en-GB"/>
        </w:rPr>
        <w:t xml:space="preserve"> 7</w:t>
      </w:r>
      <w:r w:rsidRPr="00DC1EC1">
        <w:rPr>
          <w:lang w:val="en-GB"/>
        </w:rPr>
        <w:t xml:space="preserve">, 206-224. </w:t>
      </w:r>
    </w:p>
    <w:p w:rsidR="001225CF" w:rsidRPr="00DC1EC1" w:rsidRDefault="001225CF" w:rsidP="00FC770F">
      <w:pPr>
        <w:pStyle w:val="Numbered"/>
        <w:rPr>
          <w:lang w:val="en-GB"/>
        </w:rPr>
      </w:pPr>
      <w:r w:rsidRPr="00053510">
        <w:rPr>
          <w:lang w:val="it-IT"/>
        </w:rPr>
        <w:t xml:space="preserve">Dimitrov, D. M. &amp; Smith, R. M. (2006). </w:t>
      </w:r>
      <w:r w:rsidRPr="00DC1EC1">
        <w:rPr>
          <w:lang w:val="en-GB"/>
        </w:rPr>
        <w:t xml:space="preserve">Adjusted Rasch Person-Fit Statistics. </w:t>
      </w:r>
      <w:r w:rsidRPr="00DC1EC1">
        <w:rPr>
          <w:i/>
          <w:iCs/>
          <w:lang w:val="en-GB"/>
        </w:rPr>
        <w:t>Journal of Applied measurement</w:t>
      </w:r>
      <w:r w:rsidRPr="00DC1EC1">
        <w:rPr>
          <w:lang w:val="en-GB"/>
        </w:rPr>
        <w:t>,</w:t>
      </w:r>
      <w:r w:rsidRPr="00DC1EC1">
        <w:rPr>
          <w:i/>
          <w:iCs/>
          <w:lang w:val="en-GB"/>
        </w:rPr>
        <w:t xml:space="preserve"> 7</w:t>
      </w:r>
      <w:r w:rsidRPr="00DC1EC1">
        <w:rPr>
          <w:lang w:val="en-GB"/>
        </w:rPr>
        <w:t xml:space="preserve">, 170-183. </w:t>
      </w:r>
    </w:p>
    <w:p w:rsidR="001225CF" w:rsidRPr="00DC1EC1" w:rsidRDefault="001225CF" w:rsidP="00FC770F">
      <w:pPr>
        <w:pStyle w:val="Numbered"/>
        <w:rPr>
          <w:lang w:val="en-GB"/>
        </w:rPr>
      </w:pPr>
      <w:r w:rsidRPr="00DC1EC1">
        <w:rPr>
          <w:lang w:val="en-GB"/>
        </w:rPr>
        <w:t xml:space="preserve">Griffin, P. &amp; Woods, K. (2005). Knowledge and Understanding of Asia: Using a Common Item Pool to Obtain National Estimates. </w:t>
      </w:r>
      <w:r w:rsidRPr="00DC1EC1">
        <w:rPr>
          <w:i/>
          <w:iCs/>
          <w:lang w:val="en-GB"/>
        </w:rPr>
        <w:t xml:space="preserve">Journal of </w:t>
      </w:r>
      <w:r w:rsidRPr="00DC1EC1">
        <w:rPr>
          <w:i/>
          <w:iCs/>
          <w:lang w:val="en-GB"/>
        </w:rPr>
        <w:lastRenderedPageBreak/>
        <w:t>Applied measurement</w:t>
      </w:r>
      <w:r w:rsidRPr="00DC1EC1">
        <w:rPr>
          <w:lang w:val="en-GB"/>
        </w:rPr>
        <w:t>,</w:t>
      </w:r>
      <w:r w:rsidRPr="00DC1EC1">
        <w:rPr>
          <w:i/>
          <w:iCs/>
          <w:lang w:val="en-GB"/>
        </w:rPr>
        <w:t xml:space="preserve"> 6</w:t>
      </w:r>
      <w:r w:rsidRPr="00DC1EC1">
        <w:rPr>
          <w:lang w:val="en-GB"/>
        </w:rPr>
        <w:t xml:space="preserve">, 416-431. </w:t>
      </w:r>
    </w:p>
    <w:p w:rsidR="001225CF" w:rsidRPr="00DC1EC1" w:rsidRDefault="001225CF" w:rsidP="00FC770F">
      <w:pPr>
        <w:pStyle w:val="Numbered"/>
      </w:pPr>
      <w:r w:rsidRPr="00DC1EC1">
        <w:t xml:space="preserve">Holst, C. (1994). </w:t>
      </w:r>
      <w:r w:rsidRPr="00DC1EC1">
        <w:rPr>
          <w:i/>
          <w:iCs/>
        </w:rPr>
        <w:t>Item response Theory.</w:t>
      </w:r>
      <w:r w:rsidRPr="00DC1EC1">
        <w:t xml:space="preserve"> Copenhagen:</w:t>
      </w:r>
      <w:r w:rsidRPr="00DC1EC1">
        <w:rPr>
          <w:i/>
          <w:iCs/>
        </w:rPr>
        <w:t xml:space="preserve"> The Danish national Institute for Educational Research</w:t>
      </w:r>
      <w:r w:rsidRPr="00DC1EC1">
        <w:t>.</w:t>
      </w:r>
    </w:p>
    <w:p w:rsidR="001225CF" w:rsidRPr="00DC1EC1" w:rsidRDefault="001225CF" w:rsidP="00FC770F">
      <w:pPr>
        <w:pStyle w:val="Numbered"/>
      </w:pPr>
      <w:r w:rsidRPr="00DC1EC1">
        <w:t xml:space="preserve">Linacre, J. M. &amp; Wright, B. D. (2000). </w:t>
      </w:r>
      <w:r w:rsidRPr="00DC1EC1">
        <w:rPr>
          <w:i/>
          <w:iCs/>
        </w:rPr>
        <w:t xml:space="preserve">A user’s guide to WINSTEPS </w:t>
      </w:r>
      <w:r w:rsidRPr="00DC1EC1">
        <w:t>Chicago: MESA Press.</w:t>
      </w:r>
    </w:p>
    <w:p w:rsidR="001225CF" w:rsidRPr="00DC1EC1" w:rsidRDefault="001225CF" w:rsidP="00FC770F">
      <w:pPr>
        <w:pStyle w:val="Numbered"/>
        <w:rPr>
          <w:lang w:val="de-DE"/>
        </w:rPr>
      </w:pPr>
      <w:r w:rsidRPr="00DC1EC1">
        <w:rPr>
          <w:lang w:val="en-GB"/>
        </w:rPr>
        <w:t xml:space="preserve">Neyman, J. &amp; Scott, E. L. (1948). Consistent estimates based on partially consistent observations. </w:t>
      </w:r>
      <w:r w:rsidRPr="00DC1EC1">
        <w:rPr>
          <w:i/>
          <w:iCs/>
          <w:lang w:val="de-DE"/>
        </w:rPr>
        <w:t>Econometrika</w:t>
      </w:r>
      <w:r w:rsidRPr="00DC1EC1">
        <w:rPr>
          <w:lang w:val="de-DE"/>
        </w:rPr>
        <w:t xml:space="preserve">, </w:t>
      </w:r>
      <w:r w:rsidRPr="00DC1EC1">
        <w:rPr>
          <w:i/>
          <w:iCs/>
          <w:lang w:val="de-DE"/>
        </w:rPr>
        <w:t>vol.16</w:t>
      </w:r>
      <w:r w:rsidRPr="00DC1EC1">
        <w:rPr>
          <w:lang w:val="de-DE"/>
        </w:rPr>
        <w:t>, 1-32.</w:t>
      </w:r>
    </w:p>
    <w:p w:rsidR="001225CF" w:rsidRPr="00DC1EC1" w:rsidRDefault="001225CF" w:rsidP="00FC770F">
      <w:pPr>
        <w:pStyle w:val="Numbered"/>
        <w:rPr>
          <w:lang w:val="en-GB"/>
        </w:rPr>
      </w:pPr>
      <w:r w:rsidRPr="00DC1EC1">
        <w:rPr>
          <w:lang w:val="de-DE"/>
        </w:rPr>
        <w:t xml:space="preserve">Rasch, G. (1960). </w:t>
      </w:r>
      <w:r w:rsidRPr="00DC1EC1">
        <w:rPr>
          <w:i/>
          <w:iCs/>
          <w:lang w:val="en-GB"/>
        </w:rPr>
        <w:t xml:space="preserve">Probabilistic Models for Some Intelligence and Attainment Tests. </w:t>
      </w:r>
      <w:r w:rsidRPr="00DC1EC1">
        <w:rPr>
          <w:lang w:val="en-GB"/>
        </w:rPr>
        <w:t>Copenhagen: Nielsen &amp; Lydiche.</w:t>
      </w:r>
    </w:p>
    <w:p w:rsidR="001225CF" w:rsidRPr="00DC1EC1" w:rsidRDefault="001225CF" w:rsidP="00FC770F">
      <w:pPr>
        <w:pStyle w:val="Numbered"/>
        <w:rPr>
          <w:i/>
          <w:iCs/>
          <w:lang w:val="en-GB"/>
        </w:rPr>
      </w:pPr>
      <w:r w:rsidRPr="00DC1EC1">
        <w:rPr>
          <w:lang w:val="en-GB"/>
        </w:rPr>
        <w:t xml:space="preserve">Rasch, G. (1961/2006). On General Laws and the Meaning of Measurements in Psychology. </w:t>
      </w:r>
      <w:r w:rsidRPr="00DC1EC1">
        <w:rPr>
          <w:i/>
          <w:iCs/>
          <w:lang w:val="en-GB"/>
        </w:rPr>
        <w:t>Proceedings of the 4</w:t>
      </w:r>
      <w:r w:rsidRPr="00DC1EC1">
        <w:rPr>
          <w:i/>
          <w:iCs/>
          <w:vertAlign w:val="superscript"/>
          <w:lang w:val="en-GB"/>
        </w:rPr>
        <w:t>th</w:t>
      </w:r>
      <w:r w:rsidRPr="00DC1EC1">
        <w:rPr>
          <w:i/>
          <w:iCs/>
          <w:lang w:val="en-GB"/>
        </w:rPr>
        <w:t xml:space="preserve"> Berkley Symposium on Mathematical Statistics and Probability</w:t>
      </w:r>
      <w:r w:rsidRPr="00DC1EC1">
        <w:rPr>
          <w:lang w:val="en-GB"/>
        </w:rPr>
        <w:t>,</w:t>
      </w:r>
      <w:r w:rsidRPr="00DC1EC1">
        <w:rPr>
          <w:i/>
          <w:iCs/>
          <w:lang w:val="en-GB"/>
        </w:rPr>
        <w:t xml:space="preserve"> vol. 4</w:t>
      </w:r>
      <w:r w:rsidRPr="00DC1EC1">
        <w:rPr>
          <w:lang w:val="en-GB"/>
        </w:rPr>
        <w:t xml:space="preserve">, 1961, 321-333. Reprinted in Bartholomew, D.J.(ed) (2006) </w:t>
      </w:r>
      <w:r w:rsidRPr="00DC1EC1">
        <w:rPr>
          <w:i/>
          <w:iCs/>
          <w:lang w:val="en-GB"/>
        </w:rPr>
        <w:t>Measurement Volume I,</w:t>
      </w:r>
      <w:r w:rsidRPr="00DC1EC1">
        <w:rPr>
          <w:lang w:val="en-GB"/>
        </w:rPr>
        <w:t xml:space="preserve"> 319-334. Sage Benchmarks In Social Research Methods, London: Sage Publications. </w:t>
      </w:r>
    </w:p>
    <w:p w:rsidR="001225CF" w:rsidRPr="00DC1EC1" w:rsidRDefault="001225CF" w:rsidP="00FC770F">
      <w:pPr>
        <w:pStyle w:val="Numbered"/>
      </w:pPr>
      <w:r w:rsidRPr="00DC1EC1">
        <w:t xml:space="preserve">Ponoocny, I. (2001). Nonparametric goodness-of-fit tests for the Rasch model. </w:t>
      </w:r>
      <w:r w:rsidRPr="00DC1EC1">
        <w:rPr>
          <w:i/>
          <w:iCs/>
        </w:rPr>
        <w:t>Psychometrika</w:t>
      </w:r>
      <w:r w:rsidRPr="00DC1EC1">
        <w:t xml:space="preserve">, </w:t>
      </w:r>
      <w:r w:rsidRPr="00DC1EC1">
        <w:rPr>
          <w:i/>
          <w:iCs/>
        </w:rPr>
        <w:t>66</w:t>
      </w:r>
      <w:r w:rsidRPr="00DC1EC1">
        <w:t>, 437-459.</w:t>
      </w:r>
    </w:p>
    <w:p w:rsidR="001225CF" w:rsidRPr="00DC1EC1" w:rsidRDefault="001225CF" w:rsidP="00FC770F">
      <w:pPr>
        <w:pStyle w:val="Numbered"/>
      </w:pPr>
      <w:r w:rsidRPr="00DC1EC1">
        <w:t xml:space="preserve">Smith, R. M. (1991). The Distribution Properties of Rasch Item Fit Statistics. </w:t>
      </w:r>
      <w:r w:rsidRPr="00DC1EC1">
        <w:rPr>
          <w:i/>
          <w:iCs/>
        </w:rPr>
        <w:t>Educational and Psychological Measurement</w:t>
      </w:r>
      <w:r w:rsidRPr="00DC1EC1">
        <w:t>,</w:t>
      </w:r>
      <w:r w:rsidRPr="00DC1EC1">
        <w:rPr>
          <w:i/>
          <w:iCs/>
        </w:rPr>
        <w:t xml:space="preserve"> 51</w:t>
      </w:r>
      <w:r w:rsidRPr="00DC1EC1">
        <w:t>, 541-565.</w:t>
      </w:r>
    </w:p>
    <w:p w:rsidR="001225CF" w:rsidRPr="00DC1EC1" w:rsidRDefault="001225CF" w:rsidP="00FC770F">
      <w:pPr>
        <w:pStyle w:val="Numbered"/>
        <w:rPr>
          <w:lang w:val="en-GB"/>
        </w:rPr>
      </w:pPr>
      <w:r w:rsidRPr="00DC1EC1">
        <w:t xml:space="preserve">Smith, R. M. (2004). Fit Analysis in latent Trait Measurement Models. In E. V. Smith, &amp; </w:t>
      </w:r>
      <w:r w:rsidRPr="00DC1EC1">
        <w:rPr>
          <w:lang w:val="en-GB"/>
        </w:rPr>
        <w:t xml:space="preserve">R. M. </w:t>
      </w:r>
      <w:r w:rsidRPr="00DC1EC1">
        <w:t xml:space="preserve">Smith, </w:t>
      </w:r>
      <w:r w:rsidRPr="00DC1EC1">
        <w:rPr>
          <w:lang w:val="en-GB"/>
        </w:rPr>
        <w:t xml:space="preserve">(eds.) </w:t>
      </w:r>
      <w:r w:rsidRPr="00DC1EC1">
        <w:rPr>
          <w:i/>
          <w:iCs/>
          <w:lang w:val="en-GB"/>
        </w:rPr>
        <w:t>Introduction to Rasch measurement.</w:t>
      </w:r>
      <w:r w:rsidRPr="00DC1EC1">
        <w:rPr>
          <w:lang w:val="en-GB"/>
        </w:rPr>
        <w:t xml:space="preserve"> Maple Grove, Minnesota: JAM Press, 73-92.</w:t>
      </w:r>
    </w:p>
    <w:p w:rsidR="001225CF" w:rsidRPr="00DC1EC1" w:rsidRDefault="001225CF" w:rsidP="00FC770F">
      <w:pPr>
        <w:pStyle w:val="Numbered"/>
        <w:rPr>
          <w:lang w:val="en-GB"/>
        </w:rPr>
      </w:pPr>
      <w:r w:rsidRPr="00DC1EC1">
        <w:rPr>
          <w:lang w:val="en-GB"/>
        </w:rPr>
        <w:t xml:space="preserve">Weaver, C. (2005). Using the Rasch model to Develop a Measure of Second Language Learners’ Willingness to Communicate within a Language Classroom. </w:t>
      </w:r>
      <w:r w:rsidRPr="00DC1EC1">
        <w:rPr>
          <w:i/>
          <w:iCs/>
          <w:lang w:val="en-GB"/>
        </w:rPr>
        <w:t>Journal of Applied measurement</w:t>
      </w:r>
      <w:r w:rsidRPr="00DC1EC1">
        <w:rPr>
          <w:lang w:val="en-GB"/>
        </w:rPr>
        <w:t>,</w:t>
      </w:r>
      <w:r w:rsidRPr="00DC1EC1">
        <w:rPr>
          <w:i/>
          <w:iCs/>
          <w:lang w:val="en-GB"/>
        </w:rPr>
        <w:t xml:space="preserve"> 6</w:t>
      </w:r>
      <w:r w:rsidRPr="00DC1EC1">
        <w:rPr>
          <w:lang w:val="en-GB"/>
        </w:rPr>
        <w:t>, 396-415.</w:t>
      </w:r>
    </w:p>
    <w:p w:rsidR="001225CF" w:rsidRPr="00DC1EC1" w:rsidRDefault="001225CF" w:rsidP="00FC770F">
      <w:pPr>
        <w:pStyle w:val="Numbered"/>
        <w:rPr>
          <w:lang w:val="en-GB"/>
        </w:rPr>
      </w:pPr>
      <w:r w:rsidRPr="00DC1EC1">
        <w:rPr>
          <w:lang w:val="en-GB"/>
        </w:rPr>
        <w:t xml:space="preserve">Wilson, E. B. &amp; Hilferty, M. M. (1931). The distribution of chi-square. </w:t>
      </w:r>
      <w:r w:rsidRPr="00DC1EC1">
        <w:rPr>
          <w:i/>
          <w:iCs/>
          <w:lang w:val="en-GB"/>
        </w:rPr>
        <w:t>Proceedings Of The National Academy Of Sciences Of The United States Of America-Physical Sciences</w:t>
      </w:r>
      <w:r w:rsidRPr="00DC1EC1">
        <w:rPr>
          <w:lang w:val="en-GB"/>
        </w:rPr>
        <w:t xml:space="preserve">, </w:t>
      </w:r>
      <w:r w:rsidRPr="00DC1EC1">
        <w:rPr>
          <w:i/>
          <w:iCs/>
          <w:lang w:val="en-GB"/>
        </w:rPr>
        <w:t>17</w:t>
      </w:r>
      <w:r w:rsidRPr="00DC1EC1">
        <w:rPr>
          <w:lang w:val="en-GB"/>
        </w:rPr>
        <w:t>, 684-688.</w:t>
      </w:r>
    </w:p>
    <w:p w:rsidR="001225CF" w:rsidRPr="00DC1EC1" w:rsidRDefault="001225CF" w:rsidP="00FC770F">
      <w:pPr>
        <w:pStyle w:val="Numbered"/>
      </w:pPr>
      <w:r w:rsidRPr="00DC1EC1">
        <w:t xml:space="preserve">Wright, B. D. &amp; Douglas, G. A. (1977). Conditional versus unconditional procedure for sample-free item analysis. </w:t>
      </w:r>
      <w:r w:rsidRPr="00DC1EC1">
        <w:rPr>
          <w:i/>
          <w:iCs/>
        </w:rPr>
        <w:t>Educational and Psychological Measurement</w:t>
      </w:r>
      <w:r w:rsidRPr="00DC1EC1">
        <w:t>,</w:t>
      </w:r>
      <w:r w:rsidRPr="00DC1EC1">
        <w:rPr>
          <w:i/>
          <w:iCs/>
        </w:rPr>
        <w:t xml:space="preserve"> 37</w:t>
      </w:r>
      <w:r w:rsidRPr="00DC1EC1">
        <w:t>, 47-60.</w:t>
      </w:r>
    </w:p>
    <w:p w:rsidR="001225CF" w:rsidRPr="00DC1EC1" w:rsidRDefault="001225CF" w:rsidP="00FC770F">
      <w:pPr>
        <w:pStyle w:val="Numbered"/>
      </w:pPr>
      <w:r w:rsidRPr="00DC1EC1">
        <w:t xml:space="preserve">Wright, B. D. &amp; Stone, M. H. (1979). </w:t>
      </w:r>
      <w:r w:rsidRPr="00DC1EC1">
        <w:rPr>
          <w:i/>
          <w:iCs/>
        </w:rPr>
        <w:t>Best Test Design</w:t>
      </w:r>
      <w:r w:rsidRPr="00DC1EC1">
        <w:t xml:space="preserve">. Chicago: MESA Press. </w:t>
      </w:r>
    </w:p>
    <w:p w:rsidR="001225CF" w:rsidRPr="00DC1EC1" w:rsidRDefault="001225CF" w:rsidP="00FC770F">
      <w:pPr>
        <w:pStyle w:val="Numbered"/>
        <w:rPr>
          <w:lang w:val="en-GB"/>
        </w:rPr>
      </w:pPr>
      <w:r w:rsidRPr="00DC1EC1">
        <w:rPr>
          <w:lang w:val="en-GB"/>
        </w:rPr>
        <w:t xml:space="preserve">Wu, M., Adams, R. J. &amp; Wilson, M. R. (1998). ACER Conquest: Generalised Item Response Modelling Software. </w:t>
      </w:r>
      <w:r w:rsidRPr="00DC1EC1">
        <w:rPr>
          <w:i/>
          <w:iCs/>
          <w:lang w:val="en-GB"/>
        </w:rPr>
        <w:t>Australian Council for Educational Research</w:t>
      </w:r>
      <w:r w:rsidRPr="00DC1EC1">
        <w:rPr>
          <w:lang w:val="en-GB"/>
        </w:rPr>
        <w:t>.</w:t>
      </w:r>
    </w:p>
    <w:p w:rsidR="001225CF" w:rsidRPr="00DC1EC1" w:rsidRDefault="001225CF" w:rsidP="005E7126">
      <w:pPr>
        <w:pStyle w:val="Numbered"/>
      </w:pPr>
      <w:r w:rsidRPr="00DC1EC1">
        <w:rPr>
          <w:lang w:val="en-GB"/>
        </w:rPr>
        <w:t xml:space="preserve">Zwinderman, A. H. (1995). Pairwise parameter estimation in Rasch models. </w:t>
      </w:r>
      <w:r w:rsidRPr="00DC1EC1">
        <w:rPr>
          <w:i/>
          <w:iCs/>
          <w:lang w:val="en-GB"/>
        </w:rPr>
        <w:t>Applied Psychological Measurement</w:t>
      </w:r>
      <w:r w:rsidRPr="00DC1EC1">
        <w:rPr>
          <w:lang w:val="en-GB"/>
        </w:rPr>
        <w:t>,</w:t>
      </w:r>
      <w:r w:rsidRPr="00DC1EC1">
        <w:rPr>
          <w:i/>
          <w:iCs/>
          <w:lang w:val="en-GB"/>
        </w:rPr>
        <w:t xml:space="preserve"> 19</w:t>
      </w:r>
      <w:r w:rsidRPr="00DC1EC1">
        <w:rPr>
          <w:lang w:val="en-GB"/>
        </w:rPr>
        <w:t>,</w:t>
      </w:r>
      <w:r w:rsidRPr="00DC1EC1">
        <w:rPr>
          <w:i/>
          <w:iCs/>
          <w:lang w:val="en-GB"/>
        </w:rPr>
        <w:t xml:space="preserve"> </w:t>
      </w:r>
      <w:r w:rsidRPr="00DC1EC1">
        <w:rPr>
          <w:lang w:val="en-GB"/>
        </w:rPr>
        <w:t>369-375.</w:t>
      </w:r>
    </w:p>
    <w:sectPr w:rsidR="001225CF" w:rsidRPr="00DC1EC1" w:rsidSect="001A185F">
      <w:headerReference w:type="even" r:id="rId157"/>
      <w:headerReference w:type="default" r:id="rId158"/>
      <w:headerReference w:type="first" r:id="rId159"/>
      <w:footnotePr>
        <w:numRestart w:val="eachSect"/>
      </w:footnotePr>
      <w:endnotePr>
        <w:numFmt w:val="decimal"/>
      </w:endnotePr>
      <w:pgSz w:w="12240" w:h="15840" w:code="1"/>
      <w:pgMar w:top="2707" w:right="2794" w:bottom="2707" w:left="2794" w:header="2131" w:footer="2491" w:gutter="0"/>
      <w:cols w:space="708"/>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C10FE" w:rsidRPr="003D6A84" w:rsidRDefault="008C10FE" w:rsidP="003D6A84">
      <w:pPr>
        <w:pStyle w:val="Sidefod"/>
        <w:ind w:firstLine="0"/>
      </w:pPr>
    </w:p>
  </w:endnote>
  <w:endnote w:type="continuationSeparator" w:id="1">
    <w:p w:rsidR="008C10FE" w:rsidRPr="003D6A84" w:rsidRDefault="008C10FE" w:rsidP="003D6A84">
      <w:pPr>
        <w:pStyle w:val="Sidefod"/>
        <w:ind w:firstLine="0"/>
      </w:pPr>
    </w:p>
  </w:endnote>
  <w:endnote w:type="continuationNotice" w:id="2">
    <w:p w:rsidR="008C10FE" w:rsidRDefault="008C10FE"/>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GGGPK K+ Helvetica">
    <w:altName w:val="Arial"/>
    <w:panose1 w:val="00000000000000000000"/>
    <w:charset w:val="00"/>
    <w:family w:val="swiss"/>
    <w:notTrueType/>
    <w:pitch w:val="default"/>
    <w:sig w:usb0="00000003" w:usb1="00000000" w:usb2="00000000" w:usb3="00000000" w:csb0="00000001" w:csb1="00000000"/>
  </w:font>
  <w:font w:name="GGGPA N+ Helvetica">
    <w:altName w:val="Arial"/>
    <w:panose1 w:val="00000000000000000000"/>
    <w:charset w:val="00"/>
    <w:family w:val="swiss"/>
    <w:notTrueType/>
    <w:pitch w:val="default"/>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Estrangelo Edessa">
    <w:panose1 w:val="03080600000000000000"/>
    <w:charset w:val="00"/>
    <w:family w:val="script"/>
    <w:pitch w:val="variable"/>
    <w:sig w:usb0="80002043" w:usb1="00000000" w:usb2="00000080" w:usb3="00000000" w:csb0="00000001"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DKKHH E+ Helvetica">
    <w:altName w:val="Helvetica"/>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MHDLN D+ Century">
    <w:altName w:val="Century"/>
    <w:panose1 w:val="00000000000000000000"/>
    <w:charset w:val="00"/>
    <w:family w:val="roman"/>
    <w:notTrueType/>
    <w:pitch w:val="default"/>
    <w:sig w:usb0="00000003" w:usb1="00000000" w:usb2="00000000" w:usb3="00000000" w:csb0="00000001" w:csb1="00000000"/>
  </w:font>
  <w:font w:name="NBIIG P+ Helvetica">
    <w:altName w:val="Helvetica"/>
    <w:panose1 w:val="00000000000000000000"/>
    <w:charset w:val="00"/>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C10FE" w:rsidRDefault="008C10FE">
      <w:r>
        <w:separator/>
      </w:r>
    </w:p>
  </w:footnote>
  <w:footnote w:type="continuationSeparator" w:id="1">
    <w:p w:rsidR="008C10FE" w:rsidRDefault="008C10FE">
      <w:r>
        <w:continuationSeparator/>
      </w:r>
    </w:p>
  </w:footnote>
  <w:footnote w:id="2">
    <w:p w:rsidR="000505E4" w:rsidRDefault="000505E4" w:rsidP="00E13DB0">
      <w:pPr>
        <w:pStyle w:val="Footnote"/>
      </w:pPr>
      <w:r w:rsidRPr="00E13DB0">
        <w:rPr>
          <w:rStyle w:val="Fodnotehenvisning"/>
          <w:sz w:val="17"/>
          <w:szCs w:val="17"/>
        </w:rPr>
        <w:t>*</w:t>
      </w:r>
      <w:r w:rsidRPr="00E13DB0">
        <w:rPr>
          <w:rStyle w:val="Fodnotehenvisning"/>
          <w:sz w:val="17"/>
          <w:szCs w:val="17"/>
          <w:lang w:val="en-GB"/>
        </w:rPr>
        <w:t xml:space="preserve"> </w:t>
      </w:r>
      <w:r w:rsidRPr="00E13DB0">
        <w:rPr>
          <w:lang w:val="en-GB"/>
        </w:rPr>
        <w:t>Corresponding author Svend Kreiner, Department of Biostatistics, University of Copenhagen, Øster Farimagsgade 5,</w:t>
      </w:r>
      <w:r>
        <w:rPr>
          <w:lang w:val="en-GB"/>
        </w:rPr>
        <w:t xml:space="preserve"> </w:t>
      </w:r>
      <w:r w:rsidRPr="00E13DB0">
        <w:rPr>
          <w:lang w:val="en-GB"/>
        </w:rPr>
        <w:t>B, P.O.B. 2099, DK-1014 Copenhagen K, email s.kreiner@biostat.ku.dk</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05E4" w:rsidRDefault="000505E4">
    <w:pPr>
      <w:pStyle w:val="Sidehoved"/>
      <w:framePr w:wrap="auto" w:vAnchor="text" w:hAnchor="margin" w:xAlign="outside" w:y="1"/>
      <w:pBdr>
        <w:bottom w:val="none" w:sz="0" w:space="0" w:color="auto"/>
      </w:pBdr>
      <w:rPr>
        <w:rStyle w:val="Sidetal"/>
      </w:rPr>
    </w:pPr>
    <w:r>
      <w:rPr>
        <w:rStyle w:val="Sidetal"/>
      </w:rPr>
      <w:fldChar w:fldCharType="begin"/>
    </w:r>
    <w:r>
      <w:rPr>
        <w:rStyle w:val="Sidetal"/>
      </w:rPr>
      <w:instrText xml:space="preserve">PAGE  </w:instrText>
    </w:r>
    <w:r>
      <w:rPr>
        <w:rStyle w:val="Sidetal"/>
      </w:rPr>
      <w:fldChar w:fldCharType="separate"/>
    </w:r>
    <w:r>
      <w:rPr>
        <w:rStyle w:val="Sidetal"/>
        <w:noProof/>
      </w:rPr>
      <w:t>22</w:t>
    </w:r>
    <w:r>
      <w:rPr>
        <w:rStyle w:val="Sidetal"/>
      </w:rPr>
      <w:fldChar w:fldCharType="end"/>
    </w:r>
  </w:p>
  <w:p w:rsidR="000505E4" w:rsidRPr="00053510" w:rsidRDefault="000505E4" w:rsidP="00EF7B29">
    <w:pPr>
      <w:pStyle w:val="Sidehoved"/>
      <w:rPr>
        <w:lang w:val="da-DK"/>
      </w:rPr>
    </w:pPr>
    <w:r w:rsidRPr="00053510">
      <w:rPr>
        <w:lang w:val="da-DK"/>
      </w:rPr>
      <w:t>Svend Kreiner and Karl Bang Christensen</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05E4" w:rsidRDefault="000505E4">
    <w:pPr>
      <w:pStyle w:val="Sidehoved"/>
      <w:framePr w:wrap="auto" w:vAnchor="text" w:hAnchor="margin" w:xAlign="outside" w:y="1"/>
      <w:pBdr>
        <w:bottom w:val="none" w:sz="0" w:space="0" w:color="auto"/>
      </w:pBdr>
      <w:rPr>
        <w:rStyle w:val="Sidetal"/>
      </w:rPr>
    </w:pPr>
    <w:r>
      <w:rPr>
        <w:rStyle w:val="Sidetal"/>
      </w:rPr>
      <w:fldChar w:fldCharType="begin"/>
    </w:r>
    <w:r>
      <w:rPr>
        <w:rStyle w:val="Sidetal"/>
      </w:rPr>
      <w:instrText xml:space="preserve">PAGE  </w:instrText>
    </w:r>
    <w:r>
      <w:rPr>
        <w:rStyle w:val="Sidetal"/>
      </w:rPr>
      <w:fldChar w:fldCharType="separate"/>
    </w:r>
    <w:r>
      <w:rPr>
        <w:rStyle w:val="Sidetal"/>
        <w:noProof/>
      </w:rPr>
      <w:t>23</w:t>
    </w:r>
    <w:r>
      <w:rPr>
        <w:rStyle w:val="Sidetal"/>
      </w:rPr>
      <w:fldChar w:fldCharType="end"/>
    </w:r>
  </w:p>
  <w:p w:rsidR="000505E4" w:rsidRPr="00EF7B29" w:rsidRDefault="000505E4" w:rsidP="00EF7B29">
    <w:pPr>
      <w:pStyle w:val="Sidehoved"/>
    </w:pPr>
    <w:r w:rsidRPr="00EF7B29">
      <w:t>Exact Evaluation</w:t>
    </w:r>
    <w:r>
      <w:t xml:space="preserve"> </w:t>
    </w:r>
    <w:r w:rsidRPr="00EF7B29">
      <w:t>of Bias in Rasch Model Residuals</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05E4" w:rsidRPr="005F2B4E" w:rsidRDefault="000505E4" w:rsidP="001E163B">
    <w:pPr>
      <w:pStyle w:val="Sidehoved"/>
      <w:pBdr>
        <w:bottom w:val="none" w:sz="0" w:space="0" w:color="auto"/>
      </w:pBdr>
      <w:tabs>
        <w:tab w:val="clear" w:pos="4320"/>
        <w:tab w:val="clear" w:pos="8640"/>
        <w:tab w:val="right" w:pos="6651"/>
      </w:tabs>
      <w:jc w:val="left"/>
    </w:pPr>
    <w:r w:rsidRPr="005F2B4E">
      <w:t>In: Advances in Mathematics Research. Volume 12</w:t>
    </w:r>
    <w:r w:rsidRPr="005F2B4E">
      <w:tab/>
      <w:t>ISBN: 978-1-61761-899-4</w:t>
    </w:r>
  </w:p>
  <w:p w:rsidR="000505E4" w:rsidRPr="005F2B4E" w:rsidRDefault="000505E4" w:rsidP="001E163B">
    <w:pPr>
      <w:pStyle w:val="Sidehoved"/>
      <w:pBdr>
        <w:bottom w:val="none" w:sz="0" w:space="0" w:color="auto"/>
      </w:pBdr>
      <w:tabs>
        <w:tab w:val="clear" w:pos="4320"/>
        <w:tab w:val="clear" w:pos="8640"/>
        <w:tab w:val="right" w:pos="6651"/>
      </w:tabs>
      <w:jc w:val="left"/>
    </w:pPr>
    <w:r w:rsidRPr="005F2B4E">
      <w:t>Editors: Albert R. Baswell</w:t>
    </w:r>
    <w:r w:rsidRPr="005F2B4E">
      <w:tab/>
      <w:t>© 20</w:t>
    </w:r>
    <w:r>
      <w:t>10</w:t>
    </w:r>
    <w:r w:rsidRPr="005F2B4E">
      <w:t xml:space="preserve"> Nova Science Publishers, Inc.</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05E4" w:rsidRPr="0029244A" w:rsidRDefault="000505E4" w:rsidP="0029244A">
    <w:pPr>
      <w:pStyle w:val="Sidehoved"/>
      <w:pBdr>
        <w:bottom w:val="none" w:sz="0" w:space="0" w:color="auto"/>
      </w:pBd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05E4" w:rsidRPr="0029244A" w:rsidRDefault="000505E4" w:rsidP="0029244A">
    <w:pPr>
      <w:pStyle w:val="Sidehoved"/>
      <w:pBdr>
        <w:bottom w:val="none" w:sz="0" w:space="0" w:color="auto"/>
      </w:pBd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05E4" w:rsidRPr="00053510" w:rsidRDefault="000505E4">
    <w:pPr>
      <w:pStyle w:val="Sidehoved"/>
      <w:framePr w:wrap="auto" w:vAnchor="text" w:hAnchor="margin" w:xAlign="outside" w:y="1"/>
      <w:pBdr>
        <w:bottom w:val="none" w:sz="0" w:space="0" w:color="auto"/>
      </w:pBdr>
      <w:rPr>
        <w:rStyle w:val="Sidetal"/>
        <w:lang w:val="da-DK"/>
      </w:rPr>
    </w:pPr>
    <w:r w:rsidRPr="00053510">
      <w:rPr>
        <w:rStyle w:val="Sidetal"/>
        <w:lang w:val="da-DK"/>
      </w:rPr>
      <w:fldChar w:fldCharType="begin"/>
    </w:r>
    <w:r w:rsidRPr="00053510">
      <w:rPr>
        <w:rStyle w:val="Sidetal"/>
        <w:lang w:val="da-DK"/>
      </w:rPr>
      <w:instrText xml:space="preserve">PAGE  </w:instrText>
    </w:r>
    <w:r w:rsidRPr="00053510">
      <w:rPr>
        <w:rStyle w:val="Sidetal"/>
        <w:lang w:val="da-DK"/>
      </w:rPr>
      <w:fldChar w:fldCharType="separate"/>
    </w:r>
    <w:r>
      <w:rPr>
        <w:rStyle w:val="Sidetal"/>
        <w:noProof/>
        <w:lang w:val="da-DK"/>
      </w:rPr>
      <w:t>28</w:t>
    </w:r>
    <w:r w:rsidRPr="00053510">
      <w:rPr>
        <w:rStyle w:val="Sidetal"/>
        <w:lang w:val="da-DK"/>
      </w:rPr>
      <w:fldChar w:fldCharType="end"/>
    </w:r>
  </w:p>
  <w:p w:rsidR="000505E4" w:rsidRPr="00053510" w:rsidRDefault="000505E4" w:rsidP="00EF7B29">
    <w:pPr>
      <w:pStyle w:val="Sidehoved"/>
      <w:rPr>
        <w:lang w:val="da-DK"/>
      </w:rPr>
    </w:pPr>
    <w:r w:rsidRPr="00053510">
      <w:rPr>
        <w:lang w:val="da-DK"/>
      </w:rPr>
      <w:t>Svend Kreiner and Karl Bang Christensen</w: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05E4" w:rsidRDefault="000505E4" w:rsidP="0029244A">
    <w:pPr>
      <w:pStyle w:val="Sidehoved"/>
      <w:framePr w:wrap="auto" w:vAnchor="text" w:hAnchor="margin" w:xAlign="outside" w:y="1"/>
      <w:pBdr>
        <w:bottom w:val="none" w:sz="0" w:space="0" w:color="auto"/>
      </w:pBdr>
      <w:rPr>
        <w:rStyle w:val="Sidetal"/>
      </w:rPr>
    </w:pPr>
    <w:r>
      <w:rPr>
        <w:rStyle w:val="Sidetal"/>
      </w:rPr>
      <w:fldChar w:fldCharType="begin"/>
    </w:r>
    <w:r>
      <w:rPr>
        <w:rStyle w:val="Sidetal"/>
      </w:rPr>
      <w:instrText xml:space="preserve">PAGE  </w:instrText>
    </w:r>
    <w:r>
      <w:rPr>
        <w:rStyle w:val="Sidetal"/>
      </w:rPr>
      <w:fldChar w:fldCharType="separate"/>
    </w:r>
    <w:r w:rsidR="0087627A">
      <w:rPr>
        <w:rStyle w:val="Sidetal"/>
        <w:noProof/>
      </w:rPr>
      <w:t>27</w:t>
    </w:r>
    <w:r>
      <w:rPr>
        <w:rStyle w:val="Sidetal"/>
      </w:rPr>
      <w:fldChar w:fldCharType="end"/>
    </w:r>
  </w:p>
  <w:p w:rsidR="000505E4" w:rsidRPr="0029244A" w:rsidRDefault="000505E4" w:rsidP="0029244A">
    <w:pPr>
      <w:pStyle w:val="Sidehoved"/>
    </w:pPr>
    <w:r w:rsidRPr="00EF7B29">
      <w:t>Exact Evaluation</w:t>
    </w:r>
    <w:r>
      <w:t xml:space="preserve"> </w:t>
    </w:r>
    <w:r w:rsidRPr="00EF7B29">
      <w:t>of Bias in Rasch Model Residuals</w: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05E4" w:rsidRDefault="000505E4" w:rsidP="00495B9D">
    <w:pPr>
      <w:pStyle w:val="Sidehoved"/>
      <w:framePr w:wrap="auto" w:vAnchor="text" w:hAnchor="margin" w:xAlign="outside" w:y="1"/>
      <w:pBdr>
        <w:bottom w:val="none" w:sz="0" w:space="0" w:color="auto"/>
      </w:pBdr>
      <w:rPr>
        <w:rStyle w:val="Sidetal"/>
      </w:rPr>
    </w:pPr>
    <w:r>
      <w:rPr>
        <w:rStyle w:val="Sidetal"/>
      </w:rPr>
      <w:fldChar w:fldCharType="begin"/>
    </w:r>
    <w:r>
      <w:rPr>
        <w:rStyle w:val="Sidetal"/>
      </w:rPr>
      <w:instrText xml:space="preserve">PAGE  </w:instrText>
    </w:r>
    <w:r>
      <w:rPr>
        <w:rStyle w:val="Sidetal"/>
      </w:rPr>
      <w:fldChar w:fldCharType="separate"/>
    </w:r>
    <w:r w:rsidR="0087627A">
      <w:rPr>
        <w:rStyle w:val="Sidetal"/>
        <w:noProof/>
      </w:rPr>
      <w:t>26</w:t>
    </w:r>
    <w:r>
      <w:rPr>
        <w:rStyle w:val="Sidetal"/>
      </w:rPr>
      <w:fldChar w:fldCharType="end"/>
    </w:r>
  </w:p>
  <w:p w:rsidR="000505E4" w:rsidRPr="00495B9D" w:rsidRDefault="000505E4" w:rsidP="00495B9D">
    <w:pPr>
      <w:pStyle w:val="Sidehoved"/>
    </w:pPr>
    <w:r w:rsidRPr="00EF7B29">
      <w:t>Exact Evaluation</w:t>
    </w:r>
    <w:r>
      <w:t xml:space="preserve"> </w:t>
    </w:r>
    <w:r w:rsidRPr="00EF7B29">
      <w:t>of Bias in Rasch Model Residuals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CA2F3B"/>
    <w:multiLevelType w:val="hybridMultilevel"/>
    <w:tmpl w:val="988A4B88"/>
    <w:lvl w:ilvl="0" w:tplc="79FC3F10">
      <w:start w:val="1"/>
      <w:numFmt w:val="decimal"/>
      <w:pStyle w:val="Numbered"/>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4F332987"/>
    <w:multiLevelType w:val="hybridMultilevel"/>
    <w:tmpl w:val="3E0E1086"/>
    <w:lvl w:ilvl="0" w:tplc="416C5396">
      <w:start w:val="1"/>
      <w:numFmt w:val="bullet"/>
      <w:pStyle w:val="Opstilling-punkttegn"/>
      <w:lvlText w:val=""/>
      <w:lvlJc w:val="left"/>
      <w:pPr>
        <w:tabs>
          <w:tab w:val="num" w:pos="720"/>
        </w:tabs>
        <w:ind w:left="720" w:hanging="360"/>
      </w:pPr>
      <w:rPr>
        <w:rFonts w:ascii="Symbol" w:hAnsi="Symbol" w:cs="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num w:numId="1">
    <w:abstractNumId w:val="1"/>
  </w:num>
  <w:num w:numId="2">
    <w:abstractNumId w:val="0"/>
  </w:num>
  <w:numIdMacAtCleanup w:val="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mirrorMargins/>
  <w:defaultTabStop w:val="720"/>
  <w:hyphenationZone w:val="425"/>
  <w:doNotHyphenateCaps/>
  <w:evenAndOddHeaders/>
  <w:displayHorizontalDrawingGridEvery w:val="0"/>
  <w:displayVerticalDrawingGridEvery w:val="0"/>
  <w:doNotUseMarginsForDrawingGridOrigin/>
  <w:noPunctuationKerning/>
  <w:characterSpacingControl w:val="doNotCompress"/>
  <w:doNotValidateAgainstSchema/>
  <w:doNotDemarcateInvalidXml/>
  <w:footnotePr>
    <w:numRestart w:val="eachSect"/>
    <w:footnote w:id="0"/>
    <w:footnote w:id="1"/>
  </w:footnotePr>
  <w:endnotePr>
    <w:numFmt w:val="decimal"/>
    <w:endnote w:id="0"/>
    <w:endnote w:id="1"/>
    <w:endnote w:id="2"/>
  </w:endnotePr>
  <w:compat/>
  <w:rsids>
    <w:rsidRoot w:val="008D6624"/>
    <w:rsid w:val="0000015A"/>
    <w:rsid w:val="00000E56"/>
    <w:rsid w:val="00000F36"/>
    <w:rsid w:val="000014DB"/>
    <w:rsid w:val="00001BD7"/>
    <w:rsid w:val="0000242A"/>
    <w:rsid w:val="0000340F"/>
    <w:rsid w:val="00003A14"/>
    <w:rsid w:val="00004A13"/>
    <w:rsid w:val="00004ED8"/>
    <w:rsid w:val="00005560"/>
    <w:rsid w:val="00005F47"/>
    <w:rsid w:val="0000619F"/>
    <w:rsid w:val="000066FC"/>
    <w:rsid w:val="00006CF2"/>
    <w:rsid w:val="000078BC"/>
    <w:rsid w:val="00007915"/>
    <w:rsid w:val="00007F02"/>
    <w:rsid w:val="00010537"/>
    <w:rsid w:val="00010A0F"/>
    <w:rsid w:val="00011189"/>
    <w:rsid w:val="00011534"/>
    <w:rsid w:val="00011824"/>
    <w:rsid w:val="00011E25"/>
    <w:rsid w:val="000126AE"/>
    <w:rsid w:val="000129CF"/>
    <w:rsid w:val="00014673"/>
    <w:rsid w:val="00014920"/>
    <w:rsid w:val="00015772"/>
    <w:rsid w:val="00015CB0"/>
    <w:rsid w:val="00016492"/>
    <w:rsid w:val="00016BF8"/>
    <w:rsid w:val="00016F16"/>
    <w:rsid w:val="000170AF"/>
    <w:rsid w:val="00020EEA"/>
    <w:rsid w:val="000212E9"/>
    <w:rsid w:val="00021838"/>
    <w:rsid w:val="0002189C"/>
    <w:rsid w:val="00024D25"/>
    <w:rsid w:val="00025254"/>
    <w:rsid w:val="0002582D"/>
    <w:rsid w:val="00025920"/>
    <w:rsid w:val="00025CAF"/>
    <w:rsid w:val="0002650F"/>
    <w:rsid w:val="000269F6"/>
    <w:rsid w:val="00030222"/>
    <w:rsid w:val="0003040E"/>
    <w:rsid w:val="00031391"/>
    <w:rsid w:val="00031583"/>
    <w:rsid w:val="0003161C"/>
    <w:rsid w:val="000317CA"/>
    <w:rsid w:val="00031D6C"/>
    <w:rsid w:val="00032087"/>
    <w:rsid w:val="00033EB8"/>
    <w:rsid w:val="00035480"/>
    <w:rsid w:val="00035A63"/>
    <w:rsid w:val="000368E7"/>
    <w:rsid w:val="000370AC"/>
    <w:rsid w:val="0003738C"/>
    <w:rsid w:val="000373E2"/>
    <w:rsid w:val="000405C8"/>
    <w:rsid w:val="00040B09"/>
    <w:rsid w:val="00040CD1"/>
    <w:rsid w:val="000416E2"/>
    <w:rsid w:val="00043BC5"/>
    <w:rsid w:val="00043CFE"/>
    <w:rsid w:val="0004494F"/>
    <w:rsid w:val="00044BC6"/>
    <w:rsid w:val="00045D00"/>
    <w:rsid w:val="00046B6F"/>
    <w:rsid w:val="00046D0D"/>
    <w:rsid w:val="00046FAD"/>
    <w:rsid w:val="00047204"/>
    <w:rsid w:val="00047C84"/>
    <w:rsid w:val="00047CE6"/>
    <w:rsid w:val="00050212"/>
    <w:rsid w:val="000505E4"/>
    <w:rsid w:val="000525EA"/>
    <w:rsid w:val="00052D4E"/>
    <w:rsid w:val="0005320D"/>
    <w:rsid w:val="0005346E"/>
    <w:rsid w:val="00053510"/>
    <w:rsid w:val="00053A9E"/>
    <w:rsid w:val="00053D5E"/>
    <w:rsid w:val="00053F20"/>
    <w:rsid w:val="000547A3"/>
    <w:rsid w:val="000555A8"/>
    <w:rsid w:val="00055A43"/>
    <w:rsid w:val="00055AA5"/>
    <w:rsid w:val="00055C55"/>
    <w:rsid w:val="00056645"/>
    <w:rsid w:val="00056992"/>
    <w:rsid w:val="00056B53"/>
    <w:rsid w:val="000573AF"/>
    <w:rsid w:val="00057446"/>
    <w:rsid w:val="00057BCE"/>
    <w:rsid w:val="00057D57"/>
    <w:rsid w:val="00061634"/>
    <w:rsid w:val="00061AAA"/>
    <w:rsid w:val="00062487"/>
    <w:rsid w:val="00062FDE"/>
    <w:rsid w:val="000630F9"/>
    <w:rsid w:val="00064568"/>
    <w:rsid w:val="0006469A"/>
    <w:rsid w:val="0006666B"/>
    <w:rsid w:val="00066713"/>
    <w:rsid w:val="00066E1D"/>
    <w:rsid w:val="00066FF7"/>
    <w:rsid w:val="00067C16"/>
    <w:rsid w:val="00071586"/>
    <w:rsid w:val="000719F3"/>
    <w:rsid w:val="00071A79"/>
    <w:rsid w:val="000727AD"/>
    <w:rsid w:val="00072949"/>
    <w:rsid w:val="00073103"/>
    <w:rsid w:val="0007448A"/>
    <w:rsid w:val="00074A65"/>
    <w:rsid w:val="00076947"/>
    <w:rsid w:val="0008055A"/>
    <w:rsid w:val="00080E37"/>
    <w:rsid w:val="00081009"/>
    <w:rsid w:val="0008149B"/>
    <w:rsid w:val="000819FE"/>
    <w:rsid w:val="00082632"/>
    <w:rsid w:val="00082803"/>
    <w:rsid w:val="0008343C"/>
    <w:rsid w:val="00083487"/>
    <w:rsid w:val="00083983"/>
    <w:rsid w:val="00083DB8"/>
    <w:rsid w:val="0008483C"/>
    <w:rsid w:val="000851DA"/>
    <w:rsid w:val="000853B1"/>
    <w:rsid w:val="000858C3"/>
    <w:rsid w:val="00085F32"/>
    <w:rsid w:val="00086593"/>
    <w:rsid w:val="000865D3"/>
    <w:rsid w:val="0008672F"/>
    <w:rsid w:val="0008703B"/>
    <w:rsid w:val="00087429"/>
    <w:rsid w:val="00087541"/>
    <w:rsid w:val="0008774C"/>
    <w:rsid w:val="00087BD6"/>
    <w:rsid w:val="00087CF6"/>
    <w:rsid w:val="00090737"/>
    <w:rsid w:val="000907F2"/>
    <w:rsid w:val="00090967"/>
    <w:rsid w:val="00091B40"/>
    <w:rsid w:val="00091C8B"/>
    <w:rsid w:val="00091EF5"/>
    <w:rsid w:val="0009267C"/>
    <w:rsid w:val="000928B3"/>
    <w:rsid w:val="0009298B"/>
    <w:rsid w:val="00092B62"/>
    <w:rsid w:val="00092F4B"/>
    <w:rsid w:val="00093BDE"/>
    <w:rsid w:val="00093DB5"/>
    <w:rsid w:val="000943EB"/>
    <w:rsid w:val="00095C2F"/>
    <w:rsid w:val="00097DA5"/>
    <w:rsid w:val="000A072D"/>
    <w:rsid w:val="000A0CD0"/>
    <w:rsid w:val="000A1B6A"/>
    <w:rsid w:val="000A266A"/>
    <w:rsid w:val="000A2F63"/>
    <w:rsid w:val="000A3CF4"/>
    <w:rsid w:val="000A5D6C"/>
    <w:rsid w:val="000A6122"/>
    <w:rsid w:val="000A61B7"/>
    <w:rsid w:val="000A650D"/>
    <w:rsid w:val="000A76E8"/>
    <w:rsid w:val="000B0266"/>
    <w:rsid w:val="000B0F1F"/>
    <w:rsid w:val="000B1506"/>
    <w:rsid w:val="000B176B"/>
    <w:rsid w:val="000B1B34"/>
    <w:rsid w:val="000B1CC6"/>
    <w:rsid w:val="000B1D28"/>
    <w:rsid w:val="000B2752"/>
    <w:rsid w:val="000B29BB"/>
    <w:rsid w:val="000B2F96"/>
    <w:rsid w:val="000B3886"/>
    <w:rsid w:val="000B3C1B"/>
    <w:rsid w:val="000B41D1"/>
    <w:rsid w:val="000B4A68"/>
    <w:rsid w:val="000B4B7C"/>
    <w:rsid w:val="000B7CC4"/>
    <w:rsid w:val="000C023B"/>
    <w:rsid w:val="000C1413"/>
    <w:rsid w:val="000C18D4"/>
    <w:rsid w:val="000C19DB"/>
    <w:rsid w:val="000C1A47"/>
    <w:rsid w:val="000C253D"/>
    <w:rsid w:val="000C284B"/>
    <w:rsid w:val="000C4357"/>
    <w:rsid w:val="000C4695"/>
    <w:rsid w:val="000C48AB"/>
    <w:rsid w:val="000C49C8"/>
    <w:rsid w:val="000C4E1C"/>
    <w:rsid w:val="000C562B"/>
    <w:rsid w:val="000C56AE"/>
    <w:rsid w:val="000C7B25"/>
    <w:rsid w:val="000C7D45"/>
    <w:rsid w:val="000D0208"/>
    <w:rsid w:val="000D181A"/>
    <w:rsid w:val="000D1859"/>
    <w:rsid w:val="000D1AA8"/>
    <w:rsid w:val="000D22AA"/>
    <w:rsid w:val="000D318A"/>
    <w:rsid w:val="000D336B"/>
    <w:rsid w:val="000D3F55"/>
    <w:rsid w:val="000D4D35"/>
    <w:rsid w:val="000D50D3"/>
    <w:rsid w:val="000D6904"/>
    <w:rsid w:val="000D75F3"/>
    <w:rsid w:val="000D76FA"/>
    <w:rsid w:val="000D7B1D"/>
    <w:rsid w:val="000E0289"/>
    <w:rsid w:val="000E04FA"/>
    <w:rsid w:val="000E1072"/>
    <w:rsid w:val="000E1683"/>
    <w:rsid w:val="000E1923"/>
    <w:rsid w:val="000E2D85"/>
    <w:rsid w:val="000E379D"/>
    <w:rsid w:val="000E37BC"/>
    <w:rsid w:val="000E3BC2"/>
    <w:rsid w:val="000E3D69"/>
    <w:rsid w:val="000E59EA"/>
    <w:rsid w:val="000E5FF0"/>
    <w:rsid w:val="000E6412"/>
    <w:rsid w:val="000E6F47"/>
    <w:rsid w:val="000E7708"/>
    <w:rsid w:val="000F0382"/>
    <w:rsid w:val="000F039A"/>
    <w:rsid w:val="000F0760"/>
    <w:rsid w:val="000F1594"/>
    <w:rsid w:val="000F3515"/>
    <w:rsid w:val="000F3CB2"/>
    <w:rsid w:val="000F43F1"/>
    <w:rsid w:val="000F4AA6"/>
    <w:rsid w:val="000F4F1A"/>
    <w:rsid w:val="000F554A"/>
    <w:rsid w:val="000F56B7"/>
    <w:rsid w:val="000F5AB1"/>
    <w:rsid w:val="000F635B"/>
    <w:rsid w:val="000F70E0"/>
    <w:rsid w:val="000F7A44"/>
    <w:rsid w:val="000F7AE3"/>
    <w:rsid w:val="000F7DD7"/>
    <w:rsid w:val="0010080C"/>
    <w:rsid w:val="001019A0"/>
    <w:rsid w:val="00102DA6"/>
    <w:rsid w:val="00103CC8"/>
    <w:rsid w:val="00104573"/>
    <w:rsid w:val="00105F85"/>
    <w:rsid w:val="00107369"/>
    <w:rsid w:val="00107F90"/>
    <w:rsid w:val="001105FC"/>
    <w:rsid w:val="00110DAC"/>
    <w:rsid w:val="00110DCD"/>
    <w:rsid w:val="00111DFE"/>
    <w:rsid w:val="00113C05"/>
    <w:rsid w:val="001140A9"/>
    <w:rsid w:val="00114B60"/>
    <w:rsid w:val="0011552E"/>
    <w:rsid w:val="0011698E"/>
    <w:rsid w:val="001173D4"/>
    <w:rsid w:val="001179D9"/>
    <w:rsid w:val="0012076B"/>
    <w:rsid w:val="00120EDD"/>
    <w:rsid w:val="0012182B"/>
    <w:rsid w:val="0012188B"/>
    <w:rsid w:val="00121AF7"/>
    <w:rsid w:val="001225CF"/>
    <w:rsid w:val="0012293D"/>
    <w:rsid w:val="001229C5"/>
    <w:rsid w:val="0012320E"/>
    <w:rsid w:val="00123221"/>
    <w:rsid w:val="001243C2"/>
    <w:rsid w:val="00124E3F"/>
    <w:rsid w:val="001269BC"/>
    <w:rsid w:val="001270C8"/>
    <w:rsid w:val="001271A9"/>
    <w:rsid w:val="00127DD5"/>
    <w:rsid w:val="00130DA1"/>
    <w:rsid w:val="0013197A"/>
    <w:rsid w:val="00131CC6"/>
    <w:rsid w:val="00131F2D"/>
    <w:rsid w:val="00133291"/>
    <w:rsid w:val="001332CE"/>
    <w:rsid w:val="00134148"/>
    <w:rsid w:val="00134F76"/>
    <w:rsid w:val="00135006"/>
    <w:rsid w:val="0013574B"/>
    <w:rsid w:val="001411C6"/>
    <w:rsid w:val="001416A6"/>
    <w:rsid w:val="0014207C"/>
    <w:rsid w:val="001420EC"/>
    <w:rsid w:val="0014276F"/>
    <w:rsid w:val="00142AAB"/>
    <w:rsid w:val="00143681"/>
    <w:rsid w:val="001449FB"/>
    <w:rsid w:val="00144C58"/>
    <w:rsid w:val="00144F03"/>
    <w:rsid w:val="00144F62"/>
    <w:rsid w:val="00145658"/>
    <w:rsid w:val="00145A18"/>
    <w:rsid w:val="00146396"/>
    <w:rsid w:val="001464C0"/>
    <w:rsid w:val="00147636"/>
    <w:rsid w:val="00147ECB"/>
    <w:rsid w:val="0015020C"/>
    <w:rsid w:val="0015097D"/>
    <w:rsid w:val="00150DD2"/>
    <w:rsid w:val="00152B73"/>
    <w:rsid w:val="00152F16"/>
    <w:rsid w:val="00152FD2"/>
    <w:rsid w:val="00156795"/>
    <w:rsid w:val="001568AC"/>
    <w:rsid w:val="00156B76"/>
    <w:rsid w:val="00157120"/>
    <w:rsid w:val="00157699"/>
    <w:rsid w:val="00157D95"/>
    <w:rsid w:val="00160031"/>
    <w:rsid w:val="0016057C"/>
    <w:rsid w:val="00160F7C"/>
    <w:rsid w:val="00163406"/>
    <w:rsid w:val="00164508"/>
    <w:rsid w:val="001648D8"/>
    <w:rsid w:val="00165064"/>
    <w:rsid w:val="00165997"/>
    <w:rsid w:val="00165AF9"/>
    <w:rsid w:val="00166F7B"/>
    <w:rsid w:val="00170626"/>
    <w:rsid w:val="00170AE4"/>
    <w:rsid w:val="00171518"/>
    <w:rsid w:val="00171793"/>
    <w:rsid w:val="00171F91"/>
    <w:rsid w:val="00172CC0"/>
    <w:rsid w:val="00173F71"/>
    <w:rsid w:val="00174D0E"/>
    <w:rsid w:val="00174F6F"/>
    <w:rsid w:val="00175A9E"/>
    <w:rsid w:val="00176EAC"/>
    <w:rsid w:val="00176F77"/>
    <w:rsid w:val="00176FDC"/>
    <w:rsid w:val="0017746C"/>
    <w:rsid w:val="00180232"/>
    <w:rsid w:val="00180448"/>
    <w:rsid w:val="001812CC"/>
    <w:rsid w:val="00181E50"/>
    <w:rsid w:val="0018289B"/>
    <w:rsid w:val="00183647"/>
    <w:rsid w:val="0018371A"/>
    <w:rsid w:val="00183B0A"/>
    <w:rsid w:val="00184043"/>
    <w:rsid w:val="0018530B"/>
    <w:rsid w:val="0018545E"/>
    <w:rsid w:val="00185ACD"/>
    <w:rsid w:val="00185BDC"/>
    <w:rsid w:val="0018605E"/>
    <w:rsid w:val="00186516"/>
    <w:rsid w:val="001873D2"/>
    <w:rsid w:val="0018748B"/>
    <w:rsid w:val="001878FF"/>
    <w:rsid w:val="00187ACC"/>
    <w:rsid w:val="00187D38"/>
    <w:rsid w:val="0019074B"/>
    <w:rsid w:val="00190F66"/>
    <w:rsid w:val="001924C4"/>
    <w:rsid w:val="00192DC4"/>
    <w:rsid w:val="00192E9D"/>
    <w:rsid w:val="001932B6"/>
    <w:rsid w:val="00196219"/>
    <w:rsid w:val="0019673A"/>
    <w:rsid w:val="00197727"/>
    <w:rsid w:val="0019794B"/>
    <w:rsid w:val="001A1435"/>
    <w:rsid w:val="001A185F"/>
    <w:rsid w:val="001A27A0"/>
    <w:rsid w:val="001A30C6"/>
    <w:rsid w:val="001A50D5"/>
    <w:rsid w:val="001A5364"/>
    <w:rsid w:val="001A6946"/>
    <w:rsid w:val="001A6A7D"/>
    <w:rsid w:val="001A6CB4"/>
    <w:rsid w:val="001A7B83"/>
    <w:rsid w:val="001B0C64"/>
    <w:rsid w:val="001B1715"/>
    <w:rsid w:val="001B261B"/>
    <w:rsid w:val="001B29B8"/>
    <w:rsid w:val="001B3C6A"/>
    <w:rsid w:val="001B41AB"/>
    <w:rsid w:val="001B447C"/>
    <w:rsid w:val="001B4E27"/>
    <w:rsid w:val="001B59FD"/>
    <w:rsid w:val="001B5F9B"/>
    <w:rsid w:val="001B643D"/>
    <w:rsid w:val="001B6470"/>
    <w:rsid w:val="001B6604"/>
    <w:rsid w:val="001B6A7E"/>
    <w:rsid w:val="001B6FFF"/>
    <w:rsid w:val="001B7A4A"/>
    <w:rsid w:val="001B7D9D"/>
    <w:rsid w:val="001B7DDA"/>
    <w:rsid w:val="001C0084"/>
    <w:rsid w:val="001C2D3A"/>
    <w:rsid w:val="001C2F89"/>
    <w:rsid w:val="001C517D"/>
    <w:rsid w:val="001C51A9"/>
    <w:rsid w:val="001C6B6F"/>
    <w:rsid w:val="001C6B73"/>
    <w:rsid w:val="001C6FBA"/>
    <w:rsid w:val="001C79DA"/>
    <w:rsid w:val="001C7D3C"/>
    <w:rsid w:val="001D02AF"/>
    <w:rsid w:val="001D099C"/>
    <w:rsid w:val="001D0D17"/>
    <w:rsid w:val="001D102E"/>
    <w:rsid w:val="001D1056"/>
    <w:rsid w:val="001D128F"/>
    <w:rsid w:val="001D1471"/>
    <w:rsid w:val="001D14D7"/>
    <w:rsid w:val="001D17F8"/>
    <w:rsid w:val="001D1D13"/>
    <w:rsid w:val="001D38C5"/>
    <w:rsid w:val="001D5853"/>
    <w:rsid w:val="001D6A51"/>
    <w:rsid w:val="001D7208"/>
    <w:rsid w:val="001D7516"/>
    <w:rsid w:val="001D785B"/>
    <w:rsid w:val="001D791A"/>
    <w:rsid w:val="001D7A2E"/>
    <w:rsid w:val="001E0556"/>
    <w:rsid w:val="001E0E38"/>
    <w:rsid w:val="001E105A"/>
    <w:rsid w:val="001E1442"/>
    <w:rsid w:val="001E163B"/>
    <w:rsid w:val="001E3149"/>
    <w:rsid w:val="001E3D6E"/>
    <w:rsid w:val="001E500A"/>
    <w:rsid w:val="001E5DE6"/>
    <w:rsid w:val="001E7DC1"/>
    <w:rsid w:val="001F00E7"/>
    <w:rsid w:val="001F0A2F"/>
    <w:rsid w:val="001F153C"/>
    <w:rsid w:val="001F20D9"/>
    <w:rsid w:val="001F37F8"/>
    <w:rsid w:val="001F58AD"/>
    <w:rsid w:val="001F5B8A"/>
    <w:rsid w:val="001F5DC9"/>
    <w:rsid w:val="001F67DA"/>
    <w:rsid w:val="001F7E8F"/>
    <w:rsid w:val="00201BBF"/>
    <w:rsid w:val="00204A79"/>
    <w:rsid w:val="0020514D"/>
    <w:rsid w:val="002074B0"/>
    <w:rsid w:val="002116E0"/>
    <w:rsid w:val="0021204C"/>
    <w:rsid w:val="00212692"/>
    <w:rsid w:val="002135D7"/>
    <w:rsid w:val="00213810"/>
    <w:rsid w:val="00213BBA"/>
    <w:rsid w:val="00213C04"/>
    <w:rsid w:val="00214639"/>
    <w:rsid w:val="002148BC"/>
    <w:rsid w:val="00214BA4"/>
    <w:rsid w:val="00214D56"/>
    <w:rsid w:val="00215145"/>
    <w:rsid w:val="00215262"/>
    <w:rsid w:val="00215383"/>
    <w:rsid w:val="00216200"/>
    <w:rsid w:val="002167C8"/>
    <w:rsid w:val="00216DB0"/>
    <w:rsid w:val="00217432"/>
    <w:rsid w:val="0021770D"/>
    <w:rsid w:val="00217B1B"/>
    <w:rsid w:val="00217E66"/>
    <w:rsid w:val="0022020D"/>
    <w:rsid w:val="00220699"/>
    <w:rsid w:val="00220B56"/>
    <w:rsid w:val="00222392"/>
    <w:rsid w:val="00223401"/>
    <w:rsid w:val="00223B70"/>
    <w:rsid w:val="00224E6F"/>
    <w:rsid w:val="00231E6C"/>
    <w:rsid w:val="00232BA0"/>
    <w:rsid w:val="00232E26"/>
    <w:rsid w:val="00232ECA"/>
    <w:rsid w:val="00233783"/>
    <w:rsid w:val="00233786"/>
    <w:rsid w:val="00233912"/>
    <w:rsid w:val="002340C9"/>
    <w:rsid w:val="00236113"/>
    <w:rsid w:val="002366FA"/>
    <w:rsid w:val="00236EE4"/>
    <w:rsid w:val="00237567"/>
    <w:rsid w:val="00237D82"/>
    <w:rsid w:val="00237FCF"/>
    <w:rsid w:val="0024070D"/>
    <w:rsid w:val="00240776"/>
    <w:rsid w:val="00240B8A"/>
    <w:rsid w:val="0024130F"/>
    <w:rsid w:val="00241524"/>
    <w:rsid w:val="002420E2"/>
    <w:rsid w:val="00244025"/>
    <w:rsid w:val="002441FF"/>
    <w:rsid w:val="00244691"/>
    <w:rsid w:val="00244A49"/>
    <w:rsid w:val="002452C8"/>
    <w:rsid w:val="00245AE5"/>
    <w:rsid w:val="00245C1E"/>
    <w:rsid w:val="002468A2"/>
    <w:rsid w:val="0024694F"/>
    <w:rsid w:val="00246B61"/>
    <w:rsid w:val="00246FB3"/>
    <w:rsid w:val="00247100"/>
    <w:rsid w:val="00247855"/>
    <w:rsid w:val="00247E4D"/>
    <w:rsid w:val="00250090"/>
    <w:rsid w:val="00250760"/>
    <w:rsid w:val="00250A4E"/>
    <w:rsid w:val="00250C42"/>
    <w:rsid w:val="00250C50"/>
    <w:rsid w:val="002516C2"/>
    <w:rsid w:val="00251D43"/>
    <w:rsid w:val="00251FEF"/>
    <w:rsid w:val="00252CA3"/>
    <w:rsid w:val="00254C40"/>
    <w:rsid w:val="00254DEA"/>
    <w:rsid w:val="00255D1D"/>
    <w:rsid w:val="0025747E"/>
    <w:rsid w:val="00257D6B"/>
    <w:rsid w:val="00257ED4"/>
    <w:rsid w:val="0026046C"/>
    <w:rsid w:val="00261639"/>
    <w:rsid w:val="00262DD0"/>
    <w:rsid w:val="00263040"/>
    <w:rsid w:val="0026350E"/>
    <w:rsid w:val="00265C69"/>
    <w:rsid w:val="002661B3"/>
    <w:rsid w:val="00267320"/>
    <w:rsid w:val="00270410"/>
    <w:rsid w:val="00270B43"/>
    <w:rsid w:val="002711A6"/>
    <w:rsid w:val="0027128A"/>
    <w:rsid w:val="0027168B"/>
    <w:rsid w:val="00272604"/>
    <w:rsid w:val="00273319"/>
    <w:rsid w:val="002735B9"/>
    <w:rsid w:val="0027372D"/>
    <w:rsid w:val="002756B2"/>
    <w:rsid w:val="00275AE0"/>
    <w:rsid w:val="002760DC"/>
    <w:rsid w:val="002769FF"/>
    <w:rsid w:val="00276D09"/>
    <w:rsid w:val="00277E47"/>
    <w:rsid w:val="002800FD"/>
    <w:rsid w:val="00280368"/>
    <w:rsid w:val="00280876"/>
    <w:rsid w:val="00280E23"/>
    <w:rsid w:val="00281328"/>
    <w:rsid w:val="00282067"/>
    <w:rsid w:val="002820A1"/>
    <w:rsid w:val="002822BB"/>
    <w:rsid w:val="002837DC"/>
    <w:rsid w:val="0028462B"/>
    <w:rsid w:val="00284F2E"/>
    <w:rsid w:val="0028595E"/>
    <w:rsid w:val="00285BC9"/>
    <w:rsid w:val="002867CD"/>
    <w:rsid w:val="002878AD"/>
    <w:rsid w:val="00287A91"/>
    <w:rsid w:val="00290416"/>
    <w:rsid w:val="002909DD"/>
    <w:rsid w:val="00292179"/>
    <w:rsid w:val="00292342"/>
    <w:rsid w:val="0029244A"/>
    <w:rsid w:val="00292997"/>
    <w:rsid w:val="00292B7A"/>
    <w:rsid w:val="002940E9"/>
    <w:rsid w:val="0029492E"/>
    <w:rsid w:val="002949AC"/>
    <w:rsid w:val="00295079"/>
    <w:rsid w:val="00295AB6"/>
    <w:rsid w:val="00297EAA"/>
    <w:rsid w:val="002A00EB"/>
    <w:rsid w:val="002A1160"/>
    <w:rsid w:val="002A157B"/>
    <w:rsid w:val="002A179D"/>
    <w:rsid w:val="002A1CB1"/>
    <w:rsid w:val="002A349E"/>
    <w:rsid w:val="002A3641"/>
    <w:rsid w:val="002A554D"/>
    <w:rsid w:val="002A5898"/>
    <w:rsid w:val="002A5A85"/>
    <w:rsid w:val="002A78B8"/>
    <w:rsid w:val="002A7A15"/>
    <w:rsid w:val="002A7AF8"/>
    <w:rsid w:val="002A7B4F"/>
    <w:rsid w:val="002B14DE"/>
    <w:rsid w:val="002B16CC"/>
    <w:rsid w:val="002B1AC4"/>
    <w:rsid w:val="002B1C13"/>
    <w:rsid w:val="002B2C16"/>
    <w:rsid w:val="002B59D1"/>
    <w:rsid w:val="002B636B"/>
    <w:rsid w:val="002B71AE"/>
    <w:rsid w:val="002B7309"/>
    <w:rsid w:val="002B732C"/>
    <w:rsid w:val="002C0E75"/>
    <w:rsid w:val="002C0FBC"/>
    <w:rsid w:val="002C1066"/>
    <w:rsid w:val="002C131F"/>
    <w:rsid w:val="002C1C96"/>
    <w:rsid w:val="002C1E1D"/>
    <w:rsid w:val="002C2589"/>
    <w:rsid w:val="002C2E48"/>
    <w:rsid w:val="002C32B5"/>
    <w:rsid w:val="002C3C58"/>
    <w:rsid w:val="002C3D6D"/>
    <w:rsid w:val="002C3E56"/>
    <w:rsid w:val="002C4498"/>
    <w:rsid w:val="002C49D2"/>
    <w:rsid w:val="002C528B"/>
    <w:rsid w:val="002C54F5"/>
    <w:rsid w:val="002C5CA3"/>
    <w:rsid w:val="002C7B6F"/>
    <w:rsid w:val="002C7F7A"/>
    <w:rsid w:val="002D01A3"/>
    <w:rsid w:val="002D0704"/>
    <w:rsid w:val="002D0DF2"/>
    <w:rsid w:val="002D1CA6"/>
    <w:rsid w:val="002D207B"/>
    <w:rsid w:val="002D25E9"/>
    <w:rsid w:val="002D2840"/>
    <w:rsid w:val="002D2F85"/>
    <w:rsid w:val="002D315D"/>
    <w:rsid w:val="002D35EC"/>
    <w:rsid w:val="002D393E"/>
    <w:rsid w:val="002D44B1"/>
    <w:rsid w:val="002D46B7"/>
    <w:rsid w:val="002D6FF0"/>
    <w:rsid w:val="002D71CD"/>
    <w:rsid w:val="002D7929"/>
    <w:rsid w:val="002D7AAA"/>
    <w:rsid w:val="002D7E93"/>
    <w:rsid w:val="002E082F"/>
    <w:rsid w:val="002E1CE2"/>
    <w:rsid w:val="002E3EAF"/>
    <w:rsid w:val="002E3F1F"/>
    <w:rsid w:val="002E3FBF"/>
    <w:rsid w:val="002E4925"/>
    <w:rsid w:val="002E502B"/>
    <w:rsid w:val="002E5804"/>
    <w:rsid w:val="002E580D"/>
    <w:rsid w:val="002E5905"/>
    <w:rsid w:val="002E621F"/>
    <w:rsid w:val="002E6E2D"/>
    <w:rsid w:val="002E7BA3"/>
    <w:rsid w:val="002E7ED2"/>
    <w:rsid w:val="002F0943"/>
    <w:rsid w:val="002F10B2"/>
    <w:rsid w:val="002F2B27"/>
    <w:rsid w:val="002F2E56"/>
    <w:rsid w:val="002F3395"/>
    <w:rsid w:val="002F420E"/>
    <w:rsid w:val="002F44E3"/>
    <w:rsid w:val="002F4D6C"/>
    <w:rsid w:val="002F5622"/>
    <w:rsid w:val="002F56B1"/>
    <w:rsid w:val="002F5CA5"/>
    <w:rsid w:val="002F641A"/>
    <w:rsid w:val="002F674C"/>
    <w:rsid w:val="002F6CE7"/>
    <w:rsid w:val="002F71A3"/>
    <w:rsid w:val="002F78A2"/>
    <w:rsid w:val="002F7DF1"/>
    <w:rsid w:val="00300ABD"/>
    <w:rsid w:val="00302244"/>
    <w:rsid w:val="00302563"/>
    <w:rsid w:val="003025C2"/>
    <w:rsid w:val="003027B0"/>
    <w:rsid w:val="00304079"/>
    <w:rsid w:val="0030422E"/>
    <w:rsid w:val="0030437E"/>
    <w:rsid w:val="00304477"/>
    <w:rsid w:val="0030509C"/>
    <w:rsid w:val="003052C8"/>
    <w:rsid w:val="003053C3"/>
    <w:rsid w:val="003058CF"/>
    <w:rsid w:val="00305D7B"/>
    <w:rsid w:val="0030664C"/>
    <w:rsid w:val="00306E70"/>
    <w:rsid w:val="00307B70"/>
    <w:rsid w:val="00307F04"/>
    <w:rsid w:val="00310C5B"/>
    <w:rsid w:val="00311D07"/>
    <w:rsid w:val="00312510"/>
    <w:rsid w:val="00312AE3"/>
    <w:rsid w:val="003139CF"/>
    <w:rsid w:val="00313E3C"/>
    <w:rsid w:val="0031413B"/>
    <w:rsid w:val="003142C0"/>
    <w:rsid w:val="00314936"/>
    <w:rsid w:val="00316C66"/>
    <w:rsid w:val="00316EE7"/>
    <w:rsid w:val="00316F21"/>
    <w:rsid w:val="00317714"/>
    <w:rsid w:val="0031786C"/>
    <w:rsid w:val="00317A1E"/>
    <w:rsid w:val="00320051"/>
    <w:rsid w:val="00320B6D"/>
    <w:rsid w:val="00320FCD"/>
    <w:rsid w:val="00321F2B"/>
    <w:rsid w:val="0032288E"/>
    <w:rsid w:val="003229D2"/>
    <w:rsid w:val="00323AD8"/>
    <w:rsid w:val="00324CE6"/>
    <w:rsid w:val="0032596B"/>
    <w:rsid w:val="0032675C"/>
    <w:rsid w:val="003268DA"/>
    <w:rsid w:val="00327A40"/>
    <w:rsid w:val="00330006"/>
    <w:rsid w:val="00330296"/>
    <w:rsid w:val="00331024"/>
    <w:rsid w:val="00332FE6"/>
    <w:rsid w:val="00333B89"/>
    <w:rsid w:val="00334740"/>
    <w:rsid w:val="00335880"/>
    <w:rsid w:val="00336BD3"/>
    <w:rsid w:val="0033700F"/>
    <w:rsid w:val="00337EE1"/>
    <w:rsid w:val="00337F7C"/>
    <w:rsid w:val="00340088"/>
    <w:rsid w:val="00340595"/>
    <w:rsid w:val="003407BD"/>
    <w:rsid w:val="00341120"/>
    <w:rsid w:val="0034149E"/>
    <w:rsid w:val="00341ACF"/>
    <w:rsid w:val="0034328C"/>
    <w:rsid w:val="003435BA"/>
    <w:rsid w:val="00344710"/>
    <w:rsid w:val="00344FFA"/>
    <w:rsid w:val="00345258"/>
    <w:rsid w:val="00346408"/>
    <w:rsid w:val="00346CE6"/>
    <w:rsid w:val="0035046F"/>
    <w:rsid w:val="00351543"/>
    <w:rsid w:val="00352BAD"/>
    <w:rsid w:val="003530FD"/>
    <w:rsid w:val="00354744"/>
    <w:rsid w:val="0035501D"/>
    <w:rsid w:val="003550D8"/>
    <w:rsid w:val="00356C8B"/>
    <w:rsid w:val="003576A6"/>
    <w:rsid w:val="003576B9"/>
    <w:rsid w:val="00360562"/>
    <w:rsid w:val="00360DBD"/>
    <w:rsid w:val="003613A9"/>
    <w:rsid w:val="0036233D"/>
    <w:rsid w:val="00363062"/>
    <w:rsid w:val="00363492"/>
    <w:rsid w:val="00363DC9"/>
    <w:rsid w:val="00363EB2"/>
    <w:rsid w:val="00364125"/>
    <w:rsid w:val="00364278"/>
    <w:rsid w:val="003642C4"/>
    <w:rsid w:val="0036479C"/>
    <w:rsid w:val="003647D5"/>
    <w:rsid w:val="0036496F"/>
    <w:rsid w:val="00364AA4"/>
    <w:rsid w:val="00365CB7"/>
    <w:rsid w:val="00365E3F"/>
    <w:rsid w:val="0036665B"/>
    <w:rsid w:val="003668E3"/>
    <w:rsid w:val="003677F9"/>
    <w:rsid w:val="0037054C"/>
    <w:rsid w:val="00370D65"/>
    <w:rsid w:val="00371648"/>
    <w:rsid w:val="0037192C"/>
    <w:rsid w:val="00371DB7"/>
    <w:rsid w:val="003737E9"/>
    <w:rsid w:val="003741EC"/>
    <w:rsid w:val="003745FD"/>
    <w:rsid w:val="00374FCF"/>
    <w:rsid w:val="00375553"/>
    <w:rsid w:val="00375BBF"/>
    <w:rsid w:val="0037634C"/>
    <w:rsid w:val="00376820"/>
    <w:rsid w:val="003768F0"/>
    <w:rsid w:val="00376C2D"/>
    <w:rsid w:val="00376F12"/>
    <w:rsid w:val="003775FB"/>
    <w:rsid w:val="00377B23"/>
    <w:rsid w:val="0038144C"/>
    <w:rsid w:val="003822B7"/>
    <w:rsid w:val="003822E2"/>
    <w:rsid w:val="003823C8"/>
    <w:rsid w:val="0038261F"/>
    <w:rsid w:val="0038299B"/>
    <w:rsid w:val="00383344"/>
    <w:rsid w:val="00384633"/>
    <w:rsid w:val="003848F7"/>
    <w:rsid w:val="00384A74"/>
    <w:rsid w:val="00385DD0"/>
    <w:rsid w:val="00387700"/>
    <w:rsid w:val="00387706"/>
    <w:rsid w:val="00390A92"/>
    <w:rsid w:val="00390C71"/>
    <w:rsid w:val="00391545"/>
    <w:rsid w:val="003916AF"/>
    <w:rsid w:val="003918CB"/>
    <w:rsid w:val="00391EEB"/>
    <w:rsid w:val="00391FE6"/>
    <w:rsid w:val="00392818"/>
    <w:rsid w:val="0039296E"/>
    <w:rsid w:val="00392BE5"/>
    <w:rsid w:val="00392FAE"/>
    <w:rsid w:val="0039340D"/>
    <w:rsid w:val="00393C49"/>
    <w:rsid w:val="0039456A"/>
    <w:rsid w:val="00395B6A"/>
    <w:rsid w:val="00395C26"/>
    <w:rsid w:val="00396128"/>
    <w:rsid w:val="0039668A"/>
    <w:rsid w:val="003966E6"/>
    <w:rsid w:val="0039702C"/>
    <w:rsid w:val="003971A7"/>
    <w:rsid w:val="003A08A6"/>
    <w:rsid w:val="003A1B6A"/>
    <w:rsid w:val="003A1E6F"/>
    <w:rsid w:val="003A27AA"/>
    <w:rsid w:val="003A4670"/>
    <w:rsid w:val="003A4FE0"/>
    <w:rsid w:val="003A5412"/>
    <w:rsid w:val="003A5D26"/>
    <w:rsid w:val="003A63A8"/>
    <w:rsid w:val="003A65AD"/>
    <w:rsid w:val="003A6C56"/>
    <w:rsid w:val="003A6E4B"/>
    <w:rsid w:val="003A79EF"/>
    <w:rsid w:val="003A7F5F"/>
    <w:rsid w:val="003B06ED"/>
    <w:rsid w:val="003B0A1B"/>
    <w:rsid w:val="003B0C2A"/>
    <w:rsid w:val="003B1C56"/>
    <w:rsid w:val="003B2135"/>
    <w:rsid w:val="003B27C3"/>
    <w:rsid w:val="003B34A6"/>
    <w:rsid w:val="003B40AA"/>
    <w:rsid w:val="003B4286"/>
    <w:rsid w:val="003B48B1"/>
    <w:rsid w:val="003B49DF"/>
    <w:rsid w:val="003B5903"/>
    <w:rsid w:val="003B6A68"/>
    <w:rsid w:val="003B7471"/>
    <w:rsid w:val="003B75F7"/>
    <w:rsid w:val="003C0799"/>
    <w:rsid w:val="003C1074"/>
    <w:rsid w:val="003C11E6"/>
    <w:rsid w:val="003C1F16"/>
    <w:rsid w:val="003C2AA2"/>
    <w:rsid w:val="003C2ABD"/>
    <w:rsid w:val="003C3942"/>
    <w:rsid w:val="003C4AD0"/>
    <w:rsid w:val="003C62C9"/>
    <w:rsid w:val="003C698C"/>
    <w:rsid w:val="003C69AC"/>
    <w:rsid w:val="003C739B"/>
    <w:rsid w:val="003D14DA"/>
    <w:rsid w:val="003D185C"/>
    <w:rsid w:val="003D237F"/>
    <w:rsid w:val="003D25A3"/>
    <w:rsid w:val="003D28A6"/>
    <w:rsid w:val="003D2CBB"/>
    <w:rsid w:val="003D320A"/>
    <w:rsid w:val="003D486D"/>
    <w:rsid w:val="003D515A"/>
    <w:rsid w:val="003D5298"/>
    <w:rsid w:val="003D59A4"/>
    <w:rsid w:val="003D62F3"/>
    <w:rsid w:val="003D6A84"/>
    <w:rsid w:val="003D6BFF"/>
    <w:rsid w:val="003D77DC"/>
    <w:rsid w:val="003D7B64"/>
    <w:rsid w:val="003D7E1F"/>
    <w:rsid w:val="003E0CF8"/>
    <w:rsid w:val="003E355C"/>
    <w:rsid w:val="003E38F3"/>
    <w:rsid w:val="003E47A3"/>
    <w:rsid w:val="003E4B38"/>
    <w:rsid w:val="003E7D88"/>
    <w:rsid w:val="003F0144"/>
    <w:rsid w:val="003F0B09"/>
    <w:rsid w:val="003F0C40"/>
    <w:rsid w:val="003F14AE"/>
    <w:rsid w:val="003F20D5"/>
    <w:rsid w:val="003F3F31"/>
    <w:rsid w:val="003F4185"/>
    <w:rsid w:val="003F44AE"/>
    <w:rsid w:val="003F524D"/>
    <w:rsid w:val="003F5F84"/>
    <w:rsid w:val="003F5FAD"/>
    <w:rsid w:val="003F61BB"/>
    <w:rsid w:val="003F7678"/>
    <w:rsid w:val="003F76D7"/>
    <w:rsid w:val="004002F6"/>
    <w:rsid w:val="00400D08"/>
    <w:rsid w:val="00402AF8"/>
    <w:rsid w:val="00402D4D"/>
    <w:rsid w:val="0040332F"/>
    <w:rsid w:val="00403609"/>
    <w:rsid w:val="00403C19"/>
    <w:rsid w:val="00403DCB"/>
    <w:rsid w:val="00405086"/>
    <w:rsid w:val="00405462"/>
    <w:rsid w:val="004054B7"/>
    <w:rsid w:val="0040556E"/>
    <w:rsid w:val="004060D7"/>
    <w:rsid w:val="00406212"/>
    <w:rsid w:val="0040655E"/>
    <w:rsid w:val="004065DA"/>
    <w:rsid w:val="00407BC1"/>
    <w:rsid w:val="00410C21"/>
    <w:rsid w:val="00410E1D"/>
    <w:rsid w:val="00411984"/>
    <w:rsid w:val="00411EE7"/>
    <w:rsid w:val="00411F65"/>
    <w:rsid w:val="0041503E"/>
    <w:rsid w:val="00415275"/>
    <w:rsid w:val="00415787"/>
    <w:rsid w:val="00415EF1"/>
    <w:rsid w:val="00416511"/>
    <w:rsid w:val="00416666"/>
    <w:rsid w:val="0041760F"/>
    <w:rsid w:val="004203D6"/>
    <w:rsid w:val="00420754"/>
    <w:rsid w:val="00420A9A"/>
    <w:rsid w:val="004211C4"/>
    <w:rsid w:val="0042195B"/>
    <w:rsid w:val="00422C73"/>
    <w:rsid w:val="004231E5"/>
    <w:rsid w:val="0042337D"/>
    <w:rsid w:val="00423A6E"/>
    <w:rsid w:val="00424DD0"/>
    <w:rsid w:val="00424E3F"/>
    <w:rsid w:val="00424F4B"/>
    <w:rsid w:val="0042548D"/>
    <w:rsid w:val="00425769"/>
    <w:rsid w:val="0042645B"/>
    <w:rsid w:val="0042662C"/>
    <w:rsid w:val="00427144"/>
    <w:rsid w:val="004274D6"/>
    <w:rsid w:val="0043013C"/>
    <w:rsid w:val="00430235"/>
    <w:rsid w:val="00430D0A"/>
    <w:rsid w:val="004311BA"/>
    <w:rsid w:val="0043137F"/>
    <w:rsid w:val="004316BA"/>
    <w:rsid w:val="00433355"/>
    <w:rsid w:val="00433F26"/>
    <w:rsid w:val="00436227"/>
    <w:rsid w:val="00436446"/>
    <w:rsid w:val="00436788"/>
    <w:rsid w:val="00436F15"/>
    <w:rsid w:val="00436F1C"/>
    <w:rsid w:val="004404A0"/>
    <w:rsid w:val="00440D1D"/>
    <w:rsid w:val="00441A7C"/>
    <w:rsid w:val="00441DAB"/>
    <w:rsid w:val="0044217D"/>
    <w:rsid w:val="00442376"/>
    <w:rsid w:val="00442B98"/>
    <w:rsid w:val="00442E99"/>
    <w:rsid w:val="004432DF"/>
    <w:rsid w:val="0044488E"/>
    <w:rsid w:val="004448E9"/>
    <w:rsid w:val="0044502B"/>
    <w:rsid w:val="00445283"/>
    <w:rsid w:val="004458E2"/>
    <w:rsid w:val="0044619E"/>
    <w:rsid w:val="0044672F"/>
    <w:rsid w:val="00446F16"/>
    <w:rsid w:val="00447171"/>
    <w:rsid w:val="00447375"/>
    <w:rsid w:val="00447562"/>
    <w:rsid w:val="00450316"/>
    <w:rsid w:val="0045078C"/>
    <w:rsid w:val="00452212"/>
    <w:rsid w:val="00453D9F"/>
    <w:rsid w:val="00455183"/>
    <w:rsid w:val="00455D50"/>
    <w:rsid w:val="004561D2"/>
    <w:rsid w:val="004572CA"/>
    <w:rsid w:val="0046004C"/>
    <w:rsid w:val="00460DE3"/>
    <w:rsid w:val="004616D3"/>
    <w:rsid w:val="00463128"/>
    <w:rsid w:val="004639CB"/>
    <w:rsid w:val="00463DDD"/>
    <w:rsid w:val="0046554E"/>
    <w:rsid w:val="00466D7A"/>
    <w:rsid w:val="004679AE"/>
    <w:rsid w:val="00471410"/>
    <w:rsid w:val="004717BD"/>
    <w:rsid w:val="00472C27"/>
    <w:rsid w:val="00473384"/>
    <w:rsid w:val="00473564"/>
    <w:rsid w:val="00473D3E"/>
    <w:rsid w:val="00474622"/>
    <w:rsid w:val="00474F7B"/>
    <w:rsid w:val="00475207"/>
    <w:rsid w:val="004768B3"/>
    <w:rsid w:val="00481542"/>
    <w:rsid w:val="004838EE"/>
    <w:rsid w:val="00483FAB"/>
    <w:rsid w:val="00483FE9"/>
    <w:rsid w:val="00484861"/>
    <w:rsid w:val="004865DC"/>
    <w:rsid w:val="00486709"/>
    <w:rsid w:val="0048750C"/>
    <w:rsid w:val="0048783C"/>
    <w:rsid w:val="00487AA5"/>
    <w:rsid w:val="00490D3F"/>
    <w:rsid w:val="00490EB1"/>
    <w:rsid w:val="004917F0"/>
    <w:rsid w:val="0049210A"/>
    <w:rsid w:val="0049244D"/>
    <w:rsid w:val="00492B09"/>
    <w:rsid w:val="00492C5D"/>
    <w:rsid w:val="00493B96"/>
    <w:rsid w:val="00494193"/>
    <w:rsid w:val="00495B9D"/>
    <w:rsid w:val="00495E0E"/>
    <w:rsid w:val="004970AF"/>
    <w:rsid w:val="00497579"/>
    <w:rsid w:val="00497700"/>
    <w:rsid w:val="00497CD2"/>
    <w:rsid w:val="004A05CC"/>
    <w:rsid w:val="004A0E43"/>
    <w:rsid w:val="004A1B03"/>
    <w:rsid w:val="004A2B94"/>
    <w:rsid w:val="004A33EE"/>
    <w:rsid w:val="004A35EC"/>
    <w:rsid w:val="004A5336"/>
    <w:rsid w:val="004A54D1"/>
    <w:rsid w:val="004A5B41"/>
    <w:rsid w:val="004A6974"/>
    <w:rsid w:val="004A6BB5"/>
    <w:rsid w:val="004A7375"/>
    <w:rsid w:val="004B04A5"/>
    <w:rsid w:val="004B0D5A"/>
    <w:rsid w:val="004B1058"/>
    <w:rsid w:val="004B21D3"/>
    <w:rsid w:val="004B2355"/>
    <w:rsid w:val="004B450E"/>
    <w:rsid w:val="004B5B85"/>
    <w:rsid w:val="004B6243"/>
    <w:rsid w:val="004B65EA"/>
    <w:rsid w:val="004B700A"/>
    <w:rsid w:val="004B7504"/>
    <w:rsid w:val="004C0033"/>
    <w:rsid w:val="004C04C8"/>
    <w:rsid w:val="004C1D0F"/>
    <w:rsid w:val="004C23A1"/>
    <w:rsid w:val="004C25CF"/>
    <w:rsid w:val="004C3344"/>
    <w:rsid w:val="004C3DFC"/>
    <w:rsid w:val="004C4BD9"/>
    <w:rsid w:val="004C4F57"/>
    <w:rsid w:val="004C52E4"/>
    <w:rsid w:val="004C61B0"/>
    <w:rsid w:val="004C68F0"/>
    <w:rsid w:val="004C7FC3"/>
    <w:rsid w:val="004D05C1"/>
    <w:rsid w:val="004D0AD3"/>
    <w:rsid w:val="004D125F"/>
    <w:rsid w:val="004D1557"/>
    <w:rsid w:val="004D1613"/>
    <w:rsid w:val="004D17C2"/>
    <w:rsid w:val="004D1806"/>
    <w:rsid w:val="004D25DD"/>
    <w:rsid w:val="004D3291"/>
    <w:rsid w:val="004D3D57"/>
    <w:rsid w:val="004D3FA3"/>
    <w:rsid w:val="004D4511"/>
    <w:rsid w:val="004D4BF7"/>
    <w:rsid w:val="004D4CDA"/>
    <w:rsid w:val="004D4F2D"/>
    <w:rsid w:val="004D520D"/>
    <w:rsid w:val="004D5F7C"/>
    <w:rsid w:val="004D6557"/>
    <w:rsid w:val="004D68FB"/>
    <w:rsid w:val="004D69AE"/>
    <w:rsid w:val="004D6D01"/>
    <w:rsid w:val="004D6EC5"/>
    <w:rsid w:val="004D736C"/>
    <w:rsid w:val="004D762E"/>
    <w:rsid w:val="004D78B3"/>
    <w:rsid w:val="004E012B"/>
    <w:rsid w:val="004E0E43"/>
    <w:rsid w:val="004E11CB"/>
    <w:rsid w:val="004E18B2"/>
    <w:rsid w:val="004E1A12"/>
    <w:rsid w:val="004E1E2C"/>
    <w:rsid w:val="004E2A26"/>
    <w:rsid w:val="004E2DEA"/>
    <w:rsid w:val="004E31D9"/>
    <w:rsid w:val="004E3534"/>
    <w:rsid w:val="004E3584"/>
    <w:rsid w:val="004E4362"/>
    <w:rsid w:val="004E43DF"/>
    <w:rsid w:val="004E47C3"/>
    <w:rsid w:val="004E51AB"/>
    <w:rsid w:val="004E5B08"/>
    <w:rsid w:val="004E5FD2"/>
    <w:rsid w:val="004E6E0B"/>
    <w:rsid w:val="004E75BA"/>
    <w:rsid w:val="004E7C3E"/>
    <w:rsid w:val="004F1575"/>
    <w:rsid w:val="004F239D"/>
    <w:rsid w:val="004F45C0"/>
    <w:rsid w:val="004F4F27"/>
    <w:rsid w:val="004F5DC2"/>
    <w:rsid w:val="004F68BA"/>
    <w:rsid w:val="004F737B"/>
    <w:rsid w:val="004F7FA0"/>
    <w:rsid w:val="005009DE"/>
    <w:rsid w:val="00500F3E"/>
    <w:rsid w:val="005018D3"/>
    <w:rsid w:val="00502AF9"/>
    <w:rsid w:val="00502F22"/>
    <w:rsid w:val="0050304F"/>
    <w:rsid w:val="00503F89"/>
    <w:rsid w:val="005045DE"/>
    <w:rsid w:val="005052C7"/>
    <w:rsid w:val="0050558C"/>
    <w:rsid w:val="00505B25"/>
    <w:rsid w:val="00506339"/>
    <w:rsid w:val="005064A7"/>
    <w:rsid w:val="00506507"/>
    <w:rsid w:val="0050691A"/>
    <w:rsid w:val="00506F83"/>
    <w:rsid w:val="005071DC"/>
    <w:rsid w:val="00507859"/>
    <w:rsid w:val="00510CCD"/>
    <w:rsid w:val="00510F23"/>
    <w:rsid w:val="005111EC"/>
    <w:rsid w:val="00511AAB"/>
    <w:rsid w:val="00511B30"/>
    <w:rsid w:val="00512F94"/>
    <w:rsid w:val="00513B01"/>
    <w:rsid w:val="00514666"/>
    <w:rsid w:val="0051477F"/>
    <w:rsid w:val="005153BE"/>
    <w:rsid w:val="00515AD9"/>
    <w:rsid w:val="00516D5A"/>
    <w:rsid w:val="00517228"/>
    <w:rsid w:val="0051789B"/>
    <w:rsid w:val="00517B0A"/>
    <w:rsid w:val="0052069E"/>
    <w:rsid w:val="005206A0"/>
    <w:rsid w:val="00520AD4"/>
    <w:rsid w:val="005215AC"/>
    <w:rsid w:val="00523025"/>
    <w:rsid w:val="00523E7B"/>
    <w:rsid w:val="00524832"/>
    <w:rsid w:val="00525209"/>
    <w:rsid w:val="005253AA"/>
    <w:rsid w:val="00526B5F"/>
    <w:rsid w:val="00530965"/>
    <w:rsid w:val="00530FD6"/>
    <w:rsid w:val="00531EF6"/>
    <w:rsid w:val="00532370"/>
    <w:rsid w:val="00533E55"/>
    <w:rsid w:val="00534500"/>
    <w:rsid w:val="00534973"/>
    <w:rsid w:val="00535118"/>
    <w:rsid w:val="00535513"/>
    <w:rsid w:val="0053562B"/>
    <w:rsid w:val="00535F5C"/>
    <w:rsid w:val="00535FE4"/>
    <w:rsid w:val="00536105"/>
    <w:rsid w:val="00537375"/>
    <w:rsid w:val="0053770F"/>
    <w:rsid w:val="00537C35"/>
    <w:rsid w:val="00537F64"/>
    <w:rsid w:val="005404A6"/>
    <w:rsid w:val="005407E3"/>
    <w:rsid w:val="005418CD"/>
    <w:rsid w:val="00541AB2"/>
    <w:rsid w:val="0054264F"/>
    <w:rsid w:val="005426ED"/>
    <w:rsid w:val="00542BF6"/>
    <w:rsid w:val="00543DFE"/>
    <w:rsid w:val="00544069"/>
    <w:rsid w:val="00544A61"/>
    <w:rsid w:val="00544C38"/>
    <w:rsid w:val="00544E53"/>
    <w:rsid w:val="005450C5"/>
    <w:rsid w:val="0054522D"/>
    <w:rsid w:val="00545389"/>
    <w:rsid w:val="005458FC"/>
    <w:rsid w:val="005459C8"/>
    <w:rsid w:val="00545E22"/>
    <w:rsid w:val="00546835"/>
    <w:rsid w:val="0055073E"/>
    <w:rsid w:val="00551EC9"/>
    <w:rsid w:val="005531C1"/>
    <w:rsid w:val="005535B6"/>
    <w:rsid w:val="00553774"/>
    <w:rsid w:val="00553A45"/>
    <w:rsid w:val="00553AF3"/>
    <w:rsid w:val="00554000"/>
    <w:rsid w:val="00554051"/>
    <w:rsid w:val="005541D7"/>
    <w:rsid w:val="005553D4"/>
    <w:rsid w:val="005554E4"/>
    <w:rsid w:val="005555BA"/>
    <w:rsid w:val="005559E3"/>
    <w:rsid w:val="00555CDF"/>
    <w:rsid w:val="005561A2"/>
    <w:rsid w:val="00556B6D"/>
    <w:rsid w:val="00556DA4"/>
    <w:rsid w:val="005576AC"/>
    <w:rsid w:val="005608D2"/>
    <w:rsid w:val="005616B3"/>
    <w:rsid w:val="005620E5"/>
    <w:rsid w:val="00562A71"/>
    <w:rsid w:val="00562CD3"/>
    <w:rsid w:val="0056405E"/>
    <w:rsid w:val="00564B91"/>
    <w:rsid w:val="00564C44"/>
    <w:rsid w:val="00564E8E"/>
    <w:rsid w:val="0056537C"/>
    <w:rsid w:val="00566874"/>
    <w:rsid w:val="00566EEB"/>
    <w:rsid w:val="00570E90"/>
    <w:rsid w:val="005711FF"/>
    <w:rsid w:val="00571900"/>
    <w:rsid w:val="00571936"/>
    <w:rsid w:val="00572924"/>
    <w:rsid w:val="00573378"/>
    <w:rsid w:val="00573E6C"/>
    <w:rsid w:val="00573FE4"/>
    <w:rsid w:val="005741B4"/>
    <w:rsid w:val="00574A05"/>
    <w:rsid w:val="00574C1B"/>
    <w:rsid w:val="00575C4A"/>
    <w:rsid w:val="005760A3"/>
    <w:rsid w:val="005761BB"/>
    <w:rsid w:val="00576500"/>
    <w:rsid w:val="0057651C"/>
    <w:rsid w:val="00577751"/>
    <w:rsid w:val="0057777D"/>
    <w:rsid w:val="005777A8"/>
    <w:rsid w:val="005779ED"/>
    <w:rsid w:val="00577ED6"/>
    <w:rsid w:val="00580F27"/>
    <w:rsid w:val="005819CF"/>
    <w:rsid w:val="005829BA"/>
    <w:rsid w:val="00583CF1"/>
    <w:rsid w:val="00584B20"/>
    <w:rsid w:val="00585A4B"/>
    <w:rsid w:val="00585AFA"/>
    <w:rsid w:val="00585B8C"/>
    <w:rsid w:val="0058623B"/>
    <w:rsid w:val="00587E7C"/>
    <w:rsid w:val="00587FF1"/>
    <w:rsid w:val="00590C67"/>
    <w:rsid w:val="00591FD8"/>
    <w:rsid w:val="00592014"/>
    <w:rsid w:val="005924D0"/>
    <w:rsid w:val="0059252E"/>
    <w:rsid w:val="00592880"/>
    <w:rsid w:val="00593DE9"/>
    <w:rsid w:val="00594661"/>
    <w:rsid w:val="00595CA9"/>
    <w:rsid w:val="00596066"/>
    <w:rsid w:val="005A08D6"/>
    <w:rsid w:val="005A149F"/>
    <w:rsid w:val="005A1BC7"/>
    <w:rsid w:val="005A24E5"/>
    <w:rsid w:val="005A2664"/>
    <w:rsid w:val="005A2736"/>
    <w:rsid w:val="005A31BE"/>
    <w:rsid w:val="005A3940"/>
    <w:rsid w:val="005A3D95"/>
    <w:rsid w:val="005A3EC6"/>
    <w:rsid w:val="005A4433"/>
    <w:rsid w:val="005A4AAB"/>
    <w:rsid w:val="005A52FC"/>
    <w:rsid w:val="005A5967"/>
    <w:rsid w:val="005A59E3"/>
    <w:rsid w:val="005A6BC2"/>
    <w:rsid w:val="005A7E57"/>
    <w:rsid w:val="005B0374"/>
    <w:rsid w:val="005B0977"/>
    <w:rsid w:val="005B1C35"/>
    <w:rsid w:val="005B3EE0"/>
    <w:rsid w:val="005B40B0"/>
    <w:rsid w:val="005B42E1"/>
    <w:rsid w:val="005B5EDE"/>
    <w:rsid w:val="005B61A4"/>
    <w:rsid w:val="005B6204"/>
    <w:rsid w:val="005B6826"/>
    <w:rsid w:val="005B68B4"/>
    <w:rsid w:val="005B6999"/>
    <w:rsid w:val="005C019A"/>
    <w:rsid w:val="005C0770"/>
    <w:rsid w:val="005C0B07"/>
    <w:rsid w:val="005C1062"/>
    <w:rsid w:val="005C1083"/>
    <w:rsid w:val="005C13E6"/>
    <w:rsid w:val="005C1847"/>
    <w:rsid w:val="005C18B0"/>
    <w:rsid w:val="005C1AC8"/>
    <w:rsid w:val="005C1D91"/>
    <w:rsid w:val="005C27DF"/>
    <w:rsid w:val="005C31A9"/>
    <w:rsid w:val="005C37EB"/>
    <w:rsid w:val="005C3AE1"/>
    <w:rsid w:val="005C490A"/>
    <w:rsid w:val="005C4CD8"/>
    <w:rsid w:val="005C69E9"/>
    <w:rsid w:val="005C7D2C"/>
    <w:rsid w:val="005D110A"/>
    <w:rsid w:val="005D1E58"/>
    <w:rsid w:val="005D1F88"/>
    <w:rsid w:val="005D2DC0"/>
    <w:rsid w:val="005D2E75"/>
    <w:rsid w:val="005D37E4"/>
    <w:rsid w:val="005D3D0D"/>
    <w:rsid w:val="005D3EB0"/>
    <w:rsid w:val="005D4580"/>
    <w:rsid w:val="005D4F75"/>
    <w:rsid w:val="005D51BC"/>
    <w:rsid w:val="005D5AED"/>
    <w:rsid w:val="005D5CF8"/>
    <w:rsid w:val="005D7235"/>
    <w:rsid w:val="005D73E1"/>
    <w:rsid w:val="005E07B0"/>
    <w:rsid w:val="005E081B"/>
    <w:rsid w:val="005E09B5"/>
    <w:rsid w:val="005E09F0"/>
    <w:rsid w:val="005E0C62"/>
    <w:rsid w:val="005E118D"/>
    <w:rsid w:val="005E12B2"/>
    <w:rsid w:val="005E13B7"/>
    <w:rsid w:val="005E16AB"/>
    <w:rsid w:val="005E2FF1"/>
    <w:rsid w:val="005E3246"/>
    <w:rsid w:val="005E3B20"/>
    <w:rsid w:val="005E4AE3"/>
    <w:rsid w:val="005E4F67"/>
    <w:rsid w:val="005E4F8E"/>
    <w:rsid w:val="005E587B"/>
    <w:rsid w:val="005E634E"/>
    <w:rsid w:val="005E6A9F"/>
    <w:rsid w:val="005E6C12"/>
    <w:rsid w:val="005E7126"/>
    <w:rsid w:val="005E7530"/>
    <w:rsid w:val="005F00C0"/>
    <w:rsid w:val="005F076A"/>
    <w:rsid w:val="005F1822"/>
    <w:rsid w:val="005F1A0A"/>
    <w:rsid w:val="005F1C7F"/>
    <w:rsid w:val="005F261C"/>
    <w:rsid w:val="005F275C"/>
    <w:rsid w:val="005F2B4E"/>
    <w:rsid w:val="005F2CCE"/>
    <w:rsid w:val="005F2DD7"/>
    <w:rsid w:val="005F2F8B"/>
    <w:rsid w:val="005F3517"/>
    <w:rsid w:val="005F3C9A"/>
    <w:rsid w:val="005F405B"/>
    <w:rsid w:val="005F453D"/>
    <w:rsid w:val="005F45D4"/>
    <w:rsid w:val="005F4D56"/>
    <w:rsid w:val="005F4ECB"/>
    <w:rsid w:val="005F6591"/>
    <w:rsid w:val="005F69B4"/>
    <w:rsid w:val="005F7000"/>
    <w:rsid w:val="006010D2"/>
    <w:rsid w:val="006016FE"/>
    <w:rsid w:val="00601EF6"/>
    <w:rsid w:val="00601F3C"/>
    <w:rsid w:val="00603EB8"/>
    <w:rsid w:val="0060440D"/>
    <w:rsid w:val="00605BAE"/>
    <w:rsid w:val="0060610C"/>
    <w:rsid w:val="00607F48"/>
    <w:rsid w:val="00610172"/>
    <w:rsid w:val="006108D8"/>
    <w:rsid w:val="00611D07"/>
    <w:rsid w:val="00612CE1"/>
    <w:rsid w:val="00613649"/>
    <w:rsid w:val="006142FB"/>
    <w:rsid w:val="00614307"/>
    <w:rsid w:val="00614547"/>
    <w:rsid w:val="006148FC"/>
    <w:rsid w:val="00614DE7"/>
    <w:rsid w:val="00615174"/>
    <w:rsid w:val="00615245"/>
    <w:rsid w:val="00615708"/>
    <w:rsid w:val="00615A56"/>
    <w:rsid w:val="00616B2C"/>
    <w:rsid w:val="006176F9"/>
    <w:rsid w:val="00617DD1"/>
    <w:rsid w:val="0062010E"/>
    <w:rsid w:val="00620341"/>
    <w:rsid w:val="00620DC6"/>
    <w:rsid w:val="006219AF"/>
    <w:rsid w:val="00621D7F"/>
    <w:rsid w:val="00622310"/>
    <w:rsid w:val="00622A42"/>
    <w:rsid w:val="0062358D"/>
    <w:rsid w:val="006242EC"/>
    <w:rsid w:val="0062437B"/>
    <w:rsid w:val="006243CA"/>
    <w:rsid w:val="00624449"/>
    <w:rsid w:val="00625A7B"/>
    <w:rsid w:val="00626571"/>
    <w:rsid w:val="00626DD8"/>
    <w:rsid w:val="00627422"/>
    <w:rsid w:val="0062752D"/>
    <w:rsid w:val="00627E74"/>
    <w:rsid w:val="006305C1"/>
    <w:rsid w:val="00630847"/>
    <w:rsid w:val="0063118B"/>
    <w:rsid w:val="0063131F"/>
    <w:rsid w:val="006316C5"/>
    <w:rsid w:val="00631A2C"/>
    <w:rsid w:val="00631BBE"/>
    <w:rsid w:val="00631EDB"/>
    <w:rsid w:val="006321A4"/>
    <w:rsid w:val="00632340"/>
    <w:rsid w:val="006330C3"/>
    <w:rsid w:val="00633CA6"/>
    <w:rsid w:val="00634209"/>
    <w:rsid w:val="00634DD1"/>
    <w:rsid w:val="006364C9"/>
    <w:rsid w:val="006370FA"/>
    <w:rsid w:val="006376FA"/>
    <w:rsid w:val="00640900"/>
    <w:rsid w:val="00640D8C"/>
    <w:rsid w:val="00640F56"/>
    <w:rsid w:val="006414BE"/>
    <w:rsid w:val="0064153B"/>
    <w:rsid w:val="00641C1C"/>
    <w:rsid w:val="00641D93"/>
    <w:rsid w:val="006421EE"/>
    <w:rsid w:val="00643752"/>
    <w:rsid w:val="0064393D"/>
    <w:rsid w:val="00643BA6"/>
    <w:rsid w:val="006440AD"/>
    <w:rsid w:val="006447D6"/>
    <w:rsid w:val="0064496A"/>
    <w:rsid w:val="006455E2"/>
    <w:rsid w:val="006462E9"/>
    <w:rsid w:val="0064657B"/>
    <w:rsid w:val="006465B3"/>
    <w:rsid w:val="00646F62"/>
    <w:rsid w:val="00647E75"/>
    <w:rsid w:val="0065019F"/>
    <w:rsid w:val="00650270"/>
    <w:rsid w:val="00650519"/>
    <w:rsid w:val="00650B75"/>
    <w:rsid w:val="00650C54"/>
    <w:rsid w:val="00651BB1"/>
    <w:rsid w:val="00652868"/>
    <w:rsid w:val="006528D3"/>
    <w:rsid w:val="00652B4F"/>
    <w:rsid w:val="00653D72"/>
    <w:rsid w:val="00654C56"/>
    <w:rsid w:val="00654CF5"/>
    <w:rsid w:val="006551D1"/>
    <w:rsid w:val="00655EAC"/>
    <w:rsid w:val="006564B0"/>
    <w:rsid w:val="00656C58"/>
    <w:rsid w:val="00657A93"/>
    <w:rsid w:val="00657CC5"/>
    <w:rsid w:val="00657DAB"/>
    <w:rsid w:val="006603A5"/>
    <w:rsid w:val="00660C7F"/>
    <w:rsid w:val="006612AD"/>
    <w:rsid w:val="00661874"/>
    <w:rsid w:val="00661A29"/>
    <w:rsid w:val="0066216B"/>
    <w:rsid w:val="0066224A"/>
    <w:rsid w:val="006623AB"/>
    <w:rsid w:val="00662406"/>
    <w:rsid w:val="006625E8"/>
    <w:rsid w:val="006634E1"/>
    <w:rsid w:val="00663CC3"/>
    <w:rsid w:val="00665189"/>
    <w:rsid w:val="00665C6E"/>
    <w:rsid w:val="00665F7D"/>
    <w:rsid w:val="00667363"/>
    <w:rsid w:val="00667E23"/>
    <w:rsid w:val="0067058D"/>
    <w:rsid w:val="00670E27"/>
    <w:rsid w:val="006720EC"/>
    <w:rsid w:val="0067256F"/>
    <w:rsid w:val="006725B4"/>
    <w:rsid w:val="00672750"/>
    <w:rsid w:val="00672EE0"/>
    <w:rsid w:val="00673189"/>
    <w:rsid w:val="00673C49"/>
    <w:rsid w:val="00673C79"/>
    <w:rsid w:val="0067442F"/>
    <w:rsid w:val="006745C5"/>
    <w:rsid w:val="0067481E"/>
    <w:rsid w:val="006753F6"/>
    <w:rsid w:val="00676011"/>
    <w:rsid w:val="006765F3"/>
    <w:rsid w:val="006772A2"/>
    <w:rsid w:val="006776AA"/>
    <w:rsid w:val="00677868"/>
    <w:rsid w:val="006803F4"/>
    <w:rsid w:val="006805E7"/>
    <w:rsid w:val="00681383"/>
    <w:rsid w:val="006814AA"/>
    <w:rsid w:val="006814F6"/>
    <w:rsid w:val="006817FD"/>
    <w:rsid w:val="00682336"/>
    <w:rsid w:val="00682628"/>
    <w:rsid w:val="006827D2"/>
    <w:rsid w:val="006829BE"/>
    <w:rsid w:val="0068462C"/>
    <w:rsid w:val="006850BF"/>
    <w:rsid w:val="00685263"/>
    <w:rsid w:val="006862AF"/>
    <w:rsid w:val="00686C51"/>
    <w:rsid w:val="00686CEA"/>
    <w:rsid w:val="006872FC"/>
    <w:rsid w:val="00687922"/>
    <w:rsid w:val="006903C3"/>
    <w:rsid w:val="00690838"/>
    <w:rsid w:val="0069094F"/>
    <w:rsid w:val="00691087"/>
    <w:rsid w:val="006915E8"/>
    <w:rsid w:val="006919BE"/>
    <w:rsid w:val="00691C07"/>
    <w:rsid w:val="0069207D"/>
    <w:rsid w:val="00692147"/>
    <w:rsid w:val="0069256F"/>
    <w:rsid w:val="00692FFB"/>
    <w:rsid w:val="00693574"/>
    <w:rsid w:val="006935F5"/>
    <w:rsid w:val="00693F3D"/>
    <w:rsid w:val="00694943"/>
    <w:rsid w:val="00695135"/>
    <w:rsid w:val="006952E5"/>
    <w:rsid w:val="00696942"/>
    <w:rsid w:val="00696C2C"/>
    <w:rsid w:val="00697D6A"/>
    <w:rsid w:val="006A100A"/>
    <w:rsid w:val="006A14A9"/>
    <w:rsid w:val="006A1B52"/>
    <w:rsid w:val="006A261A"/>
    <w:rsid w:val="006A2D87"/>
    <w:rsid w:val="006A2E6C"/>
    <w:rsid w:val="006A42FD"/>
    <w:rsid w:val="006A5BF9"/>
    <w:rsid w:val="006A633C"/>
    <w:rsid w:val="006A728E"/>
    <w:rsid w:val="006A74E7"/>
    <w:rsid w:val="006B055F"/>
    <w:rsid w:val="006B215A"/>
    <w:rsid w:val="006B2764"/>
    <w:rsid w:val="006B2F1E"/>
    <w:rsid w:val="006B35A3"/>
    <w:rsid w:val="006B3F9B"/>
    <w:rsid w:val="006B43B7"/>
    <w:rsid w:val="006B44D6"/>
    <w:rsid w:val="006B526B"/>
    <w:rsid w:val="006B61C2"/>
    <w:rsid w:val="006B66B0"/>
    <w:rsid w:val="006B6C5F"/>
    <w:rsid w:val="006B75E9"/>
    <w:rsid w:val="006C030C"/>
    <w:rsid w:val="006C0F6A"/>
    <w:rsid w:val="006C17D0"/>
    <w:rsid w:val="006C211E"/>
    <w:rsid w:val="006C231C"/>
    <w:rsid w:val="006C4045"/>
    <w:rsid w:val="006C44A0"/>
    <w:rsid w:val="006C51E8"/>
    <w:rsid w:val="006C5F00"/>
    <w:rsid w:val="006C62F4"/>
    <w:rsid w:val="006C6AAF"/>
    <w:rsid w:val="006D067E"/>
    <w:rsid w:val="006D2814"/>
    <w:rsid w:val="006D3648"/>
    <w:rsid w:val="006D3BB5"/>
    <w:rsid w:val="006D42D5"/>
    <w:rsid w:val="006D44B6"/>
    <w:rsid w:val="006D47F5"/>
    <w:rsid w:val="006D5255"/>
    <w:rsid w:val="006D56EA"/>
    <w:rsid w:val="006D6715"/>
    <w:rsid w:val="006D6D5A"/>
    <w:rsid w:val="006D6FB3"/>
    <w:rsid w:val="006D76CA"/>
    <w:rsid w:val="006D77AD"/>
    <w:rsid w:val="006E069F"/>
    <w:rsid w:val="006E1294"/>
    <w:rsid w:val="006E1A8B"/>
    <w:rsid w:val="006E2B39"/>
    <w:rsid w:val="006E4A14"/>
    <w:rsid w:val="006E59BC"/>
    <w:rsid w:val="006E615F"/>
    <w:rsid w:val="006E66C7"/>
    <w:rsid w:val="006E7187"/>
    <w:rsid w:val="006E7D16"/>
    <w:rsid w:val="006F0014"/>
    <w:rsid w:val="006F0B1B"/>
    <w:rsid w:val="006F12CC"/>
    <w:rsid w:val="006F19AC"/>
    <w:rsid w:val="006F22E1"/>
    <w:rsid w:val="006F37EE"/>
    <w:rsid w:val="006F3B12"/>
    <w:rsid w:val="006F3EF9"/>
    <w:rsid w:val="006F473F"/>
    <w:rsid w:val="006F4820"/>
    <w:rsid w:val="006F4A57"/>
    <w:rsid w:val="006F5069"/>
    <w:rsid w:val="006F638A"/>
    <w:rsid w:val="006F63B5"/>
    <w:rsid w:val="006F6E24"/>
    <w:rsid w:val="006F6E8B"/>
    <w:rsid w:val="006F746B"/>
    <w:rsid w:val="006F7484"/>
    <w:rsid w:val="006F7D28"/>
    <w:rsid w:val="00700C38"/>
    <w:rsid w:val="00701F3A"/>
    <w:rsid w:val="007026A2"/>
    <w:rsid w:val="00702AD9"/>
    <w:rsid w:val="00703CD4"/>
    <w:rsid w:val="0070630E"/>
    <w:rsid w:val="00706796"/>
    <w:rsid w:val="0070727B"/>
    <w:rsid w:val="007076B0"/>
    <w:rsid w:val="00707E9B"/>
    <w:rsid w:val="00710B84"/>
    <w:rsid w:val="00710DDC"/>
    <w:rsid w:val="00712746"/>
    <w:rsid w:val="00713B1D"/>
    <w:rsid w:val="007148B9"/>
    <w:rsid w:val="007148E1"/>
    <w:rsid w:val="00714C5A"/>
    <w:rsid w:val="00716E2C"/>
    <w:rsid w:val="00717A7C"/>
    <w:rsid w:val="0072064E"/>
    <w:rsid w:val="00720AB7"/>
    <w:rsid w:val="00721BB1"/>
    <w:rsid w:val="00721E62"/>
    <w:rsid w:val="007223D6"/>
    <w:rsid w:val="00722461"/>
    <w:rsid w:val="007231E1"/>
    <w:rsid w:val="00723852"/>
    <w:rsid w:val="00723E14"/>
    <w:rsid w:val="007245A9"/>
    <w:rsid w:val="00724E85"/>
    <w:rsid w:val="00725787"/>
    <w:rsid w:val="007259E1"/>
    <w:rsid w:val="0072660A"/>
    <w:rsid w:val="00726CF6"/>
    <w:rsid w:val="00726D78"/>
    <w:rsid w:val="00727F45"/>
    <w:rsid w:val="007310B8"/>
    <w:rsid w:val="00731CBA"/>
    <w:rsid w:val="00732534"/>
    <w:rsid w:val="007325A6"/>
    <w:rsid w:val="00732800"/>
    <w:rsid w:val="00734309"/>
    <w:rsid w:val="00734CBD"/>
    <w:rsid w:val="0073558F"/>
    <w:rsid w:val="00735C01"/>
    <w:rsid w:val="00735F07"/>
    <w:rsid w:val="007363A2"/>
    <w:rsid w:val="00736718"/>
    <w:rsid w:val="00740BF7"/>
    <w:rsid w:val="00740EF2"/>
    <w:rsid w:val="00741FA2"/>
    <w:rsid w:val="007421AD"/>
    <w:rsid w:val="00743327"/>
    <w:rsid w:val="00743BC9"/>
    <w:rsid w:val="00743DEE"/>
    <w:rsid w:val="007442C4"/>
    <w:rsid w:val="00744EC1"/>
    <w:rsid w:val="00744FA5"/>
    <w:rsid w:val="00745086"/>
    <w:rsid w:val="00745F4B"/>
    <w:rsid w:val="00746E93"/>
    <w:rsid w:val="00747271"/>
    <w:rsid w:val="007477C5"/>
    <w:rsid w:val="00750510"/>
    <w:rsid w:val="0075106E"/>
    <w:rsid w:val="007511C2"/>
    <w:rsid w:val="0075158B"/>
    <w:rsid w:val="00751686"/>
    <w:rsid w:val="007519B1"/>
    <w:rsid w:val="0075225C"/>
    <w:rsid w:val="007542C2"/>
    <w:rsid w:val="0075439E"/>
    <w:rsid w:val="00754E54"/>
    <w:rsid w:val="00755974"/>
    <w:rsid w:val="00755AD8"/>
    <w:rsid w:val="00755B4D"/>
    <w:rsid w:val="00755D93"/>
    <w:rsid w:val="007565D6"/>
    <w:rsid w:val="007567FE"/>
    <w:rsid w:val="00756913"/>
    <w:rsid w:val="00756DC9"/>
    <w:rsid w:val="0075714B"/>
    <w:rsid w:val="00757B8B"/>
    <w:rsid w:val="007600E8"/>
    <w:rsid w:val="00760DD6"/>
    <w:rsid w:val="007612FF"/>
    <w:rsid w:val="00762A86"/>
    <w:rsid w:val="00762A88"/>
    <w:rsid w:val="00762D44"/>
    <w:rsid w:val="00762DCB"/>
    <w:rsid w:val="00763A5F"/>
    <w:rsid w:val="00764C08"/>
    <w:rsid w:val="007650E1"/>
    <w:rsid w:val="00765554"/>
    <w:rsid w:val="007655C8"/>
    <w:rsid w:val="00765C78"/>
    <w:rsid w:val="00765EB1"/>
    <w:rsid w:val="007667E0"/>
    <w:rsid w:val="00766D97"/>
    <w:rsid w:val="00767023"/>
    <w:rsid w:val="0077030B"/>
    <w:rsid w:val="00770436"/>
    <w:rsid w:val="00770E34"/>
    <w:rsid w:val="00773439"/>
    <w:rsid w:val="00773E6C"/>
    <w:rsid w:val="00774187"/>
    <w:rsid w:val="007745F8"/>
    <w:rsid w:val="00775019"/>
    <w:rsid w:val="007751F9"/>
    <w:rsid w:val="007756F7"/>
    <w:rsid w:val="00775AA5"/>
    <w:rsid w:val="007768AE"/>
    <w:rsid w:val="007769FD"/>
    <w:rsid w:val="00776B92"/>
    <w:rsid w:val="007776CC"/>
    <w:rsid w:val="00777849"/>
    <w:rsid w:val="00780CC5"/>
    <w:rsid w:val="007810CF"/>
    <w:rsid w:val="00781206"/>
    <w:rsid w:val="0078163E"/>
    <w:rsid w:val="00781A9F"/>
    <w:rsid w:val="00781DDF"/>
    <w:rsid w:val="00782216"/>
    <w:rsid w:val="00782217"/>
    <w:rsid w:val="007825A6"/>
    <w:rsid w:val="00782B0B"/>
    <w:rsid w:val="00782DB8"/>
    <w:rsid w:val="00783F21"/>
    <w:rsid w:val="007840DF"/>
    <w:rsid w:val="007841C3"/>
    <w:rsid w:val="0078446D"/>
    <w:rsid w:val="0078453F"/>
    <w:rsid w:val="00784837"/>
    <w:rsid w:val="0078750A"/>
    <w:rsid w:val="007878BC"/>
    <w:rsid w:val="00787992"/>
    <w:rsid w:val="00787A47"/>
    <w:rsid w:val="00787FFE"/>
    <w:rsid w:val="0079077E"/>
    <w:rsid w:val="00790992"/>
    <w:rsid w:val="00791323"/>
    <w:rsid w:val="00791913"/>
    <w:rsid w:val="007921E6"/>
    <w:rsid w:val="007921E8"/>
    <w:rsid w:val="007929BC"/>
    <w:rsid w:val="00792EF2"/>
    <w:rsid w:val="00793311"/>
    <w:rsid w:val="00793334"/>
    <w:rsid w:val="00794506"/>
    <w:rsid w:val="00794ECE"/>
    <w:rsid w:val="00794F0E"/>
    <w:rsid w:val="007952DE"/>
    <w:rsid w:val="00795B9B"/>
    <w:rsid w:val="00795C64"/>
    <w:rsid w:val="0079628E"/>
    <w:rsid w:val="00796F81"/>
    <w:rsid w:val="0079736D"/>
    <w:rsid w:val="00797FB2"/>
    <w:rsid w:val="007A0B4F"/>
    <w:rsid w:val="007A0E63"/>
    <w:rsid w:val="007A1F3C"/>
    <w:rsid w:val="007A206F"/>
    <w:rsid w:val="007A29AA"/>
    <w:rsid w:val="007A2BD7"/>
    <w:rsid w:val="007A31FB"/>
    <w:rsid w:val="007A37BC"/>
    <w:rsid w:val="007A3C15"/>
    <w:rsid w:val="007A55FA"/>
    <w:rsid w:val="007A5D60"/>
    <w:rsid w:val="007A5F89"/>
    <w:rsid w:val="007A61F7"/>
    <w:rsid w:val="007A7B69"/>
    <w:rsid w:val="007B095B"/>
    <w:rsid w:val="007B0B1C"/>
    <w:rsid w:val="007B0CAD"/>
    <w:rsid w:val="007B12C5"/>
    <w:rsid w:val="007B20C4"/>
    <w:rsid w:val="007B3595"/>
    <w:rsid w:val="007B3A40"/>
    <w:rsid w:val="007B3C3F"/>
    <w:rsid w:val="007B3FEC"/>
    <w:rsid w:val="007B52F0"/>
    <w:rsid w:val="007B6CD7"/>
    <w:rsid w:val="007B78D7"/>
    <w:rsid w:val="007B7CA8"/>
    <w:rsid w:val="007B7EF5"/>
    <w:rsid w:val="007B7F85"/>
    <w:rsid w:val="007C021E"/>
    <w:rsid w:val="007C1550"/>
    <w:rsid w:val="007C2702"/>
    <w:rsid w:val="007C2A1A"/>
    <w:rsid w:val="007C2E6A"/>
    <w:rsid w:val="007C308E"/>
    <w:rsid w:val="007C3C4D"/>
    <w:rsid w:val="007C44AA"/>
    <w:rsid w:val="007C4C67"/>
    <w:rsid w:val="007C4CD8"/>
    <w:rsid w:val="007C578D"/>
    <w:rsid w:val="007C5B05"/>
    <w:rsid w:val="007C5B80"/>
    <w:rsid w:val="007C5D8E"/>
    <w:rsid w:val="007C6069"/>
    <w:rsid w:val="007C665F"/>
    <w:rsid w:val="007C7FA8"/>
    <w:rsid w:val="007D07F8"/>
    <w:rsid w:val="007D08A2"/>
    <w:rsid w:val="007D0A5A"/>
    <w:rsid w:val="007D0EFA"/>
    <w:rsid w:val="007D11DC"/>
    <w:rsid w:val="007D29B7"/>
    <w:rsid w:val="007D3298"/>
    <w:rsid w:val="007D3DDB"/>
    <w:rsid w:val="007D541F"/>
    <w:rsid w:val="007D54FE"/>
    <w:rsid w:val="007D6C13"/>
    <w:rsid w:val="007D7E50"/>
    <w:rsid w:val="007D7FDE"/>
    <w:rsid w:val="007E0487"/>
    <w:rsid w:val="007E0572"/>
    <w:rsid w:val="007E060C"/>
    <w:rsid w:val="007E0788"/>
    <w:rsid w:val="007E0D1B"/>
    <w:rsid w:val="007E14AD"/>
    <w:rsid w:val="007E211A"/>
    <w:rsid w:val="007E2C69"/>
    <w:rsid w:val="007E3CF4"/>
    <w:rsid w:val="007E3F4F"/>
    <w:rsid w:val="007E4151"/>
    <w:rsid w:val="007E5B63"/>
    <w:rsid w:val="007E5C59"/>
    <w:rsid w:val="007E62F0"/>
    <w:rsid w:val="007E6316"/>
    <w:rsid w:val="007E6654"/>
    <w:rsid w:val="007E7B5C"/>
    <w:rsid w:val="007E7E04"/>
    <w:rsid w:val="007F066B"/>
    <w:rsid w:val="007F0FB7"/>
    <w:rsid w:val="007F13F1"/>
    <w:rsid w:val="007F15A5"/>
    <w:rsid w:val="007F1758"/>
    <w:rsid w:val="007F2061"/>
    <w:rsid w:val="007F22DB"/>
    <w:rsid w:val="007F2446"/>
    <w:rsid w:val="007F26C0"/>
    <w:rsid w:val="007F2FFE"/>
    <w:rsid w:val="007F300F"/>
    <w:rsid w:val="007F30BB"/>
    <w:rsid w:val="007F398A"/>
    <w:rsid w:val="007F45FA"/>
    <w:rsid w:val="007F4C7A"/>
    <w:rsid w:val="007F5261"/>
    <w:rsid w:val="007F533C"/>
    <w:rsid w:val="007F536A"/>
    <w:rsid w:val="007F6334"/>
    <w:rsid w:val="007F68B3"/>
    <w:rsid w:val="007F6E75"/>
    <w:rsid w:val="007F7052"/>
    <w:rsid w:val="007F738A"/>
    <w:rsid w:val="007F7811"/>
    <w:rsid w:val="0080086A"/>
    <w:rsid w:val="00800949"/>
    <w:rsid w:val="00801860"/>
    <w:rsid w:val="008027F9"/>
    <w:rsid w:val="008029D3"/>
    <w:rsid w:val="00802CC6"/>
    <w:rsid w:val="0080312A"/>
    <w:rsid w:val="008033F2"/>
    <w:rsid w:val="0080342B"/>
    <w:rsid w:val="00803A5C"/>
    <w:rsid w:val="008042DF"/>
    <w:rsid w:val="00804F43"/>
    <w:rsid w:val="00804FFD"/>
    <w:rsid w:val="00805585"/>
    <w:rsid w:val="008055DE"/>
    <w:rsid w:val="0080597B"/>
    <w:rsid w:val="0080661A"/>
    <w:rsid w:val="0080704A"/>
    <w:rsid w:val="00811505"/>
    <w:rsid w:val="00811BB2"/>
    <w:rsid w:val="008129AF"/>
    <w:rsid w:val="0081325F"/>
    <w:rsid w:val="008136E6"/>
    <w:rsid w:val="00813CC0"/>
    <w:rsid w:val="008142B5"/>
    <w:rsid w:val="008152E0"/>
    <w:rsid w:val="00816EF6"/>
    <w:rsid w:val="00817845"/>
    <w:rsid w:val="0082033F"/>
    <w:rsid w:val="0082037C"/>
    <w:rsid w:val="0082064A"/>
    <w:rsid w:val="00820875"/>
    <w:rsid w:val="00821636"/>
    <w:rsid w:val="008216BD"/>
    <w:rsid w:val="00821F28"/>
    <w:rsid w:val="00822EE6"/>
    <w:rsid w:val="00824139"/>
    <w:rsid w:val="0082487C"/>
    <w:rsid w:val="00824B07"/>
    <w:rsid w:val="00825D83"/>
    <w:rsid w:val="00826F2C"/>
    <w:rsid w:val="00826F2F"/>
    <w:rsid w:val="00827204"/>
    <w:rsid w:val="008273B4"/>
    <w:rsid w:val="0083092F"/>
    <w:rsid w:val="00830B11"/>
    <w:rsid w:val="0083168E"/>
    <w:rsid w:val="00832127"/>
    <w:rsid w:val="0083290C"/>
    <w:rsid w:val="00832DB0"/>
    <w:rsid w:val="00833454"/>
    <w:rsid w:val="00834997"/>
    <w:rsid w:val="00834C85"/>
    <w:rsid w:val="00834D93"/>
    <w:rsid w:val="00835055"/>
    <w:rsid w:val="00836233"/>
    <w:rsid w:val="00836C9B"/>
    <w:rsid w:val="00837984"/>
    <w:rsid w:val="00837BA3"/>
    <w:rsid w:val="00837BA5"/>
    <w:rsid w:val="008401FF"/>
    <w:rsid w:val="0084071D"/>
    <w:rsid w:val="008415E3"/>
    <w:rsid w:val="008418A0"/>
    <w:rsid w:val="00841E21"/>
    <w:rsid w:val="00842265"/>
    <w:rsid w:val="00842A4A"/>
    <w:rsid w:val="008433E5"/>
    <w:rsid w:val="008438BF"/>
    <w:rsid w:val="008442E2"/>
    <w:rsid w:val="008449B9"/>
    <w:rsid w:val="00844B33"/>
    <w:rsid w:val="00844B8F"/>
    <w:rsid w:val="0084624C"/>
    <w:rsid w:val="00846509"/>
    <w:rsid w:val="00846A24"/>
    <w:rsid w:val="0085066F"/>
    <w:rsid w:val="00850F0A"/>
    <w:rsid w:val="00851A0F"/>
    <w:rsid w:val="00851DE4"/>
    <w:rsid w:val="008532EF"/>
    <w:rsid w:val="0085384A"/>
    <w:rsid w:val="008539D8"/>
    <w:rsid w:val="0085448C"/>
    <w:rsid w:val="00854B5C"/>
    <w:rsid w:val="00854E1D"/>
    <w:rsid w:val="00854E2E"/>
    <w:rsid w:val="008557CE"/>
    <w:rsid w:val="00856EF2"/>
    <w:rsid w:val="008571B1"/>
    <w:rsid w:val="00857D65"/>
    <w:rsid w:val="0086061F"/>
    <w:rsid w:val="0086062D"/>
    <w:rsid w:val="0086162A"/>
    <w:rsid w:val="0086268E"/>
    <w:rsid w:val="00862978"/>
    <w:rsid w:val="0086333C"/>
    <w:rsid w:val="008635A5"/>
    <w:rsid w:val="0086363E"/>
    <w:rsid w:val="00863774"/>
    <w:rsid w:val="00863C03"/>
    <w:rsid w:val="00863D2A"/>
    <w:rsid w:val="00864D4C"/>
    <w:rsid w:val="00865914"/>
    <w:rsid w:val="008664E1"/>
    <w:rsid w:val="00866589"/>
    <w:rsid w:val="008665C4"/>
    <w:rsid w:val="00867209"/>
    <w:rsid w:val="00867D48"/>
    <w:rsid w:val="00867F3A"/>
    <w:rsid w:val="00870489"/>
    <w:rsid w:val="0087125C"/>
    <w:rsid w:val="008719A6"/>
    <w:rsid w:val="00872B2E"/>
    <w:rsid w:val="00872C0D"/>
    <w:rsid w:val="00873D19"/>
    <w:rsid w:val="008743A0"/>
    <w:rsid w:val="00874630"/>
    <w:rsid w:val="00874A82"/>
    <w:rsid w:val="00874EDE"/>
    <w:rsid w:val="008757B9"/>
    <w:rsid w:val="0087627A"/>
    <w:rsid w:val="00876796"/>
    <w:rsid w:val="00876917"/>
    <w:rsid w:val="00877E68"/>
    <w:rsid w:val="00880797"/>
    <w:rsid w:val="00880807"/>
    <w:rsid w:val="00881155"/>
    <w:rsid w:val="00882EE7"/>
    <w:rsid w:val="00884AD6"/>
    <w:rsid w:val="008850F2"/>
    <w:rsid w:val="0088528C"/>
    <w:rsid w:val="00885AED"/>
    <w:rsid w:val="00885F80"/>
    <w:rsid w:val="008861F3"/>
    <w:rsid w:val="00886E7B"/>
    <w:rsid w:val="008871A1"/>
    <w:rsid w:val="00890A70"/>
    <w:rsid w:val="0089171E"/>
    <w:rsid w:val="00892947"/>
    <w:rsid w:val="00892C49"/>
    <w:rsid w:val="00893028"/>
    <w:rsid w:val="0089306A"/>
    <w:rsid w:val="00893F67"/>
    <w:rsid w:val="008953D1"/>
    <w:rsid w:val="0089615A"/>
    <w:rsid w:val="00896C80"/>
    <w:rsid w:val="00896FE8"/>
    <w:rsid w:val="00897799"/>
    <w:rsid w:val="008978FB"/>
    <w:rsid w:val="008A0788"/>
    <w:rsid w:val="008A0B31"/>
    <w:rsid w:val="008A0C3C"/>
    <w:rsid w:val="008A1060"/>
    <w:rsid w:val="008A15A5"/>
    <w:rsid w:val="008A1E30"/>
    <w:rsid w:val="008A297B"/>
    <w:rsid w:val="008A45B5"/>
    <w:rsid w:val="008A4893"/>
    <w:rsid w:val="008A5783"/>
    <w:rsid w:val="008A5A32"/>
    <w:rsid w:val="008A668D"/>
    <w:rsid w:val="008A69A0"/>
    <w:rsid w:val="008A69FD"/>
    <w:rsid w:val="008A6AEB"/>
    <w:rsid w:val="008A709E"/>
    <w:rsid w:val="008B17E4"/>
    <w:rsid w:val="008B2B63"/>
    <w:rsid w:val="008B2DF4"/>
    <w:rsid w:val="008B39C1"/>
    <w:rsid w:val="008B5A6E"/>
    <w:rsid w:val="008B69BA"/>
    <w:rsid w:val="008B7038"/>
    <w:rsid w:val="008B7269"/>
    <w:rsid w:val="008B7363"/>
    <w:rsid w:val="008B7DC1"/>
    <w:rsid w:val="008C08A9"/>
    <w:rsid w:val="008C10FE"/>
    <w:rsid w:val="008C121C"/>
    <w:rsid w:val="008C2773"/>
    <w:rsid w:val="008C3E41"/>
    <w:rsid w:val="008C429F"/>
    <w:rsid w:val="008C43BE"/>
    <w:rsid w:val="008C4E57"/>
    <w:rsid w:val="008C52A6"/>
    <w:rsid w:val="008C607C"/>
    <w:rsid w:val="008C6426"/>
    <w:rsid w:val="008C7A50"/>
    <w:rsid w:val="008D0290"/>
    <w:rsid w:val="008D0B81"/>
    <w:rsid w:val="008D0FC3"/>
    <w:rsid w:val="008D1B3F"/>
    <w:rsid w:val="008D2A92"/>
    <w:rsid w:val="008D2D23"/>
    <w:rsid w:val="008D30C9"/>
    <w:rsid w:val="008D33BB"/>
    <w:rsid w:val="008D41B8"/>
    <w:rsid w:val="008D4569"/>
    <w:rsid w:val="008D542A"/>
    <w:rsid w:val="008D5D00"/>
    <w:rsid w:val="008D6495"/>
    <w:rsid w:val="008D6596"/>
    <w:rsid w:val="008D6624"/>
    <w:rsid w:val="008D6C9C"/>
    <w:rsid w:val="008D6D0F"/>
    <w:rsid w:val="008D75AB"/>
    <w:rsid w:val="008E087D"/>
    <w:rsid w:val="008E15BB"/>
    <w:rsid w:val="008E1B1D"/>
    <w:rsid w:val="008E1C08"/>
    <w:rsid w:val="008E1E0F"/>
    <w:rsid w:val="008E2198"/>
    <w:rsid w:val="008E24A5"/>
    <w:rsid w:val="008E39EE"/>
    <w:rsid w:val="008E4D79"/>
    <w:rsid w:val="008E5055"/>
    <w:rsid w:val="008E5855"/>
    <w:rsid w:val="008E5E69"/>
    <w:rsid w:val="008E6B0F"/>
    <w:rsid w:val="008E6BFB"/>
    <w:rsid w:val="008E708C"/>
    <w:rsid w:val="008E7100"/>
    <w:rsid w:val="008E7781"/>
    <w:rsid w:val="008F0C62"/>
    <w:rsid w:val="008F0CF4"/>
    <w:rsid w:val="008F1426"/>
    <w:rsid w:val="008F1438"/>
    <w:rsid w:val="008F1661"/>
    <w:rsid w:val="008F1B95"/>
    <w:rsid w:val="008F3D1A"/>
    <w:rsid w:val="008F420C"/>
    <w:rsid w:val="008F42EC"/>
    <w:rsid w:val="008F4E54"/>
    <w:rsid w:val="008F533E"/>
    <w:rsid w:val="008F5601"/>
    <w:rsid w:val="008F56B8"/>
    <w:rsid w:val="008F5757"/>
    <w:rsid w:val="008F6E84"/>
    <w:rsid w:val="008F7C56"/>
    <w:rsid w:val="009003AD"/>
    <w:rsid w:val="009004B5"/>
    <w:rsid w:val="00901D31"/>
    <w:rsid w:val="009031CB"/>
    <w:rsid w:val="009034A0"/>
    <w:rsid w:val="0090476B"/>
    <w:rsid w:val="00905E5E"/>
    <w:rsid w:val="00906053"/>
    <w:rsid w:val="0090605D"/>
    <w:rsid w:val="009062B1"/>
    <w:rsid w:val="00906E19"/>
    <w:rsid w:val="009076C2"/>
    <w:rsid w:val="009076E6"/>
    <w:rsid w:val="009078D7"/>
    <w:rsid w:val="009107EB"/>
    <w:rsid w:val="009109C5"/>
    <w:rsid w:val="009122EA"/>
    <w:rsid w:val="00912871"/>
    <w:rsid w:val="009134A0"/>
    <w:rsid w:val="009138D3"/>
    <w:rsid w:val="00913BBF"/>
    <w:rsid w:val="00913BF4"/>
    <w:rsid w:val="0091475F"/>
    <w:rsid w:val="009152B9"/>
    <w:rsid w:val="009162F3"/>
    <w:rsid w:val="00916950"/>
    <w:rsid w:val="009169A5"/>
    <w:rsid w:val="00920C3F"/>
    <w:rsid w:val="00922C73"/>
    <w:rsid w:val="009237BB"/>
    <w:rsid w:val="0092472C"/>
    <w:rsid w:val="00924D23"/>
    <w:rsid w:val="009251A2"/>
    <w:rsid w:val="0092586B"/>
    <w:rsid w:val="00925AD0"/>
    <w:rsid w:val="00925B49"/>
    <w:rsid w:val="00925C0B"/>
    <w:rsid w:val="00925C13"/>
    <w:rsid w:val="0092702F"/>
    <w:rsid w:val="0092709F"/>
    <w:rsid w:val="009275ED"/>
    <w:rsid w:val="009278D8"/>
    <w:rsid w:val="00930799"/>
    <w:rsid w:val="009309BA"/>
    <w:rsid w:val="009322C7"/>
    <w:rsid w:val="0093233D"/>
    <w:rsid w:val="00932781"/>
    <w:rsid w:val="00933D23"/>
    <w:rsid w:val="00934818"/>
    <w:rsid w:val="00934E3B"/>
    <w:rsid w:val="009352DB"/>
    <w:rsid w:val="009359FE"/>
    <w:rsid w:val="00935CCA"/>
    <w:rsid w:val="00936765"/>
    <w:rsid w:val="00937529"/>
    <w:rsid w:val="009411FC"/>
    <w:rsid w:val="00941203"/>
    <w:rsid w:val="009419F6"/>
    <w:rsid w:val="00941F8F"/>
    <w:rsid w:val="00942034"/>
    <w:rsid w:val="009423B1"/>
    <w:rsid w:val="009430E1"/>
    <w:rsid w:val="00944C76"/>
    <w:rsid w:val="00945E9E"/>
    <w:rsid w:val="0094644F"/>
    <w:rsid w:val="00946685"/>
    <w:rsid w:val="009470C8"/>
    <w:rsid w:val="009470DC"/>
    <w:rsid w:val="0094752C"/>
    <w:rsid w:val="00947A9C"/>
    <w:rsid w:val="00947D9C"/>
    <w:rsid w:val="00947E24"/>
    <w:rsid w:val="009506B7"/>
    <w:rsid w:val="00951F02"/>
    <w:rsid w:val="00952448"/>
    <w:rsid w:val="009528D8"/>
    <w:rsid w:val="0095463B"/>
    <w:rsid w:val="009552A7"/>
    <w:rsid w:val="009557E7"/>
    <w:rsid w:val="00956AFF"/>
    <w:rsid w:val="00956B83"/>
    <w:rsid w:val="0095713D"/>
    <w:rsid w:val="00957A08"/>
    <w:rsid w:val="00960363"/>
    <w:rsid w:val="0096113F"/>
    <w:rsid w:val="0096185A"/>
    <w:rsid w:val="00961AB9"/>
    <w:rsid w:val="00962DC3"/>
    <w:rsid w:val="0096388B"/>
    <w:rsid w:val="00963B1A"/>
    <w:rsid w:val="00964982"/>
    <w:rsid w:val="00965B4A"/>
    <w:rsid w:val="00967C1B"/>
    <w:rsid w:val="00970794"/>
    <w:rsid w:val="0097124B"/>
    <w:rsid w:val="0097125B"/>
    <w:rsid w:val="00971F93"/>
    <w:rsid w:val="009722C1"/>
    <w:rsid w:val="009724EC"/>
    <w:rsid w:val="00973990"/>
    <w:rsid w:val="00974136"/>
    <w:rsid w:val="009745F6"/>
    <w:rsid w:val="00974809"/>
    <w:rsid w:val="00974E39"/>
    <w:rsid w:val="00975748"/>
    <w:rsid w:val="00975797"/>
    <w:rsid w:val="00975AAD"/>
    <w:rsid w:val="00976633"/>
    <w:rsid w:val="00976A66"/>
    <w:rsid w:val="00976E3A"/>
    <w:rsid w:val="00980B0B"/>
    <w:rsid w:val="00981058"/>
    <w:rsid w:val="009816D6"/>
    <w:rsid w:val="009818F8"/>
    <w:rsid w:val="0098221E"/>
    <w:rsid w:val="00982290"/>
    <w:rsid w:val="00982DA7"/>
    <w:rsid w:val="00982E47"/>
    <w:rsid w:val="009835DA"/>
    <w:rsid w:val="0098439F"/>
    <w:rsid w:val="00984A86"/>
    <w:rsid w:val="0098538E"/>
    <w:rsid w:val="0098544C"/>
    <w:rsid w:val="009855B0"/>
    <w:rsid w:val="00987772"/>
    <w:rsid w:val="00987C37"/>
    <w:rsid w:val="00987C68"/>
    <w:rsid w:val="00987E32"/>
    <w:rsid w:val="00987F27"/>
    <w:rsid w:val="00990BF3"/>
    <w:rsid w:val="00991C40"/>
    <w:rsid w:val="00992F0E"/>
    <w:rsid w:val="009932FC"/>
    <w:rsid w:val="00993B4F"/>
    <w:rsid w:val="0099411E"/>
    <w:rsid w:val="0099484C"/>
    <w:rsid w:val="009949F0"/>
    <w:rsid w:val="00994A2C"/>
    <w:rsid w:val="009950AF"/>
    <w:rsid w:val="009955E5"/>
    <w:rsid w:val="0099591A"/>
    <w:rsid w:val="00995B5C"/>
    <w:rsid w:val="00995B98"/>
    <w:rsid w:val="00995D85"/>
    <w:rsid w:val="00996389"/>
    <w:rsid w:val="00996705"/>
    <w:rsid w:val="00996B0D"/>
    <w:rsid w:val="00996D2A"/>
    <w:rsid w:val="00996E3E"/>
    <w:rsid w:val="00997214"/>
    <w:rsid w:val="009A0E40"/>
    <w:rsid w:val="009A1353"/>
    <w:rsid w:val="009A1513"/>
    <w:rsid w:val="009A1C06"/>
    <w:rsid w:val="009A2FF6"/>
    <w:rsid w:val="009A3683"/>
    <w:rsid w:val="009A3CED"/>
    <w:rsid w:val="009A4288"/>
    <w:rsid w:val="009A4A43"/>
    <w:rsid w:val="009A4F74"/>
    <w:rsid w:val="009A57AF"/>
    <w:rsid w:val="009A787F"/>
    <w:rsid w:val="009B06CE"/>
    <w:rsid w:val="009B0CA1"/>
    <w:rsid w:val="009B1415"/>
    <w:rsid w:val="009B1633"/>
    <w:rsid w:val="009B2217"/>
    <w:rsid w:val="009B225A"/>
    <w:rsid w:val="009B2BF3"/>
    <w:rsid w:val="009B3D88"/>
    <w:rsid w:val="009B4075"/>
    <w:rsid w:val="009B4628"/>
    <w:rsid w:val="009B527A"/>
    <w:rsid w:val="009B57E9"/>
    <w:rsid w:val="009B5C09"/>
    <w:rsid w:val="009B5D67"/>
    <w:rsid w:val="009B6769"/>
    <w:rsid w:val="009B6FFA"/>
    <w:rsid w:val="009B709A"/>
    <w:rsid w:val="009B773B"/>
    <w:rsid w:val="009C1B6C"/>
    <w:rsid w:val="009C1E26"/>
    <w:rsid w:val="009C20CA"/>
    <w:rsid w:val="009C232A"/>
    <w:rsid w:val="009C2AE5"/>
    <w:rsid w:val="009C489F"/>
    <w:rsid w:val="009C4BF2"/>
    <w:rsid w:val="009C4C89"/>
    <w:rsid w:val="009C4D73"/>
    <w:rsid w:val="009C4FAC"/>
    <w:rsid w:val="009C5035"/>
    <w:rsid w:val="009C5439"/>
    <w:rsid w:val="009C65D0"/>
    <w:rsid w:val="009C69F6"/>
    <w:rsid w:val="009C7216"/>
    <w:rsid w:val="009C79FE"/>
    <w:rsid w:val="009D0294"/>
    <w:rsid w:val="009D1927"/>
    <w:rsid w:val="009D1EE8"/>
    <w:rsid w:val="009D2714"/>
    <w:rsid w:val="009D37CD"/>
    <w:rsid w:val="009D4652"/>
    <w:rsid w:val="009D5735"/>
    <w:rsid w:val="009D5C7D"/>
    <w:rsid w:val="009D62C7"/>
    <w:rsid w:val="009D6840"/>
    <w:rsid w:val="009D6AB5"/>
    <w:rsid w:val="009D6EBB"/>
    <w:rsid w:val="009D717C"/>
    <w:rsid w:val="009D7BBA"/>
    <w:rsid w:val="009E03E4"/>
    <w:rsid w:val="009E0A00"/>
    <w:rsid w:val="009E153E"/>
    <w:rsid w:val="009E2152"/>
    <w:rsid w:val="009E2C36"/>
    <w:rsid w:val="009E2FE4"/>
    <w:rsid w:val="009E3209"/>
    <w:rsid w:val="009E3B55"/>
    <w:rsid w:val="009E3BE2"/>
    <w:rsid w:val="009E410B"/>
    <w:rsid w:val="009E50F1"/>
    <w:rsid w:val="009E52C0"/>
    <w:rsid w:val="009E60C6"/>
    <w:rsid w:val="009E6C12"/>
    <w:rsid w:val="009E7639"/>
    <w:rsid w:val="009E7AE6"/>
    <w:rsid w:val="009E7B8E"/>
    <w:rsid w:val="009F09D1"/>
    <w:rsid w:val="009F0EF0"/>
    <w:rsid w:val="009F1095"/>
    <w:rsid w:val="009F12A3"/>
    <w:rsid w:val="009F2AC1"/>
    <w:rsid w:val="009F2F77"/>
    <w:rsid w:val="009F3106"/>
    <w:rsid w:val="009F32C1"/>
    <w:rsid w:val="009F34A1"/>
    <w:rsid w:val="009F36B5"/>
    <w:rsid w:val="009F38BB"/>
    <w:rsid w:val="009F3F0C"/>
    <w:rsid w:val="009F44E1"/>
    <w:rsid w:val="009F6000"/>
    <w:rsid w:val="009F63F9"/>
    <w:rsid w:val="009F650C"/>
    <w:rsid w:val="009F6661"/>
    <w:rsid w:val="009F681E"/>
    <w:rsid w:val="009F6C58"/>
    <w:rsid w:val="009F71C1"/>
    <w:rsid w:val="009F757D"/>
    <w:rsid w:val="009F7F99"/>
    <w:rsid w:val="00A0196D"/>
    <w:rsid w:val="00A0214F"/>
    <w:rsid w:val="00A022EB"/>
    <w:rsid w:val="00A026E4"/>
    <w:rsid w:val="00A02797"/>
    <w:rsid w:val="00A02BC8"/>
    <w:rsid w:val="00A04414"/>
    <w:rsid w:val="00A05192"/>
    <w:rsid w:val="00A05C73"/>
    <w:rsid w:val="00A05C74"/>
    <w:rsid w:val="00A065C7"/>
    <w:rsid w:val="00A06C05"/>
    <w:rsid w:val="00A06CC2"/>
    <w:rsid w:val="00A07CD2"/>
    <w:rsid w:val="00A10DA3"/>
    <w:rsid w:val="00A10FEE"/>
    <w:rsid w:val="00A1102F"/>
    <w:rsid w:val="00A11A97"/>
    <w:rsid w:val="00A12162"/>
    <w:rsid w:val="00A122D5"/>
    <w:rsid w:val="00A12981"/>
    <w:rsid w:val="00A12AA5"/>
    <w:rsid w:val="00A1388E"/>
    <w:rsid w:val="00A1788F"/>
    <w:rsid w:val="00A179EC"/>
    <w:rsid w:val="00A20634"/>
    <w:rsid w:val="00A20B8E"/>
    <w:rsid w:val="00A21497"/>
    <w:rsid w:val="00A21706"/>
    <w:rsid w:val="00A21A9A"/>
    <w:rsid w:val="00A21BE3"/>
    <w:rsid w:val="00A224E2"/>
    <w:rsid w:val="00A2380B"/>
    <w:rsid w:val="00A240F9"/>
    <w:rsid w:val="00A24D92"/>
    <w:rsid w:val="00A260C8"/>
    <w:rsid w:val="00A26488"/>
    <w:rsid w:val="00A26623"/>
    <w:rsid w:val="00A26825"/>
    <w:rsid w:val="00A273EC"/>
    <w:rsid w:val="00A27776"/>
    <w:rsid w:val="00A277CF"/>
    <w:rsid w:val="00A306EA"/>
    <w:rsid w:val="00A30BE7"/>
    <w:rsid w:val="00A31227"/>
    <w:rsid w:val="00A3189B"/>
    <w:rsid w:val="00A31DFF"/>
    <w:rsid w:val="00A31FD0"/>
    <w:rsid w:val="00A32261"/>
    <w:rsid w:val="00A32591"/>
    <w:rsid w:val="00A32C33"/>
    <w:rsid w:val="00A3325A"/>
    <w:rsid w:val="00A337EC"/>
    <w:rsid w:val="00A3496D"/>
    <w:rsid w:val="00A350D5"/>
    <w:rsid w:val="00A35ACA"/>
    <w:rsid w:val="00A37208"/>
    <w:rsid w:val="00A37F6F"/>
    <w:rsid w:val="00A404DB"/>
    <w:rsid w:val="00A409E3"/>
    <w:rsid w:val="00A4175F"/>
    <w:rsid w:val="00A42478"/>
    <w:rsid w:val="00A42A87"/>
    <w:rsid w:val="00A431D3"/>
    <w:rsid w:val="00A43431"/>
    <w:rsid w:val="00A43D1C"/>
    <w:rsid w:val="00A4539C"/>
    <w:rsid w:val="00A462F2"/>
    <w:rsid w:val="00A46793"/>
    <w:rsid w:val="00A46BFF"/>
    <w:rsid w:val="00A46CDA"/>
    <w:rsid w:val="00A473C0"/>
    <w:rsid w:val="00A474ED"/>
    <w:rsid w:val="00A50479"/>
    <w:rsid w:val="00A50657"/>
    <w:rsid w:val="00A50675"/>
    <w:rsid w:val="00A51500"/>
    <w:rsid w:val="00A51613"/>
    <w:rsid w:val="00A5181E"/>
    <w:rsid w:val="00A51C53"/>
    <w:rsid w:val="00A51CF0"/>
    <w:rsid w:val="00A520FB"/>
    <w:rsid w:val="00A53F59"/>
    <w:rsid w:val="00A54145"/>
    <w:rsid w:val="00A54269"/>
    <w:rsid w:val="00A5483C"/>
    <w:rsid w:val="00A54E66"/>
    <w:rsid w:val="00A55742"/>
    <w:rsid w:val="00A55E94"/>
    <w:rsid w:val="00A5626F"/>
    <w:rsid w:val="00A569B4"/>
    <w:rsid w:val="00A56DC5"/>
    <w:rsid w:val="00A570CE"/>
    <w:rsid w:val="00A57503"/>
    <w:rsid w:val="00A57889"/>
    <w:rsid w:val="00A60284"/>
    <w:rsid w:val="00A6086F"/>
    <w:rsid w:val="00A60CE3"/>
    <w:rsid w:val="00A60DB2"/>
    <w:rsid w:val="00A611EF"/>
    <w:rsid w:val="00A61A05"/>
    <w:rsid w:val="00A61A42"/>
    <w:rsid w:val="00A626CF"/>
    <w:rsid w:val="00A63120"/>
    <w:rsid w:val="00A64798"/>
    <w:rsid w:val="00A65007"/>
    <w:rsid w:val="00A659FC"/>
    <w:rsid w:val="00A65C6E"/>
    <w:rsid w:val="00A65EE1"/>
    <w:rsid w:val="00A6768D"/>
    <w:rsid w:val="00A678E6"/>
    <w:rsid w:val="00A704B4"/>
    <w:rsid w:val="00A70802"/>
    <w:rsid w:val="00A70943"/>
    <w:rsid w:val="00A715C1"/>
    <w:rsid w:val="00A74472"/>
    <w:rsid w:val="00A74769"/>
    <w:rsid w:val="00A75ABC"/>
    <w:rsid w:val="00A75C01"/>
    <w:rsid w:val="00A75CCB"/>
    <w:rsid w:val="00A75E5D"/>
    <w:rsid w:val="00A75EB9"/>
    <w:rsid w:val="00A8016D"/>
    <w:rsid w:val="00A809D5"/>
    <w:rsid w:val="00A80F77"/>
    <w:rsid w:val="00A81235"/>
    <w:rsid w:val="00A81319"/>
    <w:rsid w:val="00A819A5"/>
    <w:rsid w:val="00A82BFC"/>
    <w:rsid w:val="00A8369C"/>
    <w:rsid w:val="00A86172"/>
    <w:rsid w:val="00A878AD"/>
    <w:rsid w:val="00A90432"/>
    <w:rsid w:val="00A906D6"/>
    <w:rsid w:val="00A91497"/>
    <w:rsid w:val="00A93380"/>
    <w:rsid w:val="00A93892"/>
    <w:rsid w:val="00A93CA4"/>
    <w:rsid w:val="00A93E9E"/>
    <w:rsid w:val="00A94080"/>
    <w:rsid w:val="00A952D9"/>
    <w:rsid w:val="00A95881"/>
    <w:rsid w:val="00A95CBA"/>
    <w:rsid w:val="00A96EB6"/>
    <w:rsid w:val="00A973FD"/>
    <w:rsid w:val="00A97825"/>
    <w:rsid w:val="00AA002C"/>
    <w:rsid w:val="00AA0559"/>
    <w:rsid w:val="00AA1719"/>
    <w:rsid w:val="00AA2274"/>
    <w:rsid w:val="00AA2396"/>
    <w:rsid w:val="00AA3430"/>
    <w:rsid w:val="00AA39B6"/>
    <w:rsid w:val="00AA5095"/>
    <w:rsid w:val="00AA5413"/>
    <w:rsid w:val="00AA59B4"/>
    <w:rsid w:val="00AB06BB"/>
    <w:rsid w:val="00AB0DCD"/>
    <w:rsid w:val="00AB0F11"/>
    <w:rsid w:val="00AB1629"/>
    <w:rsid w:val="00AB1A7A"/>
    <w:rsid w:val="00AB1A87"/>
    <w:rsid w:val="00AB1DFE"/>
    <w:rsid w:val="00AB2EE3"/>
    <w:rsid w:val="00AB3773"/>
    <w:rsid w:val="00AB3F91"/>
    <w:rsid w:val="00AB4C05"/>
    <w:rsid w:val="00AB5D90"/>
    <w:rsid w:val="00AB694F"/>
    <w:rsid w:val="00AB6B34"/>
    <w:rsid w:val="00AC128F"/>
    <w:rsid w:val="00AC142E"/>
    <w:rsid w:val="00AC16C6"/>
    <w:rsid w:val="00AC2253"/>
    <w:rsid w:val="00AC259E"/>
    <w:rsid w:val="00AC2FCD"/>
    <w:rsid w:val="00AC32A0"/>
    <w:rsid w:val="00AC4BD7"/>
    <w:rsid w:val="00AC59E1"/>
    <w:rsid w:val="00AC6E8E"/>
    <w:rsid w:val="00AC6F40"/>
    <w:rsid w:val="00AC740A"/>
    <w:rsid w:val="00AD04CE"/>
    <w:rsid w:val="00AD0569"/>
    <w:rsid w:val="00AD0A48"/>
    <w:rsid w:val="00AD0E93"/>
    <w:rsid w:val="00AD2E46"/>
    <w:rsid w:val="00AD30C2"/>
    <w:rsid w:val="00AD380E"/>
    <w:rsid w:val="00AD3D6D"/>
    <w:rsid w:val="00AD51D0"/>
    <w:rsid w:val="00AD543B"/>
    <w:rsid w:val="00AD5A66"/>
    <w:rsid w:val="00AD5CE5"/>
    <w:rsid w:val="00AD645F"/>
    <w:rsid w:val="00AD6B29"/>
    <w:rsid w:val="00AD73B3"/>
    <w:rsid w:val="00AD7873"/>
    <w:rsid w:val="00AE054C"/>
    <w:rsid w:val="00AE0595"/>
    <w:rsid w:val="00AE05C7"/>
    <w:rsid w:val="00AE0682"/>
    <w:rsid w:val="00AE0AC4"/>
    <w:rsid w:val="00AE0F4F"/>
    <w:rsid w:val="00AE11FE"/>
    <w:rsid w:val="00AE1308"/>
    <w:rsid w:val="00AE1724"/>
    <w:rsid w:val="00AE23E8"/>
    <w:rsid w:val="00AE2EE0"/>
    <w:rsid w:val="00AE3867"/>
    <w:rsid w:val="00AE4247"/>
    <w:rsid w:val="00AE4DF7"/>
    <w:rsid w:val="00AE657A"/>
    <w:rsid w:val="00AE72D4"/>
    <w:rsid w:val="00AE77B6"/>
    <w:rsid w:val="00AF0487"/>
    <w:rsid w:val="00AF2126"/>
    <w:rsid w:val="00AF2B93"/>
    <w:rsid w:val="00AF2F86"/>
    <w:rsid w:val="00AF3F22"/>
    <w:rsid w:val="00AF4505"/>
    <w:rsid w:val="00AF4F8D"/>
    <w:rsid w:val="00AF5B09"/>
    <w:rsid w:val="00AF614C"/>
    <w:rsid w:val="00B0189C"/>
    <w:rsid w:val="00B02594"/>
    <w:rsid w:val="00B02ED7"/>
    <w:rsid w:val="00B03023"/>
    <w:rsid w:val="00B03759"/>
    <w:rsid w:val="00B039BF"/>
    <w:rsid w:val="00B03F23"/>
    <w:rsid w:val="00B053F0"/>
    <w:rsid w:val="00B067D5"/>
    <w:rsid w:val="00B06BC1"/>
    <w:rsid w:val="00B06F31"/>
    <w:rsid w:val="00B07E7E"/>
    <w:rsid w:val="00B108D4"/>
    <w:rsid w:val="00B10947"/>
    <w:rsid w:val="00B12832"/>
    <w:rsid w:val="00B13525"/>
    <w:rsid w:val="00B1373D"/>
    <w:rsid w:val="00B137CD"/>
    <w:rsid w:val="00B13DC4"/>
    <w:rsid w:val="00B14224"/>
    <w:rsid w:val="00B14532"/>
    <w:rsid w:val="00B14634"/>
    <w:rsid w:val="00B14921"/>
    <w:rsid w:val="00B15814"/>
    <w:rsid w:val="00B163F5"/>
    <w:rsid w:val="00B16628"/>
    <w:rsid w:val="00B201C0"/>
    <w:rsid w:val="00B20A26"/>
    <w:rsid w:val="00B225AA"/>
    <w:rsid w:val="00B22E15"/>
    <w:rsid w:val="00B23513"/>
    <w:rsid w:val="00B23F28"/>
    <w:rsid w:val="00B24176"/>
    <w:rsid w:val="00B244A1"/>
    <w:rsid w:val="00B2485D"/>
    <w:rsid w:val="00B24D12"/>
    <w:rsid w:val="00B24D4D"/>
    <w:rsid w:val="00B24E23"/>
    <w:rsid w:val="00B263FB"/>
    <w:rsid w:val="00B264D8"/>
    <w:rsid w:val="00B268CD"/>
    <w:rsid w:val="00B27A41"/>
    <w:rsid w:val="00B32EB3"/>
    <w:rsid w:val="00B33263"/>
    <w:rsid w:val="00B3440A"/>
    <w:rsid w:val="00B3474C"/>
    <w:rsid w:val="00B36EAB"/>
    <w:rsid w:val="00B37ADC"/>
    <w:rsid w:val="00B408F1"/>
    <w:rsid w:val="00B40989"/>
    <w:rsid w:val="00B4120A"/>
    <w:rsid w:val="00B41A12"/>
    <w:rsid w:val="00B41F90"/>
    <w:rsid w:val="00B420ED"/>
    <w:rsid w:val="00B4226B"/>
    <w:rsid w:val="00B42725"/>
    <w:rsid w:val="00B42E55"/>
    <w:rsid w:val="00B43243"/>
    <w:rsid w:val="00B43870"/>
    <w:rsid w:val="00B43B06"/>
    <w:rsid w:val="00B43EFE"/>
    <w:rsid w:val="00B444FF"/>
    <w:rsid w:val="00B453EE"/>
    <w:rsid w:val="00B45DC1"/>
    <w:rsid w:val="00B4647A"/>
    <w:rsid w:val="00B470CD"/>
    <w:rsid w:val="00B4765D"/>
    <w:rsid w:val="00B5025D"/>
    <w:rsid w:val="00B50F4E"/>
    <w:rsid w:val="00B525BD"/>
    <w:rsid w:val="00B52EA4"/>
    <w:rsid w:val="00B53E2F"/>
    <w:rsid w:val="00B54045"/>
    <w:rsid w:val="00B5586E"/>
    <w:rsid w:val="00B56388"/>
    <w:rsid w:val="00B56AC9"/>
    <w:rsid w:val="00B56C8E"/>
    <w:rsid w:val="00B56CD7"/>
    <w:rsid w:val="00B56F02"/>
    <w:rsid w:val="00B574DB"/>
    <w:rsid w:val="00B60607"/>
    <w:rsid w:val="00B60E11"/>
    <w:rsid w:val="00B61293"/>
    <w:rsid w:val="00B613A5"/>
    <w:rsid w:val="00B623EB"/>
    <w:rsid w:val="00B636E6"/>
    <w:rsid w:val="00B63910"/>
    <w:rsid w:val="00B63D78"/>
    <w:rsid w:val="00B64367"/>
    <w:rsid w:val="00B64891"/>
    <w:rsid w:val="00B648D3"/>
    <w:rsid w:val="00B64C18"/>
    <w:rsid w:val="00B665C9"/>
    <w:rsid w:val="00B707D6"/>
    <w:rsid w:val="00B72665"/>
    <w:rsid w:val="00B72830"/>
    <w:rsid w:val="00B72A9B"/>
    <w:rsid w:val="00B72EB3"/>
    <w:rsid w:val="00B73774"/>
    <w:rsid w:val="00B75D01"/>
    <w:rsid w:val="00B76D7D"/>
    <w:rsid w:val="00B7713C"/>
    <w:rsid w:val="00B82852"/>
    <w:rsid w:val="00B83174"/>
    <w:rsid w:val="00B83DD2"/>
    <w:rsid w:val="00B84149"/>
    <w:rsid w:val="00B84333"/>
    <w:rsid w:val="00B84F7E"/>
    <w:rsid w:val="00B85BB5"/>
    <w:rsid w:val="00B87E33"/>
    <w:rsid w:val="00B902A9"/>
    <w:rsid w:val="00B906F7"/>
    <w:rsid w:val="00B917FF"/>
    <w:rsid w:val="00B92BBA"/>
    <w:rsid w:val="00B93549"/>
    <w:rsid w:val="00B93DFD"/>
    <w:rsid w:val="00B9535E"/>
    <w:rsid w:val="00B95636"/>
    <w:rsid w:val="00B95D7C"/>
    <w:rsid w:val="00B97207"/>
    <w:rsid w:val="00B9739C"/>
    <w:rsid w:val="00B97406"/>
    <w:rsid w:val="00BA1190"/>
    <w:rsid w:val="00BA26C7"/>
    <w:rsid w:val="00BA2FF8"/>
    <w:rsid w:val="00BA3D99"/>
    <w:rsid w:val="00BA3F13"/>
    <w:rsid w:val="00BA52F2"/>
    <w:rsid w:val="00BA5345"/>
    <w:rsid w:val="00BA5B5E"/>
    <w:rsid w:val="00BA6D47"/>
    <w:rsid w:val="00BA7399"/>
    <w:rsid w:val="00BB1FF1"/>
    <w:rsid w:val="00BB1FF4"/>
    <w:rsid w:val="00BB22C3"/>
    <w:rsid w:val="00BB28EC"/>
    <w:rsid w:val="00BB2E02"/>
    <w:rsid w:val="00BB2F92"/>
    <w:rsid w:val="00BB3372"/>
    <w:rsid w:val="00BB36D6"/>
    <w:rsid w:val="00BB3766"/>
    <w:rsid w:val="00BB4337"/>
    <w:rsid w:val="00BB5CC3"/>
    <w:rsid w:val="00BB5DB0"/>
    <w:rsid w:val="00BB67B7"/>
    <w:rsid w:val="00BB6B3A"/>
    <w:rsid w:val="00BB6DF9"/>
    <w:rsid w:val="00BB7DAA"/>
    <w:rsid w:val="00BC07B4"/>
    <w:rsid w:val="00BC1807"/>
    <w:rsid w:val="00BC1C79"/>
    <w:rsid w:val="00BC1FAA"/>
    <w:rsid w:val="00BC39D3"/>
    <w:rsid w:val="00BC4E43"/>
    <w:rsid w:val="00BC4FDD"/>
    <w:rsid w:val="00BC555B"/>
    <w:rsid w:val="00BC567E"/>
    <w:rsid w:val="00BC57F7"/>
    <w:rsid w:val="00BC6417"/>
    <w:rsid w:val="00BC6B4C"/>
    <w:rsid w:val="00BC6E05"/>
    <w:rsid w:val="00BC76E2"/>
    <w:rsid w:val="00BC7AFF"/>
    <w:rsid w:val="00BC7B84"/>
    <w:rsid w:val="00BC7FAB"/>
    <w:rsid w:val="00BD0308"/>
    <w:rsid w:val="00BD0685"/>
    <w:rsid w:val="00BD1444"/>
    <w:rsid w:val="00BD145F"/>
    <w:rsid w:val="00BD148E"/>
    <w:rsid w:val="00BD191C"/>
    <w:rsid w:val="00BD247F"/>
    <w:rsid w:val="00BD2F67"/>
    <w:rsid w:val="00BD33A8"/>
    <w:rsid w:val="00BD36F5"/>
    <w:rsid w:val="00BD3C5C"/>
    <w:rsid w:val="00BD3D75"/>
    <w:rsid w:val="00BD42DA"/>
    <w:rsid w:val="00BD5A29"/>
    <w:rsid w:val="00BD6252"/>
    <w:rsid w:val="00BD79FF"/>
    <w:rsid w:val="00BE17DC"/>
    <w:rsid w:val="00BE2499"/>
    <w:rsid w:val="00BE2F99"/>
    <w:rsid w:val="00BE3034"/>
    <w:rsid w:val="00BE3CE3"/>
    <w:rsid w:val="00BE43B6"/>
    <w:rsid w:val="00BE4448"/>
    <w:rsid w:val="00BE49E7"/>
    <w:rsid w:val="00BE50AF"/>
    <w:rsid w:val="00BE54D5"/>
    <w:rsid w:val="00BE5AD2"/>
    <w:rsid w:val="00BE758D"/>
    <w:rsid w:val="00BE795A"/>
    <w:rsid w:val="00BF0A1F"/>
    <w:rsid w:val="00BF0FE1"/>
    <w:rsid w:val="00BF22F2"/>
    <w:rsid w:val="00BF2B03"/>
    <w:rsid w:val="00BF31FE"/>
    <w:rsid w:val="00BF4650"/>
    <w:rsid w:val="00BF490A"/>
    <w:rsid w:val="00BF4B6A"/>
    <w:rsid w:val="00BF6CCE"/>
    <w:rsid w:val="00BF7E53"/>
    <w:rsid w:val="00BF7EBB"/>
    <w:rsid w:val="00C00285"/>
    <w:rsid w:val="00C0089B"/>
    <w:rsid w:val="00C01294"/>
    <w:rsid w:val="00C0164C"/>
    <w:rsid w:val="00C01826"/>
    <w:rsid w:val="00C02B05"/>
    <w:rsid w:val="00C02BE9"/>
    <w:rsid w:val="00C03771"/>
    <w:rsid w:val="00C05A32"/>
    <w:rsid w:val="00C05CE8"/>
    <w:rsid w:val="00C06010"/>
    <w:rsid w:val="00C06DA1"/>
    <w:rsid w:val="00C06F48"/>
    <w:rsid w:val="00C10B39"/>
    <w:rsid w:val="00C1187D"/>
    <w:rsid w:val="00C11F66"/>
    <w:rsid w:val="00C12625"/>
    <w:rsid w:val="00C12722"/>
    <w:rsid w:val="00C12C2C"/>
    <w:rsid w:val="00C1304B"/>
    <w:rsid w:val="00C1388D"/>
    <w:rsid w:val="00C13F34"/>
    <w:rsid w:val="00C1534D"/>
    <w:rsid w:val="00C158F9"/>
    <w:rsid w:val="00C16411"/>
    <w:rsid w:val="00C16ABB"/>
    <w:rsid w:val="00C17191"/>
    <w:rsid w:val="00C17C54"/>
    <w:rsid w:val="00C203E4"/>
    <w:rsid w:val="00C20611"/>
    <w:rsid w:val="00C20CCF"/>
    <w:rsid w:val="00C20D70"/>
    <w:rsid w:val="00C21F5C"/>
    <w:rsid w:val="00C22ADD"/>
    <w:rsid w:val="00C22BF6"/>
    <w:rsid w:val="00C24257"/>
    <w:rsid w:val="00C24B18"/>
    <w:rsid w:val="00C2521A"/>
    <w:rsid w:val="00C2558B"/>
    <w:rsid w:val="00C25868"/>
    <w:rsid w:val="00C26D34"/>
    <w:rsid w:val="00C26E92"/>
    <w:rsid w:val="00C27BF4"/>
    <w:rsid w:val="00C310B8"/>
    <w:rsid w:val="00C3116D"/>
    <w:rsid w:val="00C324F6"/>
    <w:rsid w:val="00C3309D"/>
    <w:rsid w:val="00C3478D"/>
    <w:rsid w:val="00C34A5B"/>
    <w:rsid w:val="00C34ADB"/>
    <w:rsid w:val="00C34C46"/>
    <w:rsid w:val="00C350B6"/>
    <w:rsid w:val="00C35360"/>
    <w:rsid w:val="00C358D9"/>
    <w:rsid w:val="00C35A84"/>
    <w:rsid w:val="00C364FE"/>
    <w:rsid w:val="00C36618"/>
    <w:rsid w:val="00C37A69"/>
    <w:rsid w:val="00C37EFF"/>
    <w:rsid w:val="00C37F7A"/>
    <w:rsid w:val="00C411FF"/>
    <w:rsid w:val="00C422B2"/>
    <w:rsid w:val="00C42B18"/>
    <w:rsid w:val="00C42E9C"/>
    <w:rsid w:val="00C432F8"/>
    <w:rsid w:val="00C43A04"/>
    <w:rsid w:val="00C457D9"/>
    <w:rsid w:val="00C463CF"/>
    <w:rsid w:val="00C50099"/>
    <w:rsid w:val="00C504B5"/>
    <w:rsid w:val="00C505C7"/>
    <w:rsid w:val="00C50A77"/>
    <w:rsid w:val="00C50DBC"/>
    <w:rsid w:val="00C53644"/>
    <w:rsid w:val="00C557FC"/>
    <w:rsid w:val="00C55C43"/>
    <w:rsid w:val="00C563C1"/>
    <w:rsid w:val="00C565A5"/>
    <w:rsid w:val="00C566EA"/>
    <w:rsid w:val="00C601BB"/>
    <w:rsid w:val="00C605C3"/>
    <w:rsid w:val="00C609F3"/>
    <w:rsid w:val="00C60E88"/>
    <w:rsid w:val="00C622C2"/>
    <w:rsid w:val="00C62509"/>
    <w:rsid w:val="00C62634"/>
    <w:rsid w:val="00C62715"/>
    <w:rsid w:val="00C628F1"/>
    <w:rsid w:val="00C63026"/>
    <w:rsid w:val="00C63610"/>
    <w:rsid w:val="00C64E64"/>
    <w:rsid w:val="00C64EB9"/>
    <w:rsid w:val="00C64FC8"/>
    <w:rsid w:val="00C65851"/>
    <w:rsid w:val="00C67560"/>
    <w:rsid w:val="00C67696"/>
    <w:rsid w:val="00C67A36"/>
    <w:rsid w:val="00C70190"/>
    <w:rsid w:val="00C7037E"/>
    <w:rsid w:val="00C709A4"/>
    <w:rsid w:val="00C70C63"/>
    <w:rsid w:val="00C71334"/>
    <w:rsid w:val="00C71BF7"/>
    <w:rsid w:val="00C71F3C"/>
    <w:rsid w:val="00C72530"/>
    <w:rsid w:val="00C7471E"/>
    <w:rsid w:val="00C754A5"/>
    <w:rsid w:val="00C75A7D"/>
    <w:rsid w:val="00C7639D"/>
    <w:rsid w:val="00C76F59"/>
    <w:rsid w:val="00C77E75"/>
    <w:rsid w:val="00C83BA0"/>
    <w:rsid w:val="00C84A3C"/>
    <w:rsid w:val="00C8503B"/>
    <w:rsid w:val="00C8612E"/>
    <w:rsid w:val="00C863FE"/>
    <w:rsid w:val="00C873FD"/>
    <w:rsid w:val="00C8756D"/>
    <w:rsid w:val="00C87DDB"/>
    <w:rsid w:val="00C901F6"/>
    <w:rsid w:val="00C90648"/>
    <w:rsid w:val="00C90EE3"/>
    <w:rsid w:val="00C9108E"/>
    <w:rsid w:val="00C9131C"/>
    <w:rsid w:val="00C91389"/>
    <w:rsid w:val="00C928AE"/>
    <w:rsid w:val="00C945D0"/>
    <w:rsid w:val="00C94772"/>
    <w:rsid w:val="00C94881"/>
    <w:rsid w:val="00C9729D"/>
    <w:rsid w:val="00C9763A"/>
    <w:rsid w:val="00CA075D"/>
    <w:rsid w:val="00CA14F5"/>
    <w:rsid w:val="00CA18D5"/>
    <w:rsid w:val="00CA1B67"/>
    <w:rsid w:val="00CA1DCB"/>
    <w:rsid w:val="00CA2197"/>
    <w:rsid w:val="00CA23E0"/>
    <w:rsid w:val="00CA316C"/>
    <w:rsid w:val="00CA4168"/>
    <w:rsid w:val="00CA4370"/>
    <w:rsid w:val="00CA4874"/>
    <w:rsid w:val="00CA4F6B"/>
    <w:rsid w:val="00CA5288"/>
    <w:rsid w:val="00CA5489"/>
    <w:rsid w:val="00CA5C6C"/>
    <w:rsid w:val="00CB0638"/>
    <w:rsid w:val="00CB178F"/>
    <w:rsid w:val="00CB1A7A"/>
    <w:rsid w:val="00CB1CEB"/>
    <w:rsid w:val="00CB1E58"/>
    <w:rsid w:val="00CB21EC"/>
    <w:rsid w:val="00CB222D"/>
    <w:rsid w:val="00CB2661"/>
    <w:rsid w:val="00CB38EA"/>
    <w:rsid w:val="00CB43E0"/>
    <w:rsid w:val="00CB51BA"/>
    <w:rsid w:val="00CB52D6"/>
    <w:rsid w:val="00CB5513"/>
    <w:rsid w:val="00CB55B4"/>
    <w:rsid w:val="00CB654D"/>
    <w:rsid w:val="00CB6F2B"/>
    <w:rsid w:val="00CB6FB5"/>
    <w:rsid w:val="00CB70C5"/>
    <w:rsid w:val="00CC008D"/>
    <w:rsid w:val="00CC02C5"/>
    <w:rsid w:val="00CC2506"/>
    <w:rsid w:val="00CC2A6A"/>
    <w:rsid w:val="00CC31A8"/>
    <w:rsid w:val="00CC338B"/>
    <w:rsid w:val="00CC35C3"/>
    <w:rsid w:val="00CC408F"/>
    <w:rsid w:val="00CC4348"/>
    <w:rsid w:val="00CC47B2"/>
    <w:rsid w:val="00CC5BBC"/>
    <w:rsid w:val="00CC78B4"/>
    <w:rsid w:val="00CC7EB8"/>
    <w:rsid w:val="00CC7FD8"/>
    <w:rsid w:val="00CD00A7"/>
    <w:rsid w:val="00CD164E"/>
    <w:rsid w:val="00CD165A"/>
    <w:rsid w:val="00CD199D"/>
    <w:rsid w:val="00CD20CF"/>
    <w:rsid w:val="00CD23EA"/>
    <w:rsid w:val="00CD2D9F"/>
    <w:rsid w:val="00CD2EF9"/>
    <w:rsid w:val="00CD318C"/>
    <w:rsid w:val="00CD33FC"/>
    <w:rsid w:val="00CD3D84"/>
    <w:rsid w:val="00CD57CB"/>
    <w:rsid w:val="00CE0420"/>
    <w:rsid w:val="00CE0B8B"/>
    <w:rsid w:val="00CE14FB"/>
    <w:rsid w:val="00CE238E"/>
    <w:rsid w:val="00CE28F5"/>
    <w:rsid w:val="00CE2A36"/>
    <w:rsid w:val="00CE2C30"/>
    <w:rsid w:val="00CE3245"/>
    <w:rsid w:val="00CE3322"/>
    <w:rsid w:val="00CE335A"/>
    <w:rsid w:val="00CE33AB"/>
    <w:rsid w:val="00CE483D"/>
    <w:rsid w:val="00CE4F5E"/>
    <w:rsid w:val="00CE5053"/>
    <w:rsid w:val="00CE522A"/>
    <w:rsid w:val="00CE6621"/>
    <w:rsid w:val="00CE772C"/>
    <w:rsid w:val="00CE777E"/>
    <w:rsid w:val="00CE7BAC"/>
    <w:rsid w:val="00CF0F74"/>
    <w:rsid w:val="00CF1C54"/>
    <w:rsid w:val="00CF1FFF"/>
    <w:rsid w:val="00CF26CB"/>
    <w:rsid w:val="00CF29A2"/>
    <w:rsid w:val="00CF3423"/>
    <w:rsid w:val="00CF35CD"/>
    <w:rsid w:val="00CF3ABF"/>
    <w:rsid w:val="00CF3B14"/>
    <w:rsid w:val="00CF41E8"/>
    <w:rsid w:val="00CF52CF"/>
    <w:rsid w:val="00CF53B7"/>
    <w:rsid w:val="00CF56FA"/>
    <w:rsid w:val="00CF5FF3"/>
    <w:rsid w:val="00CF7539"/>
    <w:rsid w:val="00CF75A1"/>
    <w:rsid w:val="00D00D0E"/>
    <w:rsid w:val="00D00E91"/>
    <w:rsid w:val="00D01A27"/>
    <w:rsid w:val="00D01F53"/>
    <w:rsid w:val="00D02927"/>
    <w:rsid w:val="00D03BE6"/>
    <w:rsid w:val="00D03DD5"/>
    <w:rsid w:val="00D04495"/>
    <w:rsid w:val="00D04CED"/>
    <w:rsid w:val="00D050DF"/>
    <w:rsid w:val="00D05157"/>
    <w:rsid w:val="00D0554A"/>
    <w:rsid w:val="00D06ABE"/>
    <w:rsid w:val="00D0738E"/>
    <w:rsid w:val="00D100F6"/>
    <w:rsid w:val="00D10AE2"/>
    <w:rsid w:val="00D11FFE"/>
    <w:rsid w:val="00D12E40"/>
    <w:rsid w:val="00D132BF"/>
    <w:rsid w:val="00D13567"/>
    <w:rsid w:val="00D13D20"/>
    <w:rsid w:val="00D14B97"/>
    <w:rsid w:val="00D15277"/>
    <w:rsid w:val="00D15D13"/>
    <w:rsid w:val="00D16A81"/>
    <w:rsid w:val="00D16B6D"/>
    <w:rsid w:val="00D17AF0"/>
    <w:rsid w:val="00D17F92"/>
    <w:rsid w:val="00D20495"/>
    <w:rsid w:val="00D20D9F"/>
    <w:rsid w:val="00D20DC1"/>
    <w:rsid w:val="00D21682"/>
    <w:rsid w:val="00D21898"/>
    <w:rsid w:val="00D21D16"/>
    <w:rsid w:val="00D21E34"/>
    <w:rsid w:val="00D21E95"/>
    <w:rsid w:val="00D22432"/>
    <w:rsid w:val="00D228C4"/>
    <w:rsid w:val="00D23308"/>
    <w:rsid w:val="00D2370B"/>
    <w:rsid w:val="00D23DDF"/>
    <w:rsid w:val="00D250CC"/>
    <w:rsid w:val="00D25768"/>
    <w:rsid w:val="00D260D8"/>
    <w:rsid w:val="00D2619E"/>
    <w:rsid w:val="00D26E87"/>
    <w:rsid w:val="00D2700F"/>
    <w:rsid w:val="00D30346"/>
    <w:rsid w:val="00D30B54"/>
    <w:rsid w:val="00D31FDC"/>
    <w:rsid w:val="00D32B50"/>
    <w:rsid w:val="00D32BC4"/>
    <w:rsid w:val="00D3310E"/>
    <w:rsid w:val="00D332F8"/>
    <w:rsid w:val="00D33702"/>
    <w:rsid w:val="00D33CB2"/>
    <w:rsid w:val="00D349D6"/>
    <w:rsid w:val="00D35198"/>
    <w:rsid w:val="00D3553B"/>
    <w:rsid w:val="00D35944"/>
    <w:rsid w:val="00D35C7D"/>
    <w:rsid w:val="00D35CEE"/>
    <w:rsid w:val="00D361E1"/>
    <w:rsid w:val="00D36A2A"/>
    <w:rsid w:val="00D406CA"/>
    <w:rsid w:val="00D4083A"/>
    <w:rsid w:val="00D413BA"/>
    <w:rsid w:val="00D41DBC"/>
    <w:rsid w:val="00D42D47"/>
    <w:rsid w:val="00D431BE"/>
    <w:rsid w:val="00D43677"/>
    <w:rsid w:val="00D43A05"/>
    <w:rsid w:val="00D441AF"/>
    <w:rsid w:val="00D44E5E"/>
    <w:rsid w:val="00D454F3"/>
    <w:rsid w:val="00D46DC7"/>
    <w:rsid w:val="00D47940"/>
    <w:rsid w:val="00D47EDB"/>
    <w:rsid w:val="00D50639"/>
    <w:rsid w:val="00D50680"/>
    <w:rsid w:val="00D51470"/>
    <w:rsid w:val="00D51EA7"/>
    <w:rsid w:val="00D5255C"/>
    <w:rsid w:val="00D5255F"/>
    <w:rsid w:val="00D5265E"/>
    <w:rsid w:val="00D5270A"/>
    <w:rsid w:val="00D5397E"/>
    <w:rsid w:val="00D54065"/>
    <w:rsid w:val="00D55DBC"/>
    <w:rsid w:val="00D561C6"/>
    <w:rsid w:val="00D56CE8"/>
    <w:rsid w:val="00D56E71"/>
    <w:rsid w:val="00D56F03"/>
    <w:rsid w:val="00D57205"/>
    <w:rsid w:val="00D57241"/>
    <w:rsid w:val="00D57A23"/>
    <w:rsid w:val="00D60016"/>
    <w:rsid w:val="00D6026A"/>
    <w:rsid w:val="00D60B70"/>
    <w:rsid w:val="00D60CEF"/>
    <w:rsid w:val="00D617BB"/>
    <w:rsid w:val="00D61917"/>
    <w:rsid w:val="00D6217A"/>
    <w:rsid w:val="00D6286F"/>
    <w:rsid w:val="00D64217"/>
    <w:rsid w:val="00D64872"/>
    <w:rsid w:val="00D64EAD"/>
    <w:rsid w:val="00D650D9"/>
    <w:rsid w:val="00D66105"/>
    <w:rsid w:val="00D66A25"/>
    <w:rsid w:val="00D66BB8"/>
    <w:rsid w:val="00D67742"/>
    <w:rsid w:val="00D703B4"/>
    <w:rsid w:val="00D71269"/>
    <w:rsid w:val="00D71345"/>
    <w:rsid w:val="00D7143E"/>
    <w:rsid w:val="00D71BE4"/>
    <w:rsid w:val="00D72B86"/>
    <w:rsid w:val="00D731D1"/>
    <w:rsid w:val="00D73368"/>
    <w:rsid w:val="00D73F38"/>
    <w:rsid w:val="00D761BD"/>
    <w:rsid w:val="00D77077"/>
    <w:rsid w:val="00D7745D"/>
    <w:rsid w:val="00D7749D"/>
    <w:rsid w:val="00D77720"/>
    <w:rsid w:val="00D80128"/>
    <w:rsid w:val="00D803EE"/>
    <w:rsid w:val="00D80B95"/>
    <w:rsid w:val="00D80BEE"/>
    <w:rsid w:val="00D83059"/>
    <w:rsid w:val="00D83EC6"/>
    <w:rsid w:val="00D8441B"/>
    <w:rsid w:val="00D8557C"/>
    <w:rsid w:val="00D8610C"/>
    <w:rsid w:val="00D86F70"/>
    <w:rsid w:val="00D87961"/>
    <w:rsid w:val="00D90475"/>
    <w:rsid w:val="00D91A29"/>
    <w:rsid w:val="00D92DC7"/>
    <w:rsid w:val="00D93C7D"/>
    <w:rsid w:val="00D943DA"/>
    <w:rsid w:val="00D954F1"/>
    <w:rsid w:val="00D95617"/>
    <w:rsid w:val="00D958DA"/>
    <w:rsid w:val="00D95C74"/>
    <w:rsid w:val="00D96DDE"/>
    <w:rsid w:val="00D973A8"/>
    <w:rsid w:val="00D97493"/>
    <w:rsid w:val="00DA025F"/>
    <w:rsid w:val="00DA03C5"/>
    <w:rsid w:val="00DA1539"/>
    <w:rsid w:val="00DA1618"/>
    <w:rsid w:val="00DA2887"/>
    <w:rsid w:val="00DA33AC"/>
    <w:rsid w:val="00DA3407"/>
    <w:rsid w:val="00DA3565"/>
    <w:rsid w:val="00DA3993"/>
    <w:rsid w:val="00DA4079"/>
    <w:rsid w:val="00DA4E32"/>
    <w:rsid w:val="00DA5CF8"/>
    <w:rsid w:val="00DA5EB2"/>
    <w:rsid w:val="00DA5FFE"/>
    <w:rsid w:val="00DA7082"/>
    <w:rsid w:val="00DA77B4"/>
    <w:rsid w:val="00DA783E"/>
    <w:rsid w:val="00DB098C"/>
    <w:rsid w:val="00DB0ACC"/>
    <w:rsid w:val="00DB0CD2"/>
    <w:rsid w:val="00DB0DAE"/>
    <w:rsid w:val="00DB228B"/>
    <w:rsid w:val="00DB246D"/>
    <w:rsid w:val="00DB3A44"/>
    <w:rsid w:val="00DB685D"/>
    <w:rsid w:val="00DB6E09"/>
    <w:rsid w:val="00DB7350"/>
    <w:rsid w:val="00DC0853"/>
    <w:rsid w:val="00DC0876"/>
    <w:rsid w:val="00DC0A19"/>
    <w:rsid w:val="00DC0FE8"/>
    <w:rsid w:val="00DC1015"/>
    <w:rsid w:val="00DC16EA"/>
    <w:rsid w:val="00DC1EC1"/>
    <w:rsid w:val="00DC211A"/>
    <w:rsid w:val="00DC22FD"/>
    <w:rsid w:val="00DC2757"/>
    <w:rsid w:val="00DC27D0"/>
    <w:rsid w:val="00DC2893"/>
    <w:rsid w:val="00DC2E90"/>
    <w:rsid w:val="00DC3526"/>
    <w:rsid w:val="00DC36B9"/>
    <w:rsid w:val="00DC3899"/>
    <w:rsid w:val="00DC390D"/>
    <w:rsid w:val="00DC47AF"/>
    <w:rsid w:val="00DC55C5"/>
    <w:rsid w:val="00DD0419"/>
    <w:rsid w:val="00DD0DF1"/>
    <w:rsid w:val="00DD13C7"/>
    <w:rsid w:val="00DD13F9"/>
    <w:rsid w:val="00DD18BE"/>
    <w:rsid w:val="00DD220F"/>
    <w:rsid w:val="00DD35DD"/>
    <w:rsid w:val="00DD35FB"/>
    <w:rsid w:val="00DD41A1"/>
    <w:rsid w:val="00DD4495"/>
    <w:rsid w:val="00DD4702"/>
    <w:rsid w:val="00DD4EA2"/>
    <w:rsid w:val="00DD5476"/>
    <w:rsid w:val="00DD5722"/>
    <w:rsid w:val="00DD594A"/>
    <w:rsid w:val="00DD5CD4"/>
    <w:rsid w:val="00DD6C8A"/>
    <w:rsid w:val="00DD7430"/>
    <w:rsid w:val="00DD7629"/>
    <w:rsid w:val="00DD7A3A"/>
    <w:rsid w:val="00DD7B00"/>
    <w:rsid w:val="00DD7C07"/>
    <w:rsid w:val="00DE1802"/>
    <w:rsid w:val="00DE18E4"/>
    <w:rsid w:val="00DE27AD"/>
    <w:rsid w:val="00DE2D93"/>
    <w:rsid w:val="00DE2DEB"/>
    <w:rsid w:val="00DE4799"/>
    <w:rsid w:val="00DE69C0"/>
    <w:rsid w:val="00DE6E4A"/>
    <w:rsid w:val="00DE6E67"/>
    <w:rsid w:val="00DE7E71"/>
    <w:rsid w:val="00DF0251"/>
    <w:rsid w:val="00DF1945"/>
    <w:rsid w:val="00DF204A"/>
    <w:rsid w:val="00DF2305"/>
    <w:rsid w:val="00DF2D1E"/>
    <w:rsid w:val="00DF319E"/>
    <w:rsid w:val="00DF5193"/>
    <w:rsid w:val="00DF66AC"/>
    <w:rsid w:val="00DF6A71"/>
    <w:rsid w:val="00DF78CF"/>
    <w:rsid w:val="00E000B8"/>
    <w:rsid w:val="00E01A80"/>
    <w:rsid w:val="00E01D1B"/>
    <w:rsid w:val="00E02559"/>
    <w:rsid w:val="00E02AC1"/>
    <w:rsid w:val="00E04244"/>
    <w:rsid w:val="00E0433D"/>
    <w:rsid w:val="00E04C0E"/>
    <w:rsid w:val="00E05918"/>
    <w:rsid w:val="00E0597A"/>
    <w:rsid w:val="00E05FF8"/>
    <w:rsid w:val="00E07162"/>
    <w:rsid w:val="00E0756F"/>
    <w:rsid w:val="00E07860"/>
    <w:rsid w:val="00E10897"/>
    <w:rsid w:val="00E125DF"/>
    <w:rsid w:val="00E12619"/>
    <w:rsid w:val="00E1328C"/>
    <w:rsid w:val="00E13BF4"/>
    <w:rsid w:val="00E13DB0"/>
    <w:rsid w:val="00E15359"/>
    <w:rsid w:val="00E16095"/>
    <w:rsid w:val="00E163AA"/>
    <w:rsid w:val="00E170B1"/>
    <w:rsid w:val="00E1712A"/>
    <w:rsid w:val="00E173E7"/>
    <w:rsid w:val="00E175DE"/>
    <w:rsid w:val="00E17606"/>
    <w:rsid w:val="00E17EA2"/>
    <w:rsid w:val="00E20213"/>
    <w:rsid w:val="00E21020"/>
    <w:rsid w:val="00E21BA4"/>
    <w:rsid w:val="00E226BA"/>
    <w:rsid w:val="00E22CFD"/>
    <w:rsid w:val="00E232D1"/>
    <w:rsid w:val="00E23720"/>
    <w:rsid w:val="00E245D0"/>
    <w:rsid w:val="00E249D9"/>
    <w:rsid w:val="00E25CB6"/>
    <w:rsid w:val="00E2652C"/>
    <w:rsid w:val="00E2671F"/>
    <w:rsid w:val="00E2715F"/>
    <w:rsid w:val="00E271E3"/>
    <w:rsid w:val="00E279A9"/>
    <w:rsid w:val="00E300C0"/>
    <w:rsid w:val="00E303A3"/>
    <w:rsid w:val="00E30ABA"/>
    <w:rsid w:val="00E30B9E"/>
    <w:rsid w:val="00E30E1C"/>
    <w:rsid w:val="00E31907"/>
    <w:rsid w:val="00E320E5"/>
    <w:rsid w:val="00E336EE"/>
    <w:rsid w:val="00E33720"/>
    <w:rsid w:val="00E33ACF"/>
    <w:rsid w:val="00E33C8A"/>
    <w:rsid w:val="00E34B79"/>
    <w:rsid w:val="00E3530C"/>
    <w:rsid w:val="00E35FAD"/>
    <w:rsid w:val="00E364BE"/>
    <w:rsid w:val="00E3695C"/>
    <w:rsid w:val="00E3798E"/>
    <w:rsid w:val="00E37E25"/>
    <w:rsid w:val="00E400ED"/>
    <w:rsid w:val="00E401D9"/>
    <w:rsid w:val="00E41F78"/>
    <w:rsid w:val="00E425AB"/>
    <w:rsid w:val="00E428CA"/>
    <w:rsid w:val="00E43694"/>
    <w:rsid w:val="00E43868"/>
    <w:rsid w:val="00E44D79"/>
    <w:rsid w:val="00E45372"/>
    <w:rsid w:val="00E456FB"/>
    <w:rsid w:val="00E45E40"/>
    <w:rsid w:val="00E46C72"/>
    <w:rsid w:val="00E4748F"/>
    <w:rsid w:val="00E47EDC"/>
    <w:rsid w:val="00E50587"/>
    <w:rsid w:val="00E50903"/>
    <w:rsid w:val="00E50C57"/>
    <w:rsid w:val="00E51456"/>
    <w:rsid w:val="00E521AD"/>
    <w:rsid w:val="00E526B6"/>
    <w:rsid w:val="00E53C74"/>
    <w:rsid w:val="00E53C95"/>
    <w:rsid w:val="00E55D3D"/>
    <w:rsid w:val="00E56577"/>
    <w:rsid w:val="00E56AB2"/>
    <w:rsid w:val="00E576BD"/>
    <w:rsid w:val="00E57F2D"/>
    <w:rsid w:val="00E619F2"/>
    <w:rsid w:val="00E61F68"/>
    <w:rsid w:val="00E620AC"/>
    <w:rsid w:val="00E623CF"/>
    <w:rsid w:val="00E62808"/>
    <w:rsid w:val="00E62B6F"/>
    <w:rsid w:val="00E62CEA"/>
    <w:rsid w:val="00E64626"/>
    <w:rsid w:val="00E64E7A"/>
    <w:rsid w:val="00E6538F"/>
    <w:rsid w:val="00E66709"/>
    <w:rsid w:val="00E66EC9"/>
    <w:rsid w:val="00E67549"/>
    <w:rsid w:val="00E677AB"/>
    <w:rsid w:val="00E67B5F"/>
    <w:rsid w:val="00E701E7"/>
    <w:rsid w:val="00E70513"/>
    <w:rsid w:val="00E70770"/>
    <w:rsid w:val="00E7208C"/>
    <w:rsid w:val="00E72C8E"/>
    <w:rsid w:val="00E73A94"/>
    <w:rsid w:val="00E7521F"/>
    <w:rsid w:val="00E7640F"/>
    <w:rsid w:val="00E76E80"/>
    <w:rsid w:val="00E77523"/>
    <w:rsid w:val="00E809AE"/>
    <w:rsid w:val="00E811C8"/>
    <w:rsid w:val="00E81BDA"/>
    <w:rsid w:val="00E8201A"/>
    <w:rsid w:val="00E821B6"/>
    <w:rsid w:val="00E825F7"/>
    <w:rsid w:val="00E825FA"/>
    <w:rsid w:val="00E83F50"/>
    <w:rsid w:val="00E843D6"/>
    <w:rsid w:val="00E84683"/>
    <w:rsid w:val="00E84B8A"/>
    <w:rsid w:val="00E84DA8"/>
    <w:rsid w:val="00E85373"/>
    <w:rsid w:val="00E85CDB"/>
    <w:rsid w:val="00E8631C"/>
    <w:rsid w:val="00E86ED5"/>
    <w:rsid w:val="00E8705E"/>
    <w:rsid w:val="00E872D0"/>
    <w:rsid w:val="00E87FEC"/>
    <w:rsid w:val="00E90229"/>
    <w:rsid w:val="00E9092B"/>
    <w:rsid w:val="00E910C9"/>
    <w:rsid w:val="00E92C66"/>
    <w:rsid w:val="00E93D08"/>
    <w:rsid w:val="00E95748"/>
    <w:rsid w:val="00E95E77"/>
    <w:rsid w:val="00E96C60"/>
    <w:rsid w:val="00E97038"/>
    <w:rsid w:val="00EA00AD"/>
    <w:rsid w:val="00EA01EA"/>
    <w:rsid w:val="00EA03BF"/>
    <w:rsid w:val="00EA21ED"/>
    <w:rsid w:val="00EA244B"/>
    <w:rsid w:val="00EA26C4"/>
    <w:rsid w:val="00EA2B73"/>
    <w:rsid w:val="00EA36DC"/>
    <w:rsid w:val="00EA4568"/>
    <w:rsid w:val="00EA47A0"/>
    <w:rsid w:val="00EA48F3"/>
    <w:rsid w:val="00EA60AF"/>
    <w:rsid w:val="00EA6E67"/>
    <w:rsid w:val="00EA75AF"/>
    <w:rsid w:val="00EA7E30"/>
    <w:rsid w:val="00EB01BD"/>
    <w:rsid w:val="00EB0770"/>
    <w:rsid w:val="00EB1E3A"/>
    <w:rsid w:val="00EB33AF"/>
    <w:rsid w:val="00EB3FD0"/>
    <w:rsid w:val="00EB44B1"/>
    <w:rsid w:val="00EB472E"/>
    <w:rsid w:val="00EB47E8"/>
    <w:rsid w:val="00EB481C"/>
    <w:rsid w:val="00EB4F04"/>
    <w:rsid w:val="00EB5908"/>
    <w:rsid w:val="00EB660A"/>
    <w:rsid w:val="00EB6C09"/>
    <w:rsid w:val="00EB6E3F"/>
    <w:rsid w:val="00EB6E80"/>
    <w:rsid w:val="00EB7283"/>
    <w:rsid w:val="00EB7D17"/>
    <w:rsid w:val="00EC0839"/>
    <w:rsid w:val="00EC0935"/>
    <w:rsid w:val="00EC1223"/>
    <w:rsid w:val="00EC1E51"/>
    <w:rsid w:val="00EC2842"/>
    <w:rsid w:val="00EC5662"/>
    <w:rsid w:val="00EC5C2D"/>
    <w:rsid w:val="00EC60F3"/>
    <w:rsid w:val="00EC6826"/>
    <w:rsid w:val="00EC7079"/>
    <w:rsid w:val="00EC75C1"/>
    <w:rsid w:val="00EC7BCA"/>
    <w:rsid w:val="00ED04CE"/>
    <w:rsid w:val="00ED0ACD"/>
    <w:rsid w:val="00ED12CE"/>
    <w:rsid w:val="00ED1AC1"/>
    <w:rsid w:val="00ED1C30"/>
    <w:rsid w:val="00ED1E85"/>
    <w:rsid w:val="00ED226F"/>
    <w:rsid w:val="00ED2E5C"/>
    <w:rsid w:val="00ED316B"/>
    <w:rsid w:val="00ED40DA"/>
    <w:rsid w:val="00ED4FC3"/>
    <w:rsid w:val="00ED681B"/>
    <w:rsid w:val="00ED7115"/>
    <w:rsid w:val="00EE0832"/>
    <w:rsid w:val="00EE2467"/>
    <w:rsid w:val="00EE29A3"/>
    <w:rsid w:val="00EE3A78"/>
    <w:rsid w:val="00EE3EB2"/>
    <w:rsid w:val="00EE43F1"/>
    <w:rsid w:val="00EE46A2"/>
    <w:rsid w:val="00EE4780"/>
    <w:rsid w:val="00EE4F30"/>
    <w:rsid w:val="00EE618D"/>
    <w:rsid w:val="00EE720E"/>
    <w:rsid w:val="00EE7F2C"/>
    <w:rsid w:val="00EF1858"/>
    <w:rsid w:val="00EF228D"/>
    <w:rsid w:val="00EF234B"/>
    <w:rsid w:val="00EF2AD1"/>
    <w:rsid w:val="00EF398B"/>
    <w:rsid w:val="00EF3C77"/>
    <w:rsid w:val="00EF6354"/>
    <w:rsid w:val="00EF6989"/>
    <w:rsid w:val="00EF6B37"/>
    <w:rsid w:val="00EF6ECB"/>
    <w:rsid w:val="00EF6FEE"/>
    <w:rsid w:val="00EF7B08"/>
    <w:rsid w:val="00EF7B29"/>
    <w:rsid w:val="00F00A3D"/>
    <w:rsid w:val="00F00B4C"/>
    <w:rsid w:val="00F00DC1"/>
    <w:rsid w:val="00F02C4B"/>
    <w:rsid w:val="00F02FC4"/>
    <w:rsid w:val="00F0446C"/>
    <w:rsid w:val="00F048FD"/>
    <w:rsid w:val="00F06C3D"/>
    <w:rsid w:val="00F0728A"/>
    <w:rsid w:val="00F078AE"/>
    <w:rsid w:val="00F07D8E"/>
    <w:rsid w:val="00F1130E"/>
    <w:rsid w:val="00F11444"/>
    <w:rsid w:val="00F12121"/>
    <w:rsid w:val="00F136CF"/>
    <w:rsid w:val="00F147D8"/>
    <w:rsid w:val="00F14FA2"/>
    <w:rsid w:val="00F161B8"/>
    <w:rsid w:val="00F16CA6"/>
    <w:rsid w:val="00F17360"/>
    <w:rsid w:val="00F2000D"/>
    <w:rsid w:val="00F201A2"/>
    <w:rsid w:val="00F201E5"/>
    <w:rsid w:val="00F20509"/>
    <w:rsid w:val="00F214CB"/>
    <w:rsid w:val="00F215FD"/>
    <w:rsid w:val="00F23E2C"/>
    <w:rsid w:val="00F24616"/>
    <w:rsid w:val="00F248A1"/>
    <w:rsid w:val="00F24C81"/>
    <w:rsid w:val="00F264F9"/>
    <w:rsid w:val="00F26CA2"/>
    <w:rsid w:val="00F30968"/>
    <w:rsid w:val="00F30FFD"/>
    <w:rsid w:val="00F31173"/>
    <w:rsid w:val="00F315A8"/>
    <w:rsid w:val="00F316BB"/>
    <w:rsid w:val="00F3182E"/>
    <w:rsid w:val="00F31BBC"/>
    <w:rsid w:val="00F31C0A"/>
    <w:rsid w:val="00F31D67"/>
    <w:rsid w:val="00F32001"/>
    <w:rsid w:val="00F32321"/>
    <w:rsid w:val="00F324D1"/>
    <w:rsid w:val="00F3273D"/>
    <w:rsid w:val="00F32785"/>
    <w:rsid w:val="00F32DC3"/>
    <w:rsid w:val="00F32FBA"/>
    <w:rsid w:val="00F3416E"/>
    <w:rsid w:val="00F342BF"/>
    <w:rsid w:val="00F342D9"/>
    <w:rsid w:val="00F34C64"/>
    <w:rsid w:val="00F34E23"/>
    <w:rsid w:val="00F351FC"/>
    <w:rsid w:val="00F35999"/>
    <w:rsid w:val="00F36D66"/>
    <w:rsid w:val="00F37387"/>
    <w:rsid w:val="00F37663"/>
    <w:rsid w:val="00F3790C"/>
    <w:rsid w:val="00F37BBD"/>
    <w:rsid w:val="00F410BE"/>
    <w:rsid w:val="00F42487"/>
    <w:rsid w:val="00F425F6"/>
    <w:rsid w:val="00F427A1"/>
    <w:rsid w:val="00F42AA2"/>
    <w:rsid w:val="00F430B4"/>
    <w:rsid w:val="00F43B35"/>
    <w:rsid w:val="00F45E4E"/>
    <w:rsid w:val="00F46BC4"/>
    <w:rsid w:val="00F470B8"/>
    <w:rsid w:val="00F47406"/>
    <w:rsid w:val="00F503A7"/>
    <w:rsid w:val="00F510BC"/>
    <w:rsid w:val="00F519B2"/>
    <w:rsid w:val="00F51FD4"/>
    <w:rsid w:val="00F52564"/>
    <w:rsid w:val="00F525C7"/>
    <w:rsid w:val="00F52A81"/>
    <w:rsid w:val="00F54918"/>
    <w:rsid w:val="00F54AB3"/>
    <w:rsid w:val="00F54E15"/>
    <w:rsid w:val="00F55790"/>
    <w:rsid w:val="00F55CC3"/>
    <w:rsid w:val="00F56147"/>
    <w:rsid w:val="00F56977"/>
    <w:rsid w:val="00F56A70"/>
    <w:rsid w:val="00F56F1F"/>
    <w:rsid w:val="00F570DF"/>
    <w:rsid w:val="00F60AC2"/>
    <w:rsid w:val="00F60B70"/>
    <w:rsid w:val="00F6106C"/>
    <w:rsid w:val="00F61464"/>
    <w:rsid w:val="00F643EB"/>
    <w:rsid w:val="00F64647"/>
    <w:rsid w:val="00F64707"/>
    <w:rsid w:val="00F64AA3"/>
    <w:rsid w:val="00F64E0F"/>
    <w:rsid w:val="00F656C0"/>
    <w:rsid w:val="00F659DA"/>
    <w:rsid w:val="00F671FA"/>
    <w:rsid w:val="00F67941"/>
    <w:rsid w:val="00F721DA"/>
    <w:rsid w:val="00F72F5D"/>
    <w:rsid w:val="00F74920"/>
    <w:rsid w:val="00F74DDC"/>
    <w:rsid w:val="00F769DD"/>
    <w:rsid w:val="00F77275"/>
    <w:rsid w:val="00F80726"/>
    <w:rsid w:val="00F81B9D"/>
    <w:rsid w:val="00F82290"/>
    <w:rsid w:val="00F83F6B"/>
    <w:rsid w:val="00F8457A"/>
    <w:rsid w:val="00F8474C"/>
    <w:rsid w:val="00F8548F"/>
    <w:rsid w:val="00F8590E"/>
    <w:rsid w:val="00F87380"/>
    <w:rsid w:val="00F90261"/>
    <w:rsid w:val="00F90334"/>
    <w:rsid w:val="00F90537"/>
    <w:rsid w:val="00F909F4"/>
    <w:rsid w:val="00F91302"/>
    <w:rsid w:val="00F91370"/>
    <w:rsid w:val="00F91717"/>
    <w:rsid w:val="00F92325"/>
    <w:rsid w:val="00F92846"/>
    <w:rsid w:val="00F92E0C"/>
    <w:rsid w:val="00F93481"/>
    <w:rsid w:val="00F95246"/>
    <w:rsid w:val="00F95F72"/>
    <w:rsid w:val="00F963FD"/>
    <w:rsid w:val="00F966A8"/>
    <w:rsid w:val="00F96D0C"/>
    <w:rsid w:val="00F974E9"/>
    <w:rsid w:val="00F97F1F"/>
    <w:rsid w:val="00FA07B5"/>
    <w:rsid w:val="00FA0D25"/>
    <w:rsid w:val="00FA11CA"/>
    <w:rsid w:val="00FA1AA4"/>
    <w:rsid w:val="00FA2CDF"/>
    <w:rsid w:val="00FA2FBA"/>
    <w:rsid w:val="00FA3389"/>
    <w:rsid w:val="00FA54D3"/>
    <w:rsid w:val="00FA7006"/>
    <w:rsid w:val="00FB063B"/>
    <w:rsid w:val="00FB0FFD"/>
    <w:rsid w:val="00FB27F0"/>
    <w:rsid w:val="00FB296C"/>
    <w:rsid w:val="00FB3CE7"/>
    <w:rsid w:val="00FB44D8"/>
    <w:rsid w:val="00FB52DC"/>
    <w:rsid w:val="00FB5483"/>
    <w:rsid w:val="00FB675F"/>
    <w:rsid w:val="00FB6D18"/>
    <w:rsid w:val="00FB6FED"/>
    <w:rsid w:val="00FB7050"/>
    <w:rsid w:val="00FB7300"/>
    <w:rsid w:val="00FC0E1D"/>
    <w:rsid w:val="00FC1205"/>
    <w:rsid w:val="00FC19CA"/>
    <w:rsid w:val="00FC2C01"/>
    <w:rsid w:val="00FC445B"/>
    <w:rsid w:val="00FC4703"/>
    <w:rsid w:val="00FC4964"/>
    <w:rsid w:val="00FC5327"/>
    <w:rsid w:val="00FC5F3A"/>
    <w:rsid w:val="00FC63B2"/>
    <w:rsid w:val="00FC675C"/>
    <w:rsid w:val="00FC770F"/>
    <w:rsid w:val="00FC7F18"/>
    <w:rsid w:val="00FD0102"/>
    <w:rsid w:val="00FD16B0"/>
    <w:rsid w:val="00FD21FE"/>
    <w:rsid w:val="00FD2B3A"/>
    <w:rsid w:val="00FD2B87"/>
    <w:rsid w:val="00FD45E8"/>
    <w:rsid w:val="00FD4850"/>
    <w:rsid w:val="00FD4AF1"/>
    <w:rsid w:val="00FD4D67"/>
    <w:rsid w:val="00FD5469"/>
    <w:rsid w:val="00FD5830"/>
    <w:rsid w:val="00FD5F25"/>
    <w:rsid w:val="00FD6122"/>
    <w:rsid w:val="00FE0968"/>
    <w:rsid w:val="00FE1D91"/>
    <w:rsid w:val="00FE1E09"/>
    <w:rsid w:val="00FE26E7"/>
    <w:rsid w:val="00FE2AE8"/>
    <w:rsid w:val="00FE2B4C"/>
    <w:rsid w:val="00FE3732"/>
    <w:rsid w:val="00FE3C68"/>
    <w:rsid w:val="00FE4721"/>
    <w:rsid w:val="00FE4950"/>
    <w:rsid w:val="00FE4E04"/>
    <w:rsid w:val="00FE4E7E"/>
    <w:rsid w:val="00FE59E0"/>
    <w:rsid w:val="00FE602A"/>
    <w:rsid w:val="00FE64C6"/>
    <w:rsid w:val="00FE6A1E"/>
    <w:rsid w:val="00FE73AC"/>
    <w:rsid w:val="00FE7448"/>
    <w:rsid w:val="00FE7EB5"/>
    <w:rsid w:val="00FF0011"/>
    <w:rsid w:val="00FF05F9"/>
    <w:rsid w:val="00FF1073"/>
    <w:rsid w:val="00FF1E7D"/>
    <w:rsid w:val="00FF2F56"/>
    <w:rsid w:val="00FF34BE"/>
    <w:rsid w:val="00FF3A26"/>
    <w:rsid w:val="00FF5F49"/>
    <w:rsid w:val="00FF61F5"/>
    <w:rsid w:val="00FF6C2F"/>
    <w:rsid w:val="00FF75FA"/>
    <w:rsid w:val="00FF7DF2"/>
    <w:rsid w:val="00FF7E16"/>
  </w:rsids>
  <m:mathPr>
    <m:mathFont m:val="Cambria Math"/>
    <m:brkBin m:val="before"/>
    <m:brkBinSub m:val="--"/>
    <m:smallFrac m:val="off"/>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da-DK" w:eastAsia="da-DK"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semiHidden="0" w:uiPriority="0" w:unhideWhenUsed="0" w:qFormat="1"/>
    <w:lsdException w:name="heading 8" w:locked="1" w:semiHidden="0" w:uiPriority="0" w:unhideWhenUsed="0" w:qFormat="1"/>
    <w:lsdException w:name="heading 9" w:locked="1"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semiHidden="0" w:uiPriority="0" w:unhideWhenUsed="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1936"/>
    <w:pPr>
      <w:spacing w:line="264" w:lineRule="auto"/>
      <w:ind w:firstLine="360"/>
      <w:jc w:val="both"/>
    </w:pPr>
    <w:rPr>
      <w:sz w:val="21"/>
      <w:szCs w:val="21"/>
      <w:lang w:val="en-US" w:eastAsia="en-US"/>
    </w:rPr>
  </w:style>
  <w:style w:type="paragraph" w:styleId="Overskrift1">
    <w:name w:val="heading 1"/>
    <w:basedOn w:val="Normal"/>
    <w:next w:val="Normal"/>
    <w:link w:val="Overskrift1Tegn"/>
    <w:uiPriority w:val="99"/>
    <w:qFormat/>
    <w:rsid w:val="00571936"/>
    <w:pPr>
      <w:keepNext/>
      <w:spacing w:line="240" w:lineRule="auto"/>
      <w:ind w:firstLine="0"/>
      <w:jc w:val="center"/>
      <w:outlineLvl w:val="0"/>
    </w:pPr>
    <w:rPr>
      <w:b/>
      <w:bCs/>
      <w:smallCaps/>
      <w:kern w:val="28"/>
      <w:sz w:val="36"/>
      <w:szCs w:val="36"/>
    </w:rPr>
  </w:style>
  <w:style w:type="paragraph" w:styleId="Overskrift2">
    <w:name w:val="heading 2"/>
    <w:basedOn w:val="Normal"/>
    <w:next w:val="Normal"/>
    <w:link w:val="Overskrift2Tegn"/>
    <w:uiPriority w:val="99"/>
    <w:qFormat/>
    <w:rsid w:val="00DA77B4"/>
    <w:pPr>
      <w:keepNext/>
      <w:spacing w:before="560" w:after="280" w:line="240" w:lineRule="auto"/>
      <w:ind w:firstLine="0"/>
      <w:jc w:val="center"/>
      <w:outlineLvl w:val="1"/>
    </w:pPr>
    <w:rPr>
      <w:b/>
      <w:bCs/>
      <w:smallCaps/>
      <w:sz w:val="28"/>
      <w:szCs w:val="28"/>
      <w:lang w:val="fr-FR"/>
    </w:rPr>
  </w:style>
  <w:style w:type="paragraph" w:styleId="Overskrift3">
    <w:name w:val="heading 3"/>
    <w:basedOn w:val="Normal"/>
    <w:next w:val="Normal"/>
    <w:link w:val="Overskrift3Tegn"/>
    <w:uiPriority w:val="99"/>
    <w:qFormat/>
    <w:rsid w:val="00DA77B4"/>
    <w:pPr>
      <w:keepNext/>
      <w:spacing w:before="560" w:after="280" w:line="240" w:lineRule="auto"/>
      <w:ind w:firstLine="0"/>
      <w:jc w:val="left"/>
      <w:outlineLvl w:val="2"/>
    </w:pPr>
    <w:rPr>
      <w:b/>
      <w:bCs/>
      <w:sz w:val="24"/>
      <w:szCs w:val="24"/>
    </w:rPr>
  </w:style>
  <w:style w:type="paragraph" w:styleId="Overskrift4">
    <w:name w:val="heading 4"/>
    <w:basedOn w:val="Normal"/>
    <w:next w:val="Normal"/>
    <w:link w:val="Overskrift4Tegn"/>
    <w:uiPriority w:val="99"/>
    <w:qFormat/>
    <w:rsid w:val="00DA77B4"/>
    <w:pPr>
      <w:keepNext/>
      <w:spacing w:before="280"/>
      <w:ind w:firstLine="0"/>
      <w:outlineLvl w:val="3"/>
    </w:pPr>
    <w:rPr>
      <w:b/>
      <w:bCs/>
      <w:i/>
      <w:iCs/>
      <w:sz w:val="22"/>
      <w:szCs w:val="22"/>
      <w:lang w:val="fr-FR"/>
    </w:rPr>
  </w:style>
  <w:style w:type="paragraph" w:styleId="Overskrift5">
    <w:name w:val="heading 5"/>
    <w:basedOn w:val="Normal"/>
    <w:next w:val="Normal"/>
    <w:link w:val="Overskrift5Tegn"/>
    <w:uiPriority w:val="99"/>
    <w:qFormat/>
    <w:rsid w:val="00DA77B4"/>
    <w:pPr>
      <w:keepNext/>
      <w:spacing w:before="280"/>
      <w:ind w:firstLine="0"/>
      <w:outlineLvl w:val="4"/>
    </w:pPr>
    <w:rPr>
      <w:b/>
      <w:bCs/>
      <w:sz w:val="22"/>
      <w:szCs w:val="22"/>
    </w:rPr>
  </w:style>
  <w:style w:type="paragraph" w:styleId="Overskrift6">
    <w:name w:val="heading 6"/>
    <w:basedOn w:val="Normal"/>
    <w:next w:val="Normal"/>
    <w:link w:val="Overskrift6Tegn"/>
    <w:uiPriority w:val="99"/>
    <w:qFormat/>
    <w:rsid w:val="00DA77B4"/>
    <w:pPr>
      <w:keepNext/>
      <w:tabs>
        <w:tab w:val="left" w:pos="9540"/>
      </w:tabs>
      <w:spacing w:before="280"/>
      <w:ind w:firstLine="0"/>
      <w:outlineLvl w:val="5"/>
    </w:pPr>
    <w:rPr>
      <w:i/>
      <w:iCs/>
      <w:color w:val="000000"/>
      <w:sz w:val="22"/>
      <w:szCs w:val="22"/>
    </w:rPr>
  </w:style>
  <w:style w:type="paragraph" w:styleId="Overskrift7">
    <w:name w:val="heading 7"/>
    <w:basedOn w:val="Normal"/>
    <w:next w:val="Normal"/>
    <w:link w:val="Overskrift7Tegn"/>
    <w:uiPriority w:val="99"/>
    <w:qFormat/>
    <w:rsid w:val="00DA77B4"/>
    <w:pPr>
      <w:spacing w:before="240" w:after="60" w:line="240" w:lineRule="auto"/>
      <w:ind w:firstLine="0"/>
      <w:jc w:val="left"/>
      <w:outlineLvl w:val="6"/>
    </w:pPr>
    <w:rPr>
      <w:rFonts w:eastAsia="SimSun"/>
      <w:sz w:val="22"/>
      <w:szCs w:val="22"/>
      <w:lang w:eastAsia="zh-CN"/>
    </w:rPr>
  </w:style>
  <w:style w:type="paragraph" w:styleId="Overskrift8">
    <w:name w:val="heading 8"/>
    <w:basedOn w:val="Normal"/>
    <w:next w:val="Normal"/>
    <w:link w:val="Overskrift8Tegn"/>
    <w:uiPriority w:val="99"/>
    <w:qFormat/>
    <w:rsid w:val="00DA77B4"/>
    <w:pPr>
      <w:keepNext/>
      <w:spacing w:before="240" w:after="60"/>
      <w:outlineLvl w:val="7"/>
    </w:pPr>
    <w:rPr>
      <w:b/>
      <w:bCs/>
      <w:sz w:val="22"/>
      <w:szCs w:val="22"/>
    </w:rPr>
  </w:style>
  <w:style w:type="paragraph" w:styleId="Overskrift9">
    <w:name w:val="heading 9"/>
    <w:basedOn w:val="Normal"/>
    <w:next w:val="Normal"/>
    <w:link w:val="Overskrift9Tegn"/>
    <w:uiPriority w:val="99"/>
    <w:qFormat/>
    <w:rsid w:val="00DA77B4"/>
    <w:pPr>
      <w:keepNext/>
      <w:spacing w:before="240" w:after="60"/>
      <w:outlineLvl w:val="8"/>
    </w:pPr>
    <w:rPr>
      <w:i/>
      <w:iCs/>
      <w:color w:val="00000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qFormat/>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4C68DD"/>
    <w:rPr>
      <w:rFonts w:asciiTheme="majorHAnsi" w:eastAsiaTheme="majorEastAsia" w:hAnsiTheme="majorHAnsi" w:cstheme="majorBidi"/>
      <w:b/>
      <w:bCs/>
      <w:kern w:val="32"/>
      <w:sz w:val="32"/>
      <w:szCs w:val="32"/>
      <w:lang w:val="en-US" w:eastAsia="en-US"/>
    </w:rPr>
  </w:style>
  <w:style w:type="character" w:customStyle="1" w:styleId="Overskrift2Tegn">
    <w:name w:val="Overskrift 2 Tegn"/>
    <w:basedOn w:val="Standardskrifttypeiafsnit"/>
    <w:link w:val="Overskrift2"/>
    <w:uiPriority w:val="99"/>
    <w:locked/>
    <w:rsid w:val="00DA77B4"/>
    <w:rPr>
      <w:b/>
      <w:bCs/>
      <w:smallCaps/>
      <w:sz w:val="28"/>
      <w:szCs w:val="28"/>
      <w:lang w:val="fr-FR" w:eastAsia="en-US"/>
    </w:rPr>
  </w:style>
  <w:style w:type="character" w:customStyle="1" w:styleId="Overskrift3Tegn">
    <w:name w:val="Overskrift 3 Tegn"/>
    <w:basedOn w:val="Standardskrifttypeiafsnit"/>
    <w:link w:val="Overskrift3"/>
    <w:uiPriority w:val="9"/>
    <w:semiHidden/>
    <w:rsid w:val="004C68DD"/>
    <w:rPr>
      <w:rFonts w:asciiTheme="majorHAnsi" w:eastAsiaTheme="majorEastAsia" w:hAnsiTheme="majorHAnsi" w:cstheme="majorBidi"/>
      <w:b/>
      <w:bCs/>
      <w:sz w:val="26"/>
      <w:szCs w:val="26"/>
      <w:lang w:val="en-US" w:eastAsia="en-US"/>
    </w:rPr>
  </w:style>
  <w:style w:type="character" w:customStyle="1" w:styleId="Overskrift4Tegn">
    <w:name w:val="Overskrift 4 Tegn"/>
    <w:basedOn w:val="Standardskrifttypeiafsnit"/>
    <w:link w:val="Overskrift4"/>
    <w:uiPriority w:val="9"/>
    <w:semiHidden/>
    <w:rsid w:val="004C68DD"/>
    <w:rPr>
      <w:rFonts w:asciiTheme="minorHAnsi" w:eastAsiaTheme="minorEastAsia" w:hAnsiTheme="minorHAnsi" w:cstheme="minorBidi"/>
      <w:b/>
      <w:bCs/>
      <w:sz w:val="28"/>
      <w:szCs w:val="28"/>
      <w:lang w:val="en-US" w:eastAsia="en-US"/>
    </w:rPr>
  </w:style>
  <w:style w:type="character" w:customStyle="1" w:styleId="Overskrift5Tegn">
    <w:name w:val="Overskrift 5 Tegn"/>
    <w:basedOn w:val="Standardskrifttypeiafsnit"/>
    <w:link w:val="Overskrift5"/>
    <w:uiPriority w:val="9"/>
    <w:semiHidden/>
    <w:rsid w:val="004C68DD"/>
    <w:rPr>
      <w:rFonts w:asciiTheme="minorHAnsi" w:eastAsiaTheme="minorEastAsia" w:hAnsiTheme="minorHAnsi" w:cstheme="minorBidi"/>
      <w:b/>
      <w:bCs/>
      <w:i/>
      <w:iCs/>
      <w:sz w:val="26"/>
      <w:szCs w:val="26"/>
      <w:lang w:val="en-US" w:eastAsia="en-US"/>
    </w:rPr>
  </w:style>
  <w:style w:type="character" w:customStyle="1" w:styleId="Overskrift6Tegn">
    <w:name w:val="Overskrift 6 Tegn"/>
    <w:basedOn w:val="Standardskrifttypeiafsnit"/>
    <w:link w:val="Overskrift6"/>
    <w:uiPriority w:val="9"/>
    <w:semiHidden/>
    <w:rsid w:val="004C68DD"/>
    <w:rPr>
      <w:rFonts w:asciiTheme="minorHAnsi" w:eastAsiaTheme="minorEastAsia" w:hAnsiTheme="minorHAnsi" w:cstheme="minorBidi"/>
      <w:b/>
      <w:bCs/>
      <w:lang w:val="en-US" w:eastAsia="en-US"/>
    </w:rPr>
  </w:style>
  <w:style w:type="character" w:customStyle="1" w:styleId="Overskrift7Tegn">
    <w:name w:val="Overskrift 7 Tegn"/>
    <w:basedOn w:val="Standardskrifttypeiafsnit"/>
    <w:link w:val="Overskrift7"/>
    <w:uiPriority w:val="9"/>
    <w:semiHidden/>
    <w:rsid w:val="004C68DD"/>
    <w:rPr>
      <w:rFonts w:asciiTheme="minorHAnsi" w:eastAsiaTheme="minorEastAsia" w:hAnsiTheme="minorHAnsi" w:cstheme="minorBidi"/>
      <w:sz w:val="24"/>
      <w:szCs w:val="24"/>
      <w:lang w:val="en-US" w:eastAsia="en-US"/>
    </w:rPr>
  </w:style>
  <w:style w:type="character" w:customStyle="1" w:styleId="Overskrift8Tegn">
    <w:name w:val="Overskrift 8 Tegn"/>
    <w:basedOn w:val="Standardskrifttypeiafsnit"/>
    <w:link w:val="Overskrift8"/>
    <w:uiPriority w:val="9"/>
    <w:semiHidden/>
    <w:rsid w:val="004C68DD"/>
    <w:rPr>
      <w:rFonts w:asciiTheme="minorHAnsi" w:eastAsiaTheme="minorEastAsia" w:hAnsiTheme="minorHAnsi" w:cstheme="minorBidi"/>
      <w:i/>
      <w:iCs/>
      <w:sz w:val="24"/>
      <w:szCs w:val="24"/>
      <w:lang w:val="en-US" w:eastAsia="en-US"/>
    </w:rPr>
  </w:style>
  <w:style w:type="character" w:customStyle="1" w:styleId="Overskrift9Tegn">
    <w:name w:val="Overskrift 9 Tegn"/>
    <w:basedOn w:val="Standardskrifttypeiafsnit"/>
    <w:link w:val="Overskrift9"/>
    <w:uiPriority w:val="9"/>
    <w:semiHidden/>
    <w:rsid w:val="004C68DD"/>
    <w:rPr>
      <w:rFonts w:asciiTheme="majorHAnsi" w:eastAsiaTheme="majorEastAsia" w:hAnsiTheme="majorHAnsi" w:cstheme="majorBidi"/>
      <w:lang w:val="en-US" w:eastAsia="en-US"/>
    </w:rPr>
  </w:style>
  <w:style w:type="paragraph" w:customStyle="1" w:styleId="ChapterNumber">
    <w:name w:val="Chapter Number"/>
    <w:uiPriority w:val="99"/>
    <w:rsid w:val="00DA77B4"/>
    <w:pPr>
      <w:spacing w:before="1680" w:after="840" w:line="264" w:lineRule="auto"/>
    </w:pPr>
    <w:rPr>
      <w:b/>
      <w:bCs/>
      <w:i/>
      <w:iCs/>
      <w:noProof/>
      <w:lang w:val="en-US" w:eastAsia="en-US"/>
    </w:rPr>
  </w:style>
  <w:style w:type="paragraph" w:customStyle="1" w:styleId="FirstPageAuthor">
    <w:name w:val="First Page Author"/>
    <w:uiPriority w:val="99"/>
    <w:rsid w:val="00DA77B4"/>
    <w:pPr>
      <w:spacing w:before="560" w:line="264" w:lineRule="auto"/>
      <w:jc w:val="center"/>
    </w:pPr>
    <w:rPr>
      <w:b/>
      <w:bCs/>
      <w:i/>
      <w:iCs/>
      <w:noProof/>
      <w:sz w:val="28"/>
      <w:szCs w:val="28"/>
      <w:lang w:val="en-US" w:eastAsia="en-US"/>
    </w:rPr>
  </w:style>
  <w:style w:type="paragraph" w:customStyle="1" w:styleId="FirstPageAffiliation">
    <w:name w:val="First Page Affiliation"/>
    <w:uiPriority w:val="99"/>
    <w:rsid w:val="00571936"/>
    <w:pPr>
      <w:spacing w:line="264" w:lineRule="auto"/>
      <w:jc w:val="center"/>
    </w:pPr>
    <w:rPr>
      <w:noProof/>
      <w:lang w:val="en-US" w:eastAsia="en-US"/>
    </w:rPr>
  </w:style>
  <w:style w:type="paragraph" w:customStyle="1" w:styleId="RunningHead">
    <w:name w:val="Running Head"/>
    <w:uiPriority w:val="99"/>
    <w:rsid w:val="00571936"/>
    <w:pPr>
      <w:pBdr>
        <w:bottom w:val="single" w:sz="6" w:space="1" w:color="auto"/>
      </w:pBdr>
      <w:spacing w:line="264" w:lineRule="auto"/>
      <w:jc w:val="center"/>
    </w:pPr>
    <w:rPr>
      <w:noProof/>
      <w:lang w:val="en-US" w:eastAsia="en-US"/>
    </w:rPr>
  </w:style>
  <w:style w:type="paragraph" w:customStyle="1" w:styleId="TablesandFigures">
    <w:name w:val="Tables and Figures"/>
    <w:uiPriority w:val="99"/>
    <w:rsid w:val="00232BA0"/>
    <w:pPr>
      <w:spacing w:line="264" w:lineRule="auto"/>
      <w:jc w:val="center"/>
    </w:pPr>
    <w:rPr>
      <w:b/>
      <w:bCs/>
      <w:sz w:val="21"/>
      <w:szCs w:val="21"/>
      <w:lang w:val="en-US" w:eastAsia="en-US"/>
    </w:rPr>
  </w:style>
  <w:style w:type="paragraph" w:styleId="Brdtekstindrykning2">
    <w:name w:val="Body Text Indent 2"/>
    <w:basedOn w:val="Normal"/>
    <w:link w:val="Brdtekstindrykning2Tegn"/>
    <w:uiPriority w:val="99"/>
    <w:rsid w:val="00571936"/>
    <w:pPr>
      <w:spacing w:after="120" w:line="480" w:lineRule="auto"/>
      <w:ind w:left="360"/>
    </w:pPr>
  </w:style>
  <w:style w:type="character" w:customStyle="1" w:styleId="Brdtekstindrykning2Tegn">
    <w:name w:val="Brødtekstindrykning 2 Tegn"/>
    <w:basedOn w:val="Standardskrifttypeiafsnit"/>
    <w:link w:val="Brdtekstindrykning2"/>
    <w:uiPriority w:val="99"/>
    <w:semiHidden/>
    <w:rsid w:val="004C68DD"/>
    <w:rPr>
      <w:sz w:val="21"/>
      <w:szCs w:val="21"/>
      <w:lang w:val="en-US" w:eastAsia="en-US"/>
    </w:rPr>
  </w:style>
  <w:style w:type="paragraph" w:styleId="Sidehoved">
    <w:name w:val="header"/>
    <w:basedOn w:val="Normal"/>
    <w:link w:val="SidehovedTegn"/>
    <w:uiPriority w:val="99"/>
    <w:rsid w:val="00571936"/>
    <w:pPr>
      <w:pBdr>
        <w:bottom w:val="single" w:sz="4" w:space="4" w:color="auto"/>
      </w:pBdr>
      <w:tabs>
        <w:tab w:val="center" w:pos="4320"/>
        <w:tab w:val="right" w:pos="8640"/>
      </w:tabs>
      <w:ind w:firstLine="0"/>
      <w:jc w:val="center"/>
    </w:pPr>
  </w:style>
  <w:style w:type="character" w:customStyle="1" w:styleId="HeaderChar">
    <w:name w:val="Header Char"/>
    <w:basedOn w:val="Standardskrifttypeiafsnit"/>
    <w:link w:val="Sidehoved"/>
    <w:uiPriority w:val="99"/>
    <w:rsid w:val="00FE1E09"/>
    <w:rPr>
      <w:rFonts w:ascii="Times" w:eastAsia="Times New Roman" w:hAnsi="Times" w:cs="Times"/>
      <w:sz w:val="24"/>
      <w:szCs w:val="24"/>
    </w:rPr>
  </w:style>
  <w:style w:type="character" w:customStyle="1" w:styleId="SidehovedTegn">
    <w:name w:val="Sidehoved Tegn"/>
    <w:basedOn w:val="Standardskrifttypeiafsnit"/>
    <w:link w:val="Sidehoved"/>
    <w:uiPriority w:val="99"/>
    <w:locked/>
    <w:rsid w:val="00571936"/>
    <w:rPr>
      <w:sz w:val="21"/>
      <w:szCs w:val="21"/>
      <w:lang w:val="en-US" w:eastAsia="en-US"/>
    </w:rPr>
  </w:style>
  <w:style w:type="paragraph" w:styleId="Fodnotetekst">
    <w:name w:val="footnote text"/>
    <w:basedOn w:val="Normal"/>
    <w:link w:val="FodnotetekstTegn"/>
    <w:uiPriority w:val="99"/>
    <w:semiHidden/>
    <w:rsid w:val="00571936"/>
    <w:pPr>
      <w:spacing w:line="240" w:lineRule="auto"/>
      <w:ind w:left="187" w:hanging="187"/>
    </w:pPr>
    <w:rPr>
      <w:sz w:val="17"/>
      <w:szCs w:val="17"/>
    </w:rPr>
  </w:style>
  <w:style w:type="character" w:customStyle="1" w:styleId="FodnotetekstTegn">
    <w:name w:val="Fodnotetekst Tegn"/>
    <w:basedOn w:val="Standardskrifttypeiafsnit"/>
    <w:link w:val="Fodnotetekst"/>
    <w:uiPriority w:val="99"/>
    <w:semiHidden/>
    <w:rsid w:val="004C68DD"/>
    <w:rPr>
      <w:sz w:val="20"/>
      <w:szCs w:val="20"/>
      <w:lang w:val="en-US" w:eastAsia="en-US"/>
    </w:rPr>
  </w:style>
  <w:style w:type="paragraph" w:styleId="Brdtekst2">
    <w:name w:val="Body Text 2"/>
    <w:basedOn w:val="Normal"/>
    <w:link w:val="Brdtekst2Tegn"/>
    <w:uiPriority w:val="99"/>
    <w:rsid w:val="00571936"/>
    <w:pPr>
      <w:spacing w:after="120" w:line="480" w:lineRule="auto"/>
    </w:pPr>
  </w:style>
  <w:style w:type="character" w:customStyle="1" w:styleId="Brdtekst2Tegn">
    <w:name w:val="Brødtekst 2 Tegn"/>
    <w:basedOn w:val="Standardskrifttypeiafsnit"/>
    <w:link w:val="Brdtekst2"/>
    <w:uiPriority w:val="99"/>
    <w:semiHidden/>
    <w:rsid w:val="004C68DD"/>
    <w:rPr>
      <w:sz w:val="21"/>
      <w:szCs w:val="21"/>
      <w:lang w:val="en-US" w:eastAsia="en-US"/>
    </w:rPr>
  </w:style>
  <w:style w:type="paragraph" w:styleId="Brdtekst">
    <w:name w:val="Body Text"/>
    <w:basedOn w:val="Normal"/>
    <w:link w:val="BrdtekstTegn"/>
    <w:uiPriority w:val="99"/>
    <w:rsid w:val="00571936"/>
    <w:pPr>
      <w:autoSpaceDE w:val="0"/>
      <w:autoSpaceDN w:val="0"/>
      <w:adjustRightInd w:val="0"/>
      <w:spacing w:line="480" w:lineRule="auto"/>
      <w:ind w:firstLine="0"/>
    </w:pPr>
    <w:rPr>
      <w:b/>
      <w:bCs/>
      <w:sz w:val="24"/>
      <w:szCs w:val="24"/>
    </w:rPr>
  </w:style>
  <w:style w:type="character" w:customStyle="1" w:styleId="BrdtekstTegn">
    <w:name w:val="Brødtekst Tegn"/>
    <w:basedOn w:val="Standardskrifttypeiafsnit"/>
    <w:link w:val="Brdtekst"/>
    <w:uiPriority w:val="99"/>
    <w:locked/>
    <w:rsid w:val="00571936"/>
    <w:rPr>
      <w:b/>
      <w:bCs/>
      <w:sz w:val="36"/>
      <w:szCs w:val="36"/>
      <w:lang w:val="en-US" w:eastAsia="en-US"/>
    </w:rPr>
  </w:style>
  <w:style w:type="paragraph" w:customStyle="1" w:styleId="Source">
    <w:name w:val="Source"/>
    <w:basedOn w:val="Normal"/>
    <w:uiPriority w:val="99"/>
    <w:rsid w:val="00571936"/>
    <w:pPr>
      <w:ind w:left="360" w:hanging="360"/>
    </w:pPr>
    <w:rPr>
      <w:sz w:val="19"/>
      <w:szCs w:val="19"/>
    </w:rPr>
  </w:style>
  <w:style w:type="paragraph" w:customStyle="1" w:styleId="table">
    <w:name w:val="table"/>
    <w:basedOn w:val="Normal"/>
    <w:uiPriority w:val="99"/>
    <w:rsid w:val="00B7713C"/>
    <w:pPr>
      <w:ind w:firstLine="0"/>
      <w:jc w:val="left"/>
    </w:pPr>
    <w:rPr>
      <w:sz w:val="20"/>
      <w:szCs w:val="20"/>
    </w:rPr>
  </w:style>
  <w:style w:type="character" w:styleId="Fodnotehenvisning">
    <w:name w:val="footnote reference"/>
    <w:basedOn w:val="Standardskrifttypeiafsnit"/>
    <w:uiPriority w:val="99"/>
    <w:semiHidden/>
    <w:rsid w:val="00571936"/>
    <w:rPr>
      <w:rFonts w:ascii="Times New Roman" w:hAnsi="Times New Roman" w:cs="Times New Roman"/>
      <w:position w:val="0"/>
      <w:sz w:val="21"/>
      <w:szCs w:val="21"/>
      <w:vertAlign w:val="superscript"/>
    </w:rPr>
  </w:style>
  <w:style w:type="character" w:styleId="Hyperlink">
    <w:name w:val="Hyperlink"/>
    <w:basedOn w:val="Standardskrifttypeiafsnit"/>
    <w:uiPriority w:val="99"/>
    <w:semiHidden/>
    <w:rsid w:val="00C709A4"/>
    <w:rPr>
      <w:rFonts w:ascii="Times New Roman" w:hAnsi="Times New Roman" w:cs="Times New Roman"/>
      <w:i/>
      <w:iCs/>
      <w:color w:val="auto"/>
      <w:sz w:val="21"/>
      <w:szCs w:val="21"/>
      <w:u w:val="none"/>
    </w:rPr>
  </w:style>
  <w:style w:type="paragraph" w:styleId="Brdtekstindrykning">
    <w:name w:val="Body Text Indent"/>
    <w:basedOn w:val="Normal"/>
    <w:link w:val="BrdtekstindrykningTegn"/>
    <w:uiPriority w:val="99"/>
    <w:semiHidden/>
    <w:rsid w:val="00571936"/>
  </w:style>
  <w:style w:type="character" w:customStyle="1" w:styleId="BrdtekstindrykningTegn">
    <w:name w:val="Brødtekstindrykning Tegn"/>
    <w:basedOn w:val="Standardskrifttypeiafsnit"/>
    <w:link w:val="Brdtekstindrykning"/>
    <w:uiPriority w:val="99"/>
    <w:semiHidden/>
    <w:rsid w:val="004C68DD"/>
    <w:rPr>
      <w:sz w:val="21"/>
      <w:szCs w:val="21"/>
      <w:lang w:val="en-US" w:eastAsia="en-US"/>
    </w:rPr>
  </w:style>
  <w:style w:type="paragraph" w:customStyle="1" w:styleId="Abstract">
    <w:name w:val="Abstract"/>
    <w:basedOn w:val="Normal"/>
    <w:link w:val="AbstractChar"/>
    <w:uiPriority w:val="99"/>
    <w:rsid w:val="00571936"/>
    <w:pPr>
      <w:spacing w:line="240" w:lineRule="auto"/>
      <w:ind w:left="360" w:right="360"/>
    </w:pPr>
    <w:rPr>
      <w:sz w:val="20"/>
      <w:szCs w:val="20"/>
    </w:rPr>
  </w:style>
  <w:style w:type="character" w:customStyle="1" w:styleId="AbstractChar">
    <w:name w:val="Abstract Char"/>
    <w:basedOn w:val="Standardskrifttypeiafsnit"/>
    <w:link w:val="Abstract"/>
    <w:uiPriority w:val="99"/>
    <w:locked/>
    <w:rsid w:val="009B5D67"/>
    <w:rPr>
      <w:lang w:val="en-US" w:eastAsia="en-US"/>
    </w:rPr>
  </w:style>
  <w:style w:type="paragraph" w:customStyle="1" w:styleId="quota">
    <w:name w:val="quota"/>
    <w:basedOn w:val="Normal"/>
    <w:uiPriority w:val="99"/>
    <w:rsid w:val="00B43870"/>
    <w:pPr>
      <w:spacing w:before="280" w:after="280"/>
      <w:ind w:left="360" w:right="360"/>
    </w:pPr>
    <w:rPr>
      <w:sz w:val="19"/>
      <w:szCs w:val="19"/>
    </w:rPr>
  </w:style>
  <w:style w:type="character" w:styleId="Sidetal">
    <w:name w:val="page number"/>
    <w:basedOn w:val="Standardskrifttypeiafsnit"/>
    <w:uiPriority w:val="99"/>
    <w:rsid w:val="00571936"/>
  </w:style>
  <w:style w:type="paragraph" w:styleId="Sidefod">
    <w:name w:val="footer"/>
    <w:basedOn w:val="Normal"/>
    <w:link w:val="SidefodTegn"/>
    <w:uiPriority w:val="99"/>
    <w:rsid w:val="00571936"/>
    <w:pPr>
      <w:tabs>
        <w:tab w:val="center" w:pos="4320"/>
        <w:tab w:val="right" w:pos="8640"/>
      </w:tabs>
    </w:pPr>
  </w:style>
  <w:style w:type="character" w:customStyle="1" w:styleId="SidefodTegn">
    <w:name w:val="Sidefod Tegn"/>
    <w:basedOn w:val="Standardskrifttypeiafsnit"/>
    <w:link w:val="Sidefod"/>
    <w:uiPriority w:val="99"/>
    <w:semiHidden/>
    <w:rsid w:val="00FE1E09"/>
    <w:rPr>
      <w:rFonts w:ascii="Times" w:eastAsia="Times New Roman" w:hAnsi="Times" w:cs="Times"/>
      <w:sz w:val="24"/>
      <w:szCs w:val="24"/>
    </w:rPr>
  </w:style>
  <w:style w:type="paragraph" w:styleId="Brdtekstindrykning3">
    <w:name w:val="Body Text Indent 3"/>
    <w:basedOn w:val="Normal"/>
    <w:link w:val="Brdtekstindrykning3Tegn"/>
    <w:uiPriority w:val="99"/>
    <w:rsid w:val="00B7713C"/>
    <w:rPr>
      <w:color w:val="000000"/>
      <w:sz w:val="24"/>
      <w:szCs w:val="24"/>
    </w:rPr>
  </w:style>
  <w:style w:type="character" w:customStyle="1" w:styleId="Brdtekstindrykning3Tegn">
    <w:name w:val="Brødtekstindrykning 3 Tegn"/>
    <w:basedOn w:val="Standardskrifttypeiafsnit"/>
    <w:link w:val="Brdtekstindrykning3"/>
    <w:uiPriority w:val="99"/>
    <w:semiHidden/>
    <w:rsid w:val="004C68DD"/>
    <w:rPr>
      <w:sz w:val="16"/>
      <w:szCs w:val="16"/>
      <w:lang w:val="en-US" w:eastAsia="en-US"/>
    </w:rPr>
  </w:style>
  <w:style w:type="paragraph" w:styleId="Bloktekst">
    <w:name w:val="Block Text"/>
    <w:basedOn w:val="Normal"/>
    <w:uiPriority w:val="99"/>
    <w:rsid w:val="00571936"/>
    <w:pPr>
      <w:widowControl w:val="0"/>
      <w:pBdr>
        <w:top w:val="single" w:sz="12" w:space="1" w:color="auto"/>
        <w:left w:val="single" w:sz="12" w:space="4" w:color="auto"/>
        <w:bottom w:val="single" w:sz="12" w:space="1" w:color="auto"/>
        <w:right w:val="single" w:sz="12" w:space="4" w:color="auto"/>
      </w:pBdr>
      <w:autoSpaceDE w:val="0"/>
      <w:autoSpaceDN w:val="0"/>
      <w:adjustRightInd w:val="0"/>
      <w:spacing w:line="240" w:lineRule="auto"/>
      <w:ind w:left="1701" w:right="1701" w:firstLine="0"/>
    </w:pPr>
    <w:rPr>
      <w:sz w:val="20"/>
      <w:szCs w:val="20"/>
      <w:lang w:val="en-GB"/>
    </w:rPr>
  </w:style>
  <w:style w:type="paragraph" w:customStyle="1" w:styleId="Style1">
    <w:name w:val="Style1"/>
    <w:basedOn w:val="Normal"/>
    <w:uiPriority w:val="99"/>
    <w:rsid w:val="00B7713C"/>
    <w:pPr>
      <w:spacing w:line="240" w:lineRule="auto"/>
      <w:ind w:firstLine="0"/>
    </w:pPr>
    <w:rPr>
      <w:sz w:val="24"/>
      <w:szCs w:val="24"/>
      <w:lang w:val="en-GB" w:eastAsia="zh-CN"/>
    </w:rPr>
  </w:style>
  <w:style w:type="paragraph" w:styleId="Brdtekst3">
    <w:name w:val="Body Text 3"/>
    <w:basedOn w:val="Normal"/>
    <w:link w:val="Brdtekst3Tegn"/>
    <w:uiPriority w:val="99"/>
    <w:rsid w:val="00571936"/>
    <w:pPr>
      <w:spacing w:after="120"/>
    </w:pPr>
    <w:rPr>
      <w:sz w:val="16"/>
      <w:szCs w:val="16"/>
    </w:rPr>
  </w:style>
  <w:style w:type="character" w:customStyle="1" w:styleId="Brdtekst3Tegn">
    <w:name w:val="Brødtekst 3 Tegn"/>
    <w:basedOn w:val="Standardskrifttypeiafsnit"/>
    <w:link w:val="Brdtekst3"/>
    <w:uiPriority w:val="99"/>
    <w:semiHidden/>
    <w:rsid w:val="004C68DD"/>
    <w:rPr>
      <w:sz w:val="16"/>
      <w:szCs w:val="16"/>
      <w:lang w:val="en-US" w:eastAsia="en-US"/>
    </w:rPr>
  </w:style>
  <w:style w:type="paragraph" w:customStyle="1" w:styleId="TEXTO">
    <w:name w:val="TEXTO"/>
    <w:basedOn w:val="Normal"/>
    <w:uiPriority w:val="99"/>
    <w:rsid w:val="00B7713C"/>
    <w:pPr>
      <w:spacing w:before="120" w:after="120" w:line="360" w:lineRule="auto"/>
      <w:ind w:firstLine="709"/>
    </w:pPr>
    <w:rPr>
      <w:sz w:val="28"/>
      <w:szCs w:val="28"/>
      <w:lang w:val="es-ES" w:eastAsia="zh-CN"/>
    </w:rPr>
  </w:style>
  <w:style w:type="paragraph" w:styleId="Titel">
    <w:name w:val="Title"/>
    <w:basedOn w:val="Normal"/>
    <w:link w:val="TitelTegn"/>
    <w:uiPriority w:val="99"/>
    <w:qFormat/>
    <w:rsid w:val="00571936"/>
    <w:pPr>
      <w:spacing w:line="240" w:lineRule="auto"/>
      <w:ind w:firstLine="0"/>
      <w:jc w:val="center"/>
    </w:pPr>
    <w:rPr>
      <w:b/>
      <w:bCs/>
      <w:sz w:val="28"/>
      <w:szCs w:val="28"/>
    </w:rPr>
  </w:style>
  <w:style w:type="character" w:customStyle="1" w:styleId="TitelTegn">
    <w:name w:val="Titel Tegn"/>
    <w:basedOn w:val="Standardskrifttypeiafsnit"/>
    <w:link w:val="Titel"/>
    <w:uiPriority w:val="99"/>
    <w:locked/>
    <w:rsid w:val="00571936"/>
    <w:rPr>
      <w:b/>
      <w:bCs/>
      <w:sz w:val="28"/>
      <w:szCs w:val="28"/>
      <w:lang w:val="en-US" w:eastAsia="en-US"/>
    </w:rPr>
  </w:style>
  <w:style w:type="paragraph" w:customStyle="1" w:styleId="Heading">
    <w:name w:val="Heading"/>
    <w:basedOn w:val="Overskrift2"/>
    <w:uiPriority w:val="99"/>
    <w:rsid w:val="00B7713C"/>
    <w:pPr>
      <w:spacing w:before="60" w:after="60"/>
      <w:jc w:val="left"/>
    </w:pPr>
    <w:rPr>
      <w:smallCaps w:val="0"/>
      <w:sz w:val="21"/>
      <w:szCs w:val="21"/>
      <w:lang w:val="en-GB" w:eastAsia="zh-CN"/>
    </w:rPr>
  </w:style>
  <w:style w:type="character" w:styleId="Slutnotehenvisning">
    <w:name w:val="endnote reference"/>
    <w:basedOn w:val="Standardskrifttypeiafsnit"/>
    <w:uiPriority w:val="99"/>
    <w:semiHidden/>
    <w:rsid w:val="00571936"/>
    <w:rPr>
      <w:vertAlign w:val="superscript"/>
    </w:rPr>
  </w:style>
  <w:style w:type="paragraph" w:styleId="Undertitel">
    <w:name w:val="Subtitle"/>
    <w:basedOn w:val="Normal"/>
    <w:link w:val="UndertitelTegn"/>
    <w:uiPriority w:val="99"/>
    <w:qFormat/>
    <w:rsid w:val="00B7713C"/>
    <w:pPr>
      <w:spacing w:line="240" w:lineRule="auto"/>
      <w:ind w:firstLine="0"/>
      <w:jc w:val="center"/>
    </w:pPr>
    <w:rPr>
      <w:b/>
      <w:bCs/>
      <w:sz w:val="28"/>
      <w:szCs w:val="28"/>
      <w:lang w:val="fr-FR" w:eastAsia="zh-CN"/>
    </w:rPr>
  </w:style>
  <w:style w:type="character" w:customStyle="1" w:styleId="UndertitelTegn">
    <w:name w:val="Undertitel Tegn"/>
    <w:basedOn w:val="Standardskrifttypeiafsnit"/>
    <w:link w:val="Undertitel"/>
    <w:uiPriority w:val="11"/>
    <w:rsid w:val="004C68DD"/>
    <w:rPr>
      <w:rFonts w:asciiTheme="majorHAnsi" w:eastAsiaTheme="majorEastAsia" w:hAnsiTheme="majorHAnsi" w:cstheme="majorBidi"/>
      <w:sz w:val="24"/>
      <w:szCs w:val="24"/>
      <w:lang w:val="en-US" w:eastAsia="en-US"/>
    </w:rPr>
  </w:style>
  <w:style w:type="paragraph" w:customStyle="1" w:styleId="Textepardfaut1">
    <w:name w:val="Texte par défaut:1"/>
    <w:basedOn w:val="Normal"/>
    <w:uiPriority w:val="99"/>
    <w:rsid w:val="00B7713C"/>
    <w:pPr>
      <w:autoSpaceDE w:val="0"/>
      <w:autoSpaceDN w:val="0"/>
      <w:adjustRightInd w:val="0"/>
      <w:spacing w:line="240" w:lineRule="auto"/>
      <w:ind w:firstLine="0"/>
      <w:jc w:val="left"/>
    </w:pPr>
    <w:rPr>
      <w:sz w:val="24"/>
      <w:szCs w:val="24"/>
      <w:lang w:eastAsia="zh-CN"/>
    </w:rPr>
  </w:style>
  <w:style w:type="paragraph" w:styleId="Indeks1">
    <w:name w:val="index 1"/>
    <w:basedOn w:val="Normal"/>
    <w:next w:val="Normal"/>
    <w:autoRedefine/>
    <w:uiPriority w:val="99"/>
    <w:semiHidden/>
    <w:rsid w:val="00571936"/>
    <w:pPr>
      <w:spacing w:line="240" w:lineRule="auto"/>
      <w:ind w:left="240" w:hanging="240"/>
      <w:jc w:val="left"/>
    </w:pPr>
    <w:rPr>
      <w:rFonts w:ascii="Times" w:eastAsia="SimSun" w:hAnsi="Times" w:cs="Times"/>
      <w:sz w:val="20"/>
      <w:szCs w:val="20"/>
      <w:lang w:eastAsia="zh-CN"/>
    </w:rPr>
  </w:style>
  <w:style w:type="paragraph" w:styleId="Indeksoverskrift">
    <w:name w:val="index heading"/>
    <w:basedOn w:val="Normal"/>
    <w:next w:val="Indeks1"/>
    <w:uiPriority w:val="99"/>
    <w:semiHidden/>
    <w:rsid w:val="00571936"/>
    <w:pPr>
      <w:spacing w:before="120" w:after="120" w:line="240" w:lineRule="auto"/>
      <w:ind w:firstLine="0"/>
      <w:jc w:val="left"/>
    </w:pPr>
    <w:rPr>
      <w:rFonts w:ascii="Times" w:eastAsia="SimSun" w:hAnsi="Times" w:cs="Times"/>
      <w:b/>
      <w:bCs/>
      <w:i/>
      <w:iCs/>
      <w:sz w:val="20"/>
      <w:szCs w:val="20"/>
      <w:lang w:eastAsia="zh-CN"/>
    </w:rPr>
  </w:style>
  <w:style w:type="paragraph" w:styleId="Indholdsfortegnelse3">
    <w:name w:val="toc 3"/>
    <w:basedOn w:val="Normal"/>
    <w:next w:val="Normal"/>
    <w:autoRedefine/>
    <w:uiPriority w:val="99"/>
    <w:semiHidden/>
    <w:rsid w:val="00571936"/>
    <w:pPr>
      <w:spacing w:line="240" w:lineRule="auto"/>
      <w:ind w:left="720" w:right="720" w:hanging="360"/>
      <w:jc w:val="left"/>
    </w:pPr>
    <w:rPr>
      <w:i/>
      <w:iCs/>
      <w:sz w:val="22"/>
      <w:szCs w:val="22"/>
    </w:rPr>
  </w:style>
  <w:style w:type="character" w:styleId="BesgtHyperlink">
    <w:name w:val="FollowedHyperlink"/>
    <w:basedOn w:val="Standardskrifttypeiafsnit"/>
    <w:uiPriority w:val="99"/>
    <w:rsid w:val="00571936"/>
    <w:rPr>
      <w:color w:val="800080"/>
      <w:u w:val="single"/>
    </w:rPr>
  </w:style>
  <w:style w:type="paragraph" w:customStyle="1" w:styleId="BodyTextI2">
    <w:name w:val="Body Text I2"/>
    <w:basedOn w:val="Normal"/>
    <w:uiPriority w:val="99"/>
    <w:rsid w:val="00B7713C"/>
    <w:pPr>
      <w:widowControl w:val="0"/>
      <w:spacing w:line="480" w:lineRule="auto"/>
      <w:ind w:firstLine="0"/>
    </w:pPr>
    <w:rPr>
      <w:sz w:val="24"/>
      <w:szCs w:val="24"/>
    </w:rPr>
  </w:style>
  <w:style w:type="character" w:styleId="Linjenummer">
    <w:name w:val="line number"/>
    <w:basedOn w:val="Standardskrifttypeiafsnit"/>
    <w:uiPriority w:val="99"/>
    <w:rsid w:val="00B7713C"/>
  </w:style>
  <w:style w:type="paragraph" w:styleId="Markeringsbobletekst">
    <w:name w:val="Balloon Text"/>
    <w:basedOn w:val="Normal"/>
    <w:link w:val="MarkeringsbobletekstTegn"/>
    <w:uiPriority w:val="99"/>
    <w:semiHidden/>
    <w:rsid w:val="00571936"/>
    <w:pPr>
      <w:spacing w:line="240" w:lineRule="auto"/>
      <w:ind w:firstLine="0"/>
      <w:jc w:val="left"/>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4C68DD"/>
    <w:rPr>
      <w:sz w:val="0"/>
      <w:szCs w:val="0"/>
      <w:lang w:val="en-US" w:eastAsia="en-US"/>
    </w:rPr>
  </w:style>
  <w:style w:type="paragraph" w:customStyle="1" w:styleId="Default">
    <w:name w:val="Default"/>
    <w:uiPriority w:val="99"/>
    <w:rsid w:val="00571936"/>
    <w:pPr>
      <w:autoSpaceDE w:val="0"/>
      <w:autoSpaceDN w:val="0"/>
      <w:adjustRightInd w:val="0"/>
    </w:pPr>
    <w:rPr>
      <w:color w:val="000000"/>
      <w:sz w:val="24"/>
      <w:szCs w:val="24"/>
      <w:lang w:val="en-US" w:eastAsia="en-US"/>
    </w:rPr>
  </w:style>
  <w:style w:type="paragraph" w:customStyle="1" w:styleId="Figurecaption">
    <w:name w:val="Figure caption"/>
    <w:basedOn w:val="Normal"/>
    <w:uiPriority w:val="99"/>
    <w:rsid w:val="00A11A97"/>
    <w:pPr>
      <w:spacing w:before="200" w:after="200" w:line="240" w:lineRule="auto"/>
      <w:ind w:firstLine="0"/>
      <w:jc w:val="left"/>
    </w:pPr>
    <w:rPr>
      <w:sz w:val="19"/>
      <w:szCs w:val="19"/>
    </w:rPr>
  </w:style>
  <w:style w:type="paragraph" w:customStyle="1" w:styleId="FigureTable-TitleTableFull">
    <w:name w:val="Figure/Table - Title Table Full"/>
    <w:basedOn w:val="Default"/>
    <w:next w:val="Default"/>
    <w:uiPriority w:val="99"/>
    <w:rsid w:val="00442376"/>
    <w:pPr>
      <w:spacing w:after="180"/>
    </w:pPr>
    <w:rPr>
      <w:rFonts w:ascii="GGGPK K+ Helvetica" w:hAnsi="GGGPK K+ Helvetica" w:cs="GGGPK K+ Helvetica"/>
      <w:color w:val="auto"/>
    </w:rPr>
  </w:style>
  <w:style w:type="paragraph" w:customStyle="1" w:styleId="CellHeading-Center">
    <w:name w:val="Cell Heading - Center"/>
    <w:basedOn w:val="Default"/>
    <w:next w:val="Default"/>
    <w:uiPriority w:val="99"/>
    <w:rsid w:val="00442376"/>
    <w:pPr>
      <w:spacing w:before="20" w:after="60"/>
    </w:pPr>
    <w:rPr>
      <w:rFonts w:ascii="GGGPK K+ Helvetica" w:hAnsi="GGGPK K+ Helvetica" w:cs="GGGPK K+ Helvetica"/>
      <w:color w:val="auto"/>
    </w:rPr>
  </w:style>
  <w:style w:type="paragraph" w:customStyle="1" w:styleId="CellHeading-Right">
    <w:name w:val="Cell Heading - Right"/>
    <w:basedOn w:val="Default"/>
    <w:next w:val="Default"/>
    <w:uiPriority w:val="99"/>
    <w:rsid w:val="00442376"/>
    <w:pPr>
      <w:spacing w:before="20" w:after="60"/>
    </w:pPr>
    <w:rPr>
      <w:rFonts w:ascii="GGGPK K+ Helvetica" w:hAnsi="GGGPK K+ Helvetica" w:cs="GGGPK K+ Helvetica"/>
      <w:color w:val="auto"/>
    </w:rPr>
  </w:style>
  <w:style w:type="character" w:customStyle="1" w:styleId="Superscript">
    <w:name w:val="Superscript"/>
    <w:uiPriority w:val="99"/>
    <w:rsid w:val="00442376"/>
    <w:rPr>
      <w:color w:val="000000"/>
    </w:rPr>
  </w:style>
  <w:style w:type="paragraph" w:customStyle="1" w:styleId="Cell-AlignLeft">
    <w:name w:val="Cell - Align Left"/>
    <w:basedOn w:val="Default"/>
    <w:next w:val="Default"/>
    <w:uiPriority w:val="99"/>
    <w:rsid w:val="00442376"/>
    <w:pPr>
      <w:spacing w:before="20" w:after="60"/>
    </w:pPr>
    <w:rPr>
      <w:rFonts w:ascii="GGGPK K+ Helvetica" w:hAnsi="GGGPK K+ Helvetica" w:cs="GGGPK K+ Helvetica"/>
      <w:color w:val="auto"/>
    </w:rPr>
  </w:style>
  <w:style w:type="paragraph" w:customStyle="1" w:styleId="Cell-AlignRight">
    <w:name w:val="Cell - Align Right"/>
    <w:basedOn w:val="Default"/>
    <w:next w:val="Default"/>
    <w:uiPriority w:val="99"/>
    <w:rsid w:val="00442376"/>
    <w:pPr>
      <w:spacing w:before="20" w:after="60"/>
    </w:pPr>
    <w:rPr>
      <w:rFonts w:ascii="GGGPK K+ Helvetica" w:hAnsi="GGGPK K+ Helvetica" w:cs="GGGPK K+ Helvetica"/>
      <w:color w:val="auto"/>
    </w:rPr>
  </w:style>
  <w:style w:type="paragraph" w:customStyle="1" w:styleId="CellHeading-Left">
    <w:name w:val="Cell Heading - Left"/>
    <w:basedOn w:val="Default"/>
    <w:next w:val="Default"/>
    <w:uiPriority w:val="99"/>
    <w:rsid w:val="004211C4"/>
    <w:pPr>
      <w:spacing w:before="20" w:after="60"/>
    </w:pPr>
    <w:rPr>
      <w:rFonts w:ascii="GGGPK K+ Helvetica" w:hAnsi="GGGPK K+ Helvetica" w:cs="GGGPK K+ Helvetica"/>
      <w:color w:val="auto"/>
    </w:rPr>
  </w:style>
  <w:style w:type="paragraph" w:customStyle="1" w:styleId="NoteCaption">
    <w:name w:val="Note/Caption"/>
    <w:basedOn w:val="Default"/>
    <w:next w:val="Default"/>
    <w:uiPriority w:val="99"/>
    <w:rsid w:val="00C00285"/>
    <w:pPr>
      <w:spacing w:before="80" w:after="60"/>
    </w:pPr>
    <w:rPr>
      <w:rFonts w:ascii="GGGPA N+ Helvetica" w:hAnsi="GGGPA N+ Helvetica" w:cs="GGGPA N+ Helvetica"/>
      <w:color w:val="auto"/>
    </w:rPr>
  </w:style>
  <w:style w:type="table" w:styleId="Tabel-Gitter">
    <w:name w:val="Table Grid"/>
    <w:basedOn w:val="Tabel-Normal"/>
    <w:uiPriority w:val="99"/>
    <w:rsid w:val="00571936"/>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ato">
    <w:name w:val="Date"/>
    <w:basedOn w:val="Normal"/>
    <w:next w:val="Normal"/>
    <w:link w:val="DatoTegn"/>
    <w:uiPriority w:val="99"/>
    <w:rsid w:val="00EF234B"/>
  </w:style>
  <w:style w:type="character" w:customStyle="1" w:styleId="DatoTegn">
    <w:name w:val="Dato Tegn"/>
    <w:basedOn w:val="Standardskrifttypeiafsnit"/>
    <w:link w:val="Dato"/>
    <w:uiPriority w:val="99"/>
    <w:semiHidden/>
    <w:rsid w:val="004C68DD"/>
    <w:rPr>
      <w:sz w:val="21"/>
      <w:szCs w:val="21"/>
      <w:lang w:val="en-US" w:eastAsia="en-US"/>
    </w:rPr>
  </w:style>
  <w:style w:type="paragraph" w:customStyle="1" w:styleId="BookAuthor">
    <w:name w:val="Book Author"/>
    <w:basedOn w:val="Normal"/>
    <w:link w:val="BookAuthorChar"/>
    <w:uiPriority w:val="99"/>
    <w:rsid w:val="00571936"/>
    <w:pPr>
      <w:widowControl w:val="0"/>
      <w:tabs>
        <w:tab w:val="left" w:pos="1170"/>
        <w:tab w:val="right" w:pos="7920"/>
      </w:tabs>
      <w:autoSpaceDE w:val="0"/>
      <w:autoSpaceDN w:val="0"/>
      <w:adjustRightInd w:val="0"/>
      <w:ind w:firstLine="0"/>
      <w:jc w:val="center"/>
    </w:pPr>
    <w:rPr>
      <w:rFonts w:ascii="Times New Roman Bold" w:hAnsi="Times New Roman Bold" w:cs="Times New Roman Bold"/>
      <w:b/>
      <w:bCs/>
      <w:color w:val="000000"/>
      <w:sz w:val="36"/>
      <w:szCs w:val="36"/>
    </w:rPr>
  </w:style>
  <w:style w:type="character" w:customStyle="1" w:styleId="BookAuthorChar">
    <w:name w:val="Book Author Char"/>
    <w:basedOn w:val="Standardskrifttypeiafsnit"/>
    <w:link w:val="BookAuthor"/>
    <w:uiPriority w:val="99"/>
    <w:locked/>
    <w:rsid w:val="00571936"/>
    <w:rPr>
      <w:rFonts w:ascii="Times New Roman Bold" w:hAnsi="Times New Roman Bold" w:cs="Times New Roman Bold"/>
      <w:b/>
      <w:bCs/>
      <w:color w:val="000000"/>
      <w:sz w:val="36"/>
      <w:szCs w:val="36"/>
      <w:lang w:val="en-US" w:eastAsia="en-US"/>
    </w:rPr>
  </w:style>
  <w:style w:type="paragraph" w:customStyle="1" w:styleId="StyleBookAuthorNotBoldSmallcapsChar">
    <w:name w:val="Style Book Author + Not Bold Small caps Char"/>
    <w:basedOn w:val="BookAuthor"/>
    <w:link w:val="StyleBookAuthorNotBoldSmallcapsCharChar"/>
    <w:autoRedefine/>
    <w:uiPriority w:val="99"/>
    <w:rsid w:val="005E4AE3"/>
    <w:rPr>
      <w:smallCaps/>
    </w:rPr>
  </w:style>
  <w:style w:type="character" w:customStyle="1" w:styleId="StyleBookAuthorNotBoldSmallcapsCharChar">
    <w:name w:val="Style Book Author + Not Bold Small caps Char Char"/>
    <w:basedOn w:val="BookAuthorChar"/>
    <w:link w:val="StyleBookAuthorNotBoldSmallcapsChar"/>
    <w:uiPriority w:val="99"/>
    <w:locked/>
    <w:rsid w:val="005E4AE3"/>
    <w:rPr>
      <w:smallCaps/>
    </w:rPr>
  </w:style>
  <w:style w:type="paragraph" w:customStyle="1" w:styleId="StyleBookTitleAsianSimSun">
    <w:name w:val="Style Book Title + (Asian) SimSun"/>
    <w:basedOn w:val="Normal"/>
    <w:autoRedefine/>
    <w:uiPriority w:val="99"/>
    <w:rsid w:val="005E4AE3"/>
    <w:pPr>
      <w:widowControl w:val="0"/>
      <w:tabs>
        <w:tab w:val="left" w:pos="1170"/>
        <w:tab w:val="right" w:pos="7920"/>
      </w:tabs>
      <w:autoSpaceDE w:val="0"/>
      <w:autoSpaceDN w:val="0"/>
      <w:adjustRightInd w:val="0"/>
      <w:spacing w:line="240" w:lineRule="auto"/>
      <w:ind w:firstLine="0"/>
      <w:jc w:val="center"/>
    </w:pPr>
    <w:rPr>
      <w:rFonts w:ascii="Times New Roman Bold" w:eastAsia="SimSun" w:hAnsi="Times New Roman Bold" w:cs="Times New Roman Bold"/>
      <w:b/>
      <w:bCs/>
      <w:smallCaps/>
      <w:color w:val="000000"/>
      <w:sz w:val="48"/>
      <w:szCs w:val="48"/>
    </w:rPr>
  </w:style>
  <w:style w:type="paragraph" w:customStyle="1" w:styleId="StyleStyleBookTitleAsianSimSunNotBoldNotSmallcaps">
    <w:name w:val="Style Style Book Title + (Asian) SimSun + Not Bold Not Small caps"/>
    <w:basedOn w:val="StyleBookTitleAsianSimSun"/>
    <w:autoRedefine/>
    <w:uiPriority w:val="99"/>
    <w:rsid w:val="005E4AE3"/>
  </w:style>
  <w:style w:type="character" w:customStyle="1" w:styleId="Char">
    <w:name w:val="Char"/>
    <w:basedOn w:val="Standardskrifttypeiafsnit"/>
    <w:uiPriority w:val="99"/>
    <w:rsid w:val="00571936"/>
    <w:rPr>
      <w:b/>
      <w:bCs/>
      <w:sz w:val="24"/>
      <w:szCs w:val="24"/>
      <w:lang w:val="en-US" w:eastAsia="en-US"/>
    </w:rPr>
  </w:style>
  <w:style w:type="paragraph" w:styleId="Indholdsfortegnelse1">
    <w:name w:val="toc 1"/>
    <w:basedOn w:val="Normal"/>
    <w:next w:val="Normal"/>
    <w:autoRedefine/>
    <w:uiPriority w:val="99"/>
    <w:semiHidden/>
    <w:rsid w:val="00571936"/>
    <w:pPr>
      <w:tabs>
        <w:tab w:val="left" w:pos="1440"/>
        <w:tab w:val="right" w:pos="7920"/>
      </w:tabs>
      <w:suppressAutoHyphens/>
      <w:spacing w:before="120"/>
      <w:ind w:left="1440" w:hanging="1440"/>
      <w:jc w:val="left"/>
    </w:pPr>
    <w:rPr>
      <w:rFonts w:ascii="Times New Roman Bold" w:hAnsi="Times New Roman Bold" w:cs="Times New Roman Bold"/>
      <w:b/>
      <w:bCs/>
    </w:rPr>
  </w:style>
  <w:style w:type="paragraph" w:styleId="Indholdsfortegnelse2">
    <w:name w:val="toc 2"/>
    <w:basedOn w:val="Normal"/>
    <w:next w:val="Normal"/>
    <w:autoRedefine/>
    <w:uiPriority w:val="99"/>
    <w:semiHidden/>
    <w:rsid w:val="00571936"/>
    <w:pPr>
      <w:tabs>
        <w:tab w:val="left" w:pos="1440"/>
      </w:tabs>
      <w:suppressAutoHyphens/>
      <w:ind w:left="1440" w:firstLine="0"/>
      <w:jc w:val="left"/>
    </w:pPr>
    <w:rPr>
      <w:i/>
      <w:iCs/>
    </w:rPr>
  </w:style>
  <w:style w:type="character" w:customStyle="1" w:styleId="SlutnotetekstTegn">
    <w:name w:val="Slutnotetekst Tegn"/>
    <w:basedOn w:val="Standardskrifttypeiafsnit"/>
    <w:link w:val="Slutnotetekst"/>
    <w:uiPriority w:val="99"/>
    <w:locked/>
    <w:rsid w:val="00571936"/>
    <w:rPr>
      <w:rFonts w:eastAsia="SimSun"/>
      <w:lang w:val="en-US" w:eastAsia="en-US"/>
    </w:rPr>
  </w:style>
  <w:style w:type="paragraph" w:styleId="Slutnotetekst">
    <w:name w:val="endnote text"/>
    <w:basedOn w:val="Normal"/>
    <w:link w:val="SlutnotetekstTegn"/>
    <w:uiPriority w:val="99"/>
    <w:semiHidden/>
    <w:rsid w:val="00571936"/>
    <w:pPr>
      <w:widowControl w:val="0"/>
      <w:adjustRightInd w:val="0"/>
      <w:spacing w:line="360" w:lineRule="atLeast"/>
      <w:ind w:firstLine="0"/>
      <w:textAlignment w:val="baseline"/>
    </w:pPr>
    <w:rPr>
      <w:rFonts w:eastAsia="SimSun"/>
      <w:sz w:val="20"/>
      <w:szCs w:val="20"/>
    </w:rPr>
  </w:style>
  <w:style w:type="character" w:customStyle="1" w:styleId="EndnoteTextChar1">
    <w:name w:val="Endnote Text Char1"/>
    <w:basedOn w:val="Standardskrifttypeiafsnit"/>
    <w:link w:val="Slutnotetekst"/>
    <w:uiPriority w:val="99"/>
    <w:semiHidden/>
    <w:rsid w:val="004C68DD"/>
    <w:rPr>
      <w:sz w:val="20"/>
      <w:szCs w:val="20"/>
      <w:lang w:val="en-US" w:eastAsia="en-US"/>
    </w:rPr>
  </w:style>
  <w:style w:type="paragraph" w:customStyle="1" w:styleId="BookTitle1">
    <w:name w:val="Book Title1"/>
    <w:basedOn w:val="Normal"/>
    <w:uiPriority w:val="99"/>
    <w:rsid w:val="00571936"/>
    <w:pPr>
      <w:widowControl w:val="0"/>
      <w:tabs>
        <w:tab w:val="left" w:pos="1170"/>
        <w:tab w:val="right" w:pos="7920"/>
      </w:tabs>
      <w:autoSpaceDE w:val="0"/>
      <w:autoSpaceDN w:val="0"/>
      <w:adjustRightInd w:val="0"/>
      <w:ind w:firstLine="0"/>
      <w:jc w:val="center"/>
    </w:pPr>
    <w:rPr>
      <w:b/>
      <w:bCs/>
      <w:smallCaps/>
      <w:color w:val="000000"/>
      <w:sz w:val="48"/>
      <w:szCs w:val="48"/>
    </w:rPr>
  </w:style>
  <w:style w:type="paragraph" w:styleId="Billedtekst">
    <w:name w:val="caption"/>
    <w:basedOn w:val="Normal"/>
    <w:next w:val="Normal"/>
    <w:uiPriority w:val="99"/>
    <w:qFormat/>
    <w:rsid w:val="00571936"/>
    <w:pPr>
      <w:spacing w:line="240" w:lineRule="auto"/>
      <w:ind w:firstLine="0"/>
      <w:jc w:val="left"/>
    </w:pPr>
    <w:rPr>
      <w:b/>
      <w:bCs/>
      <w:sz w:val="20"/>
      <w:szCs w:val="20"/>
    </w:rPr>
  </w:style>
  <w:style w:type="paragraph" w:styleId="Dokumentoversigt">
    <w:name w:val="Document Map"/>
    <w:basedOn w:val="Normal"/>
    <w:link w:val="DokumentoversigtTegn"/>
    <w:uiPriority w:val="99"/>
    <w:semiHidden/>
    <w:rsid w:val="00571936"/>
    <w:pPr>
      <w:shd w:val="clear" w:color="auto" w:fill="000080"/>
    </w:pPr>
    <w:rPr>
      <w:rFonts w:ascii="Tahoma" w:hAnsi="Tahoma" w:cs="Tahoma"/>
    </w:rPr>
  </w:style>
  <w:style w:type="character" w:customStyle="1" w:styleId="DokumentoversigtTegn">
    <w:name w:val="Dokumentoversigt Tegn"/>
    <w:basedOn w:val="Standardskrifttypeiafsnit"/>
    <w:link w:val="Dokumentoversigt"/>
    <w:uiPriority w:val="99"/>
    <w:semiHidden/>
    <w:rsid w:val="004C68DD"/>
    <w:rPr>
      <w:sz w:val="0"/>
      <w:szCs w:val="0"/>
      <w:lang w:val="en-US" w:eastAsia="en-US"/>
    </w:rPr>
  </w:style>
  <w:style w:type="character" w:styleId="Fremhv">
    <w:name w:val="Emphasis"/>
    <w:basedOn w:val="Standardskrifttypeiafsnit"/>
    <w:uiPriority w:val="99"/>
    <w:qFormat/>
    <w:rsid w:val="00571936"/>
    <w:rPr>
      <w:i/>
      <w:iCs/>
    </w:rPr>
  </w:style>
  <w:style w:type="paragraph" w:customStyle="1" w:styleId="Equation">
    <w:name w:val="Equation"/>
    <w:uiPriority w:val="99"/>
    <w:rsid w:val="00455D50"/>
    <w:pPr>
      <w:tabs>
        <w:tab w:val="center" w:pos="3240"/>
        <w:tab w:val="right" w:pos="6653"/>
      </w:tabs>
      <w:spacing w:before="280" w:after="280"/>
    </w:pPr>
    <w:rPr>
      <w:sz w:val="21"/>
      <w:szCs w:val="21"/>
      <w:lang w:val="en-US" w:eastAsia="en-US"/>
    </w:rPr>
  </w:style>
  <w:style w:type="paragraph" w:customStyle="1" w:styleId="FirstPageAuthorffiliation">
    <w:name w:val="First Page Authorffiliation"/>
    <w:basedOn w:val="Normal"/>
    <w:uiPriority w:val="99"/>
    <w:rsid w:val="00571936"/>
    <w:pPr>
      <w:spacing w:line="480" w:lineRule="auto"/>
      <w:jc w:val="center"/>
    </w:pPr>
  </w:style>
  <w:style w:type="paragraph" w:customStyle="1" w:styleId="Footnote">
    <w:name w:val="Footnote"/>
    <w:basedOn w:val="Normal"/>
    <w:link w:val="FootnoteChar"/>
    <w:uiPriority w:val="99"/>
    <w:rsid w:val="00571936"/>
    <w:pPr>
      <w:spacing w:line="240" w:lineRule="auto"/>
      <w:ind w:left="360" w:hanging="360"/>
    </w:pPr>
    <w:rPr>
      <w:sz w:val="17"/>
      <w:szCs w:val="17"/>
    </w:rPr>
  </w:style>
  <w:style w:type="character" w:customStyle="1" w:styleId="FootnoteChar">
    <w:name w:val="Footnote Char"/>
    <w:basedOn w:val="Standardskrifttypeiafsnit"/>
    <w:link w:val="Footnote"/>
    <w:uiPriority w:val="99"/>
    <w:locked/>
    <w:rsid w:val="00571936"/>
    <w:rPr>
      <w:sz w:val="17"/>
      <w:szCs w:val="17"/>
      <w:lang w:val="en-US" w:eastAsia="en-US"/>
    </w:rPr>
  </w:style>
  <w:style w:type="paragraph" w:customStyle="1" w:styleId="KeyWords">
    <w:name w:val="Key Words"/>
    <w:basedOn w:val="Abstract"/>
    <w:uiPriority w:val="99"/>
    <w:rsid w:val="00571936"/>
    <w:pPr>
      <w:spacing w:line="264" w:lineRule="auto"/>
      <w:ind w:right="0" w:hanging="360"/>
    </w:pPr>
    <w:rPr>
      <w:sz w:val="21"/>
      <w:szCs w:val="21"/>
    </w:rPr>
  </w:style>
  <w:style w:type="paragraph" w:styleId="Opstilling">
    <w:name w:val="List"/>
    <w:basedOn w:val="Normal"/>
    <w:link w:val="OpstillingTegn"/>
    <w:uiPriority w:val="99"/>
    <w:rsid w:val="003A27AA"/>
    <w:pPr>
      <w:tabs>
        <w:tab w:val="left" w:pos="720"/>
      </w:tabs>
      <w:ind w:left="720" w:hanging="360"/>
    </w:pPr>
  </w:style>
  <w:style w:type="paragraph" w:styleId="Opstilling2">
    <w:name w:val="List 2"/>
    <w:basedOn w:val="Normal"/>
    <w:uiPriority w:val="99"/>
    <w:rsid w:val="00571936"/>
    <w:pPr>
      <w:spacing w:line="240" w:lineRule="auto"/>
      <w:ind w:left="720" w:hanging="360"/>
      <w:jc w:val="left"/>
    </w:pPr>
    <w:rPr>
      <w:sz w:val="24"/>
      <w:szCs w:val="24"/>
    </w:rPr>
  </w:style>
  <w:style w:type="paragraph" w:customStyle="1" w:styleId="List21">
    <w:name w:val="List 2.1"/>
    <w:uiPriority w:val="99"/>
    <w:rsid w:val="00571936"/>
    <w:pPr>
      <w:tabs>
        <w:tab w:val="left" w:pos="1224"/>
      </w:tabs>
      <w:ind w:left="1224" w:hanging="504"/>
      <w:jc w:val="both"/>
    </w:pPr>
    <w:rPr>
      <w:sz w:val="21"/>
      <w:szCs w:val="21"/>
      <w:lang w:val="en-US" w:eastAsia="en-US"/>
    </w:rPr>
  </w:style>
  <w:style w:type="paragraph" w:styleId="Opstilling-punkttegn">
    <w:name w:val="List Bullet"/>
    <w:basedOn w:val="Normal"/>
    <w:link w:val="Opstilling-punkttegnTegn"/>
    <w:autoRedefine/>
    <w:uiPriority w:val="99"/>
    <w:rsid w:val="00CA5489"/>
    <w:pPr>
      <w:numPr>
        <w:numId w:val="1"/>
      </w:numPr>
      <w:tabs>
        <w:tab w:val="clear" w:pos="720"/>
        <w:tab w:val="num" w:pos="828"/>
      </w:tabs>
      <w:ind w:left="855" w:hanging="342"/>
    </w:pPr>
    <w:rPr>
      <w:spacing w:val="-4"/>
      <w:w w:val="105"/>
    </w:rPr>
  </w:style>
  <w:style w:type="character" w:customStyle="1" w:styleId="Opstilling-punkttegnTegn">
    <w:name w:val="Opstilling - punkttegn Tegn"/>
    <w:basedOn w:val="Standardskrifttypeiafsnit"/>
    <w:link w:val="Opstilling-punkttegn"/>
    <w:uiPriority w:val="99"/>
    <w:locked/>
    <w:rsid w:val="00CA5489"/>
    <w:rPr>
      <w:spacing w:val="-4"/>
      <w:w w:val="105"/>
      <w:sz w:val="21"/>
      <w:szCs w:val="21"/>
      <w:lang w:val="en-US" w:eastAsia="en-US"/>
    </w:rPr>
  </w:style>
  <w:style w:type="paragraph" w:customStyle="1" w:styleId="ListBulletEstrangeloEdessa">
    <w:name w:val="List Bullet + Estrangelo Edessa"/>
    <w:basedOn w:val="Opstilling-punkttegn"/>
    <w:link w:val="ListBulletEstrangeloEdessaChar"/>
    <w:uiPriority w:val="99"/>
    <w:rsid w:val="00571936"/>
    <w:rPr>
      <w:rFonts w:ascii="Estrangelo Edessa" w:hAnsi="Estrangelo Edessa" w:cs="Estrangelo Edessa"/>
    </w:rPr>
  </w:style>
  <w:style w:type="character" w:customStyle="1" w:styleId="ListBulletEstrangeloEdessaChar">
    <w:name w:val="List Bullet + Estrangelo Edessa Char"/>
    <w:basedOn w:val="Opstilling-punkttegnTegn"/>
    <w:link w:val="ListBulletEstrangeloEdessa"/>
    <w:uiPriority w:val="99"/>
    <w:locked/>
    <w:rsid w:val="00571936"/>
    <w:rPr>
      <w:rFonts w:ascii="Estrangelo Edessa" w:hAnsi="Estrangelo Edessa" w:cs="Estrangelo Edessa"/>
    </w:rPr>
  </w:style>
  <w:style w:type="paragraph" w:styleId="Opstilling-punkttegn2">
    <w:name w:val="List Bullet 2"/>
    <w:basedOn w:val="Normal"/>
    <w:autoRedefine/>
    <w:uiPriority w:val="99"/>
    <w:rsid w:val="00571936"/>
    <w:pPr>
      <w:tabs>
        <w:tab w:val="left" w:pos="1080"/>
      </w:tabs>
      <w:ind w:left="1080" w:hanging="360"/>
    </w:pPr>
    <w:rPr>
      <w:sz w:val="20"/>
      <w:szCs w:val="20"/>
    </w:rPr>
  </w:style>
  <w:style w:type="paragraph" w:styleId="Opstilling-punkttegn3">
    <w:name w:val="List Bullet 3"/>
    <w:basedOn w:val="Normal"/>
    <w:autoRedefine/>
    <w:uiPriority w:val="99"/>
    <w:rsid w:val="00571936"/>
    <w:pPr>
      <w:tabs>
        <w:tab w:val="left" w:pos="1440"/>
      </w:tabs>
      <w:ind w:left="1440" w:hanging="360"/>
    </w:pPr>
    <w:rPr>
      <w:sz w:val="20"/>
      <w:szCs w:val="20"/>
    </w:rPr>
  </w:style>
  <w:style w:type="paragraph" w:styleId="Opstilling-punkttegn4">
    <w:name w:val="List Bullet 4"/>
    <w:basedOn w:val="Normal"/>
    <w:autoRedefine/>
    <w:uiPriority w:val="99"/>
    <w:rsid w:val="00571936"/>
    <w:pPr>
      <w:tabs>
        <w:tab w:val="left" w:pos="1800"/>
      </w:tabs>
      <w:ind w:left="1800" w:hanging="360"/>
    </w:pPr>
    <w:rPr>
      <w:sz w:val="20"/>
      <w:szCs w:val="20"/>
    </w:rPr>
  </w:style>
  <w:style w:type="paragraph" w:styleId="Opstilling-punkttegn5">
    <w:name w:val="List Bullet 5"/>
    <w:basedOn w:val="Normal"/>
    <w:autoRedefine/>
    <w:uiPriority w:val="99"/>
    <w:rsid w:val="00571936"/>
    <w:pPr>
      <w:tabs>
        <w:tab w:val="left" w:pos="2160"/>
      </w:tabs>
      <w:ind w:left="2160" w:hanging="360"/>
    </w:pPr>
    <w:rPr>
      <w:sz w:val="20"/>
      <w:szCs w:val="20"/>
    </w:rPr>
  </w:style>
  <w:style w:type="paragraph" w:styleId="Opstilling-talellerbogst">
    <w:name w:val="List Number"/>
    <w:basedOn w:val="Normal"/>
    <w:uiPriority w:val="99"/>
    <w:rsid w:val="00571936"/>
    <w:pPr>
      <w:tabs>
        <w:tab w:val="left" w:pos="720"/>
      </w:tabs>
      <w:ind w:left="720" w:hanging="360"/>
    </w:pPr>
    <w:rPr>
      <w:sz w:val="20"/>
      <w:szCs w:val="20"/>
    </w:rPr>
  </w:style>
  <w:style w:type="paragraph" w:styleId="Opstilling-talellerbogst2">
    <w:name w:val="List Number 2"/>
    <w:basedOn w:val="Normal"/>
    <w:uiPriority w:val="99"/>
    <w:rsid w:val="00571936"/>
    <w:pPr>
      <w:tabs>
        <w:tab w:val="left" w:pos="1080"/>
      </w:tabs>
      <w:ind w:left="1080" w:hanging="360"/>
    </w:pPr>
    <w:rPr>
      <w:sz w:val="20"/>
      <w:szCs w:val="20"/>
    </w:rPr>
  </w:style>
  <w:style w:type="paragraph" w:styleId="Opstilling-talellerbogst3">
    <w:name w:val="List Number 3"/>
    <w:basedOn w:val="Normal"/>
    <w:uiPriority w:val="99"/>
    <w:rsid w:val="00571936"/>
    <w:pPr>
      <w:tabs>
        <w:tab w:val="left" w:pos="1440"/>
      </w:tabs>
      <w:ind w:left="1440" w:hanging="360"/>
    </w:pPr>
    <w:rPr>
      <w:sz w:val="20"/>
      <w:szCs w:val="20"/>
    </w:rPr>
  </w:style>
  <w:style w:type="paragraph" w:styleId="Opstilling-talellerbogst4">
    <w:name w:val="List Number 4"/>
    <w:basedOn w:val="Normal"/>
    <w:uiPriority w:val="99"/>
    <w:rsid w:val="00571936"/>
    <w:pPr>
      <w:tabs>
        <w:tab w:val="left" w:pos="1800"/>
      </w:tabs>
      <w:ind w:left="1800" w:hanging="360"/>
    </w:pPr>
    <w:rPr>
      <w:sz w:val="20"/>
      <w:szCs w:val="20"/>
    </w:rPr>
  </w:style>
  <w:style w:type="paragraph" w:styleId="Opstilling-talellerbogst5">
    <w:name w:val="List Number 5"/>
    <w:basedOn w:val="Normal"/>
    <w:uiPriority w:val="99"/>
    <w:rsid w:val="00571936"/>
    <w:pPr>
      <w:tabs>
        <w:tab w:val="left" w:pos="2160"/>
      </w:tabs>
      <w:ind w:left="2160" w:hanging="360"/>
    </w:pPr>
    <w:rPr>
      <w:sz w:val="20"/>
      <w:szCs w:val="20"/>
    </w:rPr>
  </w:style>
  <w:style w:type="paragraph" w:styleId="NormalWeb">
    <w:name w:val="Normal (Web)"/>
    <w:basedOn w:val="Normal"/>
    <w:uiPriority w:val="99"/>
    <w:rsid w:val="00571936"/>
    <w:pPr>
      <w:spacing w:after="150" w:line="225" w:lineRule="atLeast"/>
      <w:ind w:firstLine="0"/>
      <w:jc w:val="left"/>
    </w:pPr>
    <w:rPr>
      <w:rFonts w:ascii="Arial" w:hAnsi="Arial" w:cs="Arial"/>
      <w:sz w:val="18"/>
      <w:szCs w:val="18"/>
    </w:rPr>
  </w:style>
  <w:style w:type="paragraph" w:styleId="Normalindrykning">
    <w:name w:val="Normal Indent"/>
    <w:basedOn w:val="Normal"/>
    <w:uiPriority w:val="99"/>
    <w:semiHidden/>
    <w:rsid w:val="00571936"/>
    <w:pPr>
      <w:ind w:left="360" w:hanging="360"/>
    </w:pPr>
  </w:style>
  <w:style w:type="paragraph" w:customStyle="1" w:styleId="ormal">
    <w:name w:val="ormal"/>
    <w:basedOn w:val="Normal"/>
    <w:uiPriority w:val="99"/>
    <w:rsid w:val="00571936"/>
  </w:style>
  <w:style w:type="paragraph" w:styleId="Almindeligtekst">
    <w:name w:val="Plain Text"/>
    <w:basedOn w:val="Normal"/>
    <w:link w:val="AlmindeligtekstTegn"/>
    <w:uiPriority w:val="99"/>
    <w:rsid w:val="00571936"/>
    <w:pPr>
      <w:spacing w:after="180" w:line="240" w:lineRule="auto"/>
      <w:ind w:firstLine="0"/>
    </w:pPr>
    <w:rPr>
      <w:rFonts w:ascii="Courier New" w:hAnsi="Courier New" w:cs="Courier New"/>
      <w:sz w:val="20"/>
      <w:szCs w:val="20"/>
    </w:rPr>
  </w:style>
  <w:style w:type="character" w:customStyle="1" w:styleId="AlmindeligtekstTegn">
    <w:name w:val="Almindelig tekst Tegn"/>
    <w:basedOn w:val="Standardskrifttypeiafsnit"/>
    <w:link w:val="Almindeligtekst"/>
    <w:uiPriority w:val="99"/>
    <w:locked/>
    <w:rsid w:val="00571936"/>
    <w:rPr>
      <w:rFonts w:ascii="Courier New" w:hAnsi="Courier New" w:cs="Courier New"/>
      <w:lang w:val="en-US" w:eastAsia="en-US"/>
    </w:rPr>
  </w:style>
  <w:style w:type="paragraph" w:styleId="Citat">
    <w:name w:val="Quote"/>
    <w:basedOn w:val="Normal"/>
    <w:link w:val="CitatTegn"/>
    <w:uiPriority w:val="99"/>
    <w:qFormat/>
    <w:rsid w:val="00571936"/>
    <w:pPr>
      <w:autoSpaceDE w:val="0"/>
      <w:autoSpaceDN w:val="0"/>
      <w:adjustRightInd w:val="0"/>
      <w:spacing w:line="20" w:lineRule="atLeast"/>
      <w:ind w:left="360" w:right="360" w:firstLine="0"/>
    </w:pPr>
    <w:rPr>
      <w:color w:val="000000"/>
    </w:rPr>
  </w:style>
  <w:style w:type="character" w:customStyle="1" w:styleId="CitatTegn">
    <w:name w:val="Citat Tegn"/>
    <w:basedOn w:val="Standardskrifttypeiafsnit"/>
    <w:link w:val="Citat"/>
    <w:uiPriority w:val="29"/>
    <w:rsid w:val="004C68DD"/>
    <w:rPr>
      <w:i/>
      <w:iCs/>
      <w:color w:val="000000" w:themeColor="text1"/>
      <w:sz w:val="21"/>
      <w:szCs w:val="21"/>
      <w:lang w:val="en-US" w:eastAsia="en-US"/>
    </w:rPr>
  </w:style>
  <w:style w:type="paragraph" w:customStyle="1" w:styleId="SherienHeading2">
    <w:name w:val="Sherien Heading 2"/>
    <w:basedOn w:val="Normal"/>
    <w:uiPriority w:val="99"/>
    <w:rsid w:val="00571936"/>
    <w:pPr>
      <w:spacing w:line="480" w:lineRule="auto"/>
      <w:ind w:left="-450" w:firstLine="450"/>
      <w:jc w:val="left"/>
    </w:pPr>
    <w:rPr>
      <w:b/>
      <w:bCs/>
      <w:sz w:val="24"/>
      <w:szCs w:val="24"/>
    </w:rPr>
  </w:style>
  <w:style w:type="paragraph" w:customStyle="1" w:styleId="StyleLinespacingMultiple12li">
    <w:name w:val="Style Line spacing:  Multiple 1.2 li"/>
    <w:basedOn w:val="Normal"/>
    <w:uiPriority w:val="99"/>
    <w:rsid w:val="00571936"/>
    <w:pPr>
      <w:spacing w:line="288" w:lineRule="auto"/>
      <w:ind w:firstLine="0"/>
    </w:pPr>
    <w:rPr>
      <w:sz w:val="24"/>
      <w:szCs w:val="24"/>
      <w:lang w:val="en-CA" w:eastAsia="en-CA"/>
    </w:rPr>
  </w:style>
  <w:style w:type="character" w:customStyle="1" w:styleId="Style3Char">
    <w:name w:val="Style3 Char"/>
    <w:basedOn w:val="Standardskrifttypeiafsnit"/>
    <w:uiPriority w:val="99"/>
    <w:rsid w:val="00571936"/>
    <w:rPr>
      <w:rFonts w:eastAsia="SimSun"/>
      <w:color w:val="000000"/>
      <w:sz w:val="24"/>
      <w:szCs w:val="24"/>
      <w:lang w:val="en-US" w:eastAsia="en-US"/>
    </w:rPr>
  </w:style>
  <w:style w:type="character" w:customStyle="1" w:styleId="Style3Char1">
    <w:name w:val="Style3 Char1"/>
    <w:basedOn w:val="Standardskrifttypeiafsnit"/>
    <w:uiPriority w:val="99"/>
    <w:rsid w:val="00571936"/>
    <w:rPr>
      <w:rFonts w:eastAsia="SimSun"/>
      <w:color w:val="000000"/>
      <w:sz w:val="24"/>
      <w:szCs w:val="24"/>
      <w:lang w:val="en-US" w:eastAsia="en-US"/>
    </w:rPr>
  </w:style>
  <w:style w:type="paragraph" w:customStyle="1" w:styleId="Table0">
    <w:name w:val="Table"/>
    <w:basedOn w:val="Brdtekst"/>
    <w:link w:val="TableChar"/>
    <w:uiPriority w:val="99"/>
    <w:rsid w:val="00571936"/>
    <w:pPr>
      <w:tabs>
        <w:tab w:val="left" w:pos="720"/>
      </w:tabs>
      <w:autoSpaceDE/>
      <w:autoSpaceDN/>
      <w:adjustRightInd/>
      <w:spacing w:line="360" w:lineRule="auto"/>
    </w:pPr>
    <w:rPr>
      <w:b w:val="0"/>
      <w:bCs w:val="0"/>
      <w:color w:val="000000"/>
    </w:rPr>
  </w:style>
  <w:style w:type="character" w:customStyle="1" w:styleId="TableChar">
    <w:name w:val="Table Char"/>
    <w:basedOn w:val="Standardskrifttypeiafsnit"/>
    <w:link w:val="Table0"/>
    <w:uiPriority w:val="99"/>
    <w:locked/>
    <w:rsid w:val="00571936"/>
    <w:rPr>
      <w:color w:val="000000"/>
      <w:sz w:val="24"/>
      <w:szCs w:val="24"/>
      <w:lang w:val="en-US" w:eastAsia="en-US"/>
    </w:rPr>
  </w:style>
  <w:style w:type="paragraph" w:customStyle="1" w:styleId="TableCaptions">
    <w:name w:val="Table Captions"/>
    <w:basedOn w:val="Normal"/>
    <w:uiPriority w:val="99"/>
    <w:rsid w:val="00571936"/>
    <w:pPr>
      <w:ind w:firstLine="0"/>
      <w:jc w:val="center"/>
    </w:pPr>
    <w:rPr>
      <w:rFonts w:ascii="Times" w:eastAsia="SimSun" w:hAnsi="Times" w:cs="Times"/>
      <w:b/>
      <w:bCs/>
    </w:rPr>
  </w:style>
  <w:style w:type="paragraph" w:customStyle="1" w:styleId="TABLEOFCONTENTS-1">
    <w:name w:val="TABLE OF CONTENTS-1"/>
    <w:basedOn w:val="Normal"/>
    <w:next w:val="Normal"/>
    <w:uiPriority w:val="99"/>
    <w:rsid w:val="00571936"/>
    <w:pPr>
      <w:tabs>
        <w:tab w:val="num" w:pos="1080"/>
      </w:tabs>
      <w:spacing w:line="240" w:lineRule="auto"/>
      <w:ind w:left="1080" w:hanging="720"/>
      <w:outlineLvl w:val="0"/>
    </w:pPr>
    <w:rPr>
      <w:b/>
      <w:bCs/>
      <w:sz w:val="28"/>
      <w:szCs w:val="28"/>
      <w:lang w:val="en-CA" w:eastAsia="en-CA"/>
    </w:rPr>
  </w:style>
  <w:style w:type="paragraph" w:customStyle="1" w:styleId="TABLEOFCONTENTS-2">
    <w:name w:val="TABLE OF CONTENTS-2"/>
    <w:basedOn w:val="Normal"/>
    <w:next w:val="Normal"/>
    <w:autoRedefine/>
    <w:uiPriority w:val="99"/>
    <w:rsid w:val="00571936"/>
    <w:pPr>
      <w:spacing w:line="240" w:lineRule="auto"/>
      <w:ind w:firstLine="0"/>
      <w:outlineLvl w:val="1"/>
    </w:pPr>
    <w:rPr>
      <w:smallCaps/>
      <w:sz w:val="28"/>
      <w:szCs w:val="28"/>
      <w:lang w:val="en-GB" w:eastAsia="en-CA"/>
    </w:rPr>
  </w:style>
  <w:style w:type="paragraph" w:customStyle="1" w:styleId="TABLEOFCONTENTS-3">
    <w:name w:val="TABLE OF CONTENTS-3"/>
    <w:basedOn w:val="TABLEOFCONTENTS-2"/>
    <w:next w:val="Normal"/>
    <w:uiPriority w:val="99"/>
    <w:rsid w:val="00571936"/>
    <w:pPr>
      <w:tabs>
        <w:tab w:val="num" w:pos="2160"/>
      </w:tabs>
      <w:ind w:left="2160" w:hanging="360"/>
      <w:outlineLvl w:val="2"/>
    </w:pPr>
    <w:rPr>
      <w:smallCaps w:val="0"/>
    </w:rPr>
  </w:style>
  <w:style w:type="paragraph" w:customStyle="1" w:styleId="TABLEOFCONTENTS-4">
    <w:name w:val="TABLE OF CONTENTS-4"/>
    <w:basedOn w:val="Normal"/>
    <w:next w:val="Normal"/>
    <w:uiPriority w:val="99"/>
    <w:rsid w:val="00571936"/>
    <w:pPr>
      <w:tabs>
        <w:tab w:val="left" w:pos="900"/>
      </w:tabs>
      <w:spacing w:line="240" w:lineRule="auto"/>
      <w:ind w:firstLine="0"/>
      <w:outlineLvl w:val="3"/>
    </w:pPr>
    <w:rPr>
      <w:b/>
      <w:bCs/>
      <w:i/>
      <w:iCs/>
      <w:sz w:val="24"/>
      <w:szCs w:val="24"/>
      <w:lang w:val="en-CA" w:eastAsia="en-CA"/>
    </w:rPr>
  </w:style>
  <w:style w:type="paragraph" w:customStyle="1" w:styleId="TABLEOFCONTENTS-5">
    <w:name w:val="TABLE OF CONTENTS-5"/>
    <w:basedOn w:val="Normal"/>
    <w:uiPriority w:val="99"/>
    <w:rsid w:val="00571936"/>
    <w:pPr>
      <w:spacing w:line="240" w:lineRule="auto"/>
      <w:ind w:firstLine="0"/>
      <w:jc w:val="center"/>
    </w:pPr>
    <w:rPr>
      <w:rFonts w:ascii="Times New Roman Bold" w:hAnsi="Times New Roman Bold" w:cs="Times New Roman Bold"/>
      <w:b/>
      <w:bCs/>
      <w:caps/>
      <w:sz w:val="24"/>
      <w:szCs w:val="24"/>
      <w:lang w:val="en-CA" w:eastAsia="en-CA"/>
    </w:rPr>
  </w:style>
  <w:style w:type="paragraph" w:customStyle="1" w:styleId="TableTitle">
    <w:name w:val="Table Title"/>
    <w:basedOn w:val="Normal"/>
    <w:link w:val="TableTitleChar"/>
    <w:uiPriority w:val="99"/>
    <w:rsid w:val="00A50479"/>
    <w:pPr>
      <w:spacing w:before="280" w:after="280" w:line="240" w:lineRule="auto"/>
      <w:ind w:firstLine="0"/>
      <w:jc w:val="center"/>
    </w:pPr>
    <w:rPr>
      <w:b/>
      <w:bCs/>
    </w:rPr>
  </w:style>
  <w:style w:type="character" w:customStyle="1" w:styleId="TableTitleChar">
    <w:name w:val="Table Title Char"/>
    <w:basedOn w:val="Standardskrifttypeiafsnit"/>
    <w:link w:val="TableTitle"/>
    <w:uiPriority w:val="99"/>
    <w:locked/>
    <w:rsid w:val="00A50479"/>
    <w:rPr>
      <w:b/>
      <w:bCs/>
      <w:sz w:val="21"/>
      <w:szCs w:val="21"/>
    </w:rPr>
  </w:style>
  <w:style w:type="paragraph" w:customStyle="1" w:styleId="table-1">
    <w:name w:val="table-1"/>
    <w:basedOn w:val="Normal"/>
    <w:uiPriority w:val="99"/>
    <w:rsid w:val="00571936"/>
    <w:pPr>
      <w:spacing w:line="240" w:lineRule="auto"/>
      <w:ind w:firstLine="0"/>
      <w:jc w:val="left"/>
    </w:pPr>
    <w:rPr>
      <w:sz w:val="20"/>
      <w:szCs w:val="20"/>
    </w:rPr>
  </w:style>
  <w:style w:type="character" w:customStyle="1" w:styleId="textbold">
    <w:name w:val="textbold"/>
    <w:basedOn w:val="Standardskrifttypeiafsnit"/>
    <w:uiPriority w:val="99"/>
    <w:rsid w:val="00571936"/>
  </w:style>
  <w:style w:type="paragraph" w:customStyle="1" w:styleId="Numbered">
    <w:name w:val="Numbered"/>
    <w:basedOn w:val="Normal"/>
    <w:uiPriority w:val="99"/>
    <w:rsid w:val="00DC0853"/>
    <w:pPr>
      <w:widowControl w:val="0"/>
      <w:numPr>
        <w:numId w:val="2"/>
      </w:numPr>
      <w:autoSpaceDE w:val="0"/>
      <w:autoSpaceDN w:val="0"/>
      <w:adjustRightInd w:val="0"/>
      <w:ind w:left="504" w:hanging="504"/>
    </w:pPr>
  </w:style>
  <w:style w:type="paragraph" w:styleId="Listeafsnit">
    <w:name w:val="List Paragraph"/>
    <w:basedOn w:val="Normal"/>
    <w:uiPriority w:val="99"/>
    <w:qFormat/>
    <w:rsid w:val="002116E0"/>
    <w:pPr>
      <w:spacing w:after="200" w:line="276" w:lineRule="auto"/>
      <w:ind w:left="720" w:firstLine="0"/>
      <w:jc w:val="left"/>
    </w:pPr>
    <w:rPr>
      <w:rFonts w:ascii="Calibri" w:hAnsi="Calibri" w:cs="Calibri"/>
      <w:sz w:val="22"/>
      <w:szCs w:val="22"/>
    </w:rPr>
  </w:style>
  <w:style w:type="character" w:customStyle="1" w:styleId="eudoraheader">
    <w:name w:val="eudoraheader"/>
    <w:basedOn w:val="Standardskrifttypeiafsnit"/>
    <w:uiPriority w:val="99"/>
    <w:rsid w:val="00FE1E09"/>
  </w:style>
  <w:style w:type="character" w:customStyle="1" w:styleId="CharChar">
    <w:name w:val="Char Char"/>
    <w:basedOn w:val="Standardskrifttypeiafsnit"/>
    <w:uiPriority w:val="99"/>
    <w:rsid w:val="002116E0"/>
    <w:rPr>
      <w:rFonts w:ascii="Times New Roman" w:hAnsi="Times New Roman" w:cs="Times New Roman"/>
      <w:sz w:val="20"/>
      <w:szCs w:val="20"/>
      <w:lang w:val="de-DE" w:eastAsia="de-DE"/>
    </w:rPr>
  </w:style>
  <w:style w:type="character" w:customStyle="1" w:styleId="ti">
    <w:name w:val="ti"/>
    <w:basedOn w:val="Standardskrifttypeiafsnit"/>
    <w:uiPriority w:val="99"/>
    <w:rsid w:val="002116E0"/>
  </w:style>
  <w:style w:type="character" w:customStyle="1" w:styleId="ti2">
    <w:name w:val="ti2"/>
    <w:basedOn w:val="Standardskrifttypeiafsnit"/>
    <w:uiPriority w:val="99"/>
    <w:rsid w:val="002116E0"/>
    <w:rPr>
      <w:sz w:val="22"/>
      <w:szCs w:val="22"/>
    </w:rPr>
  </w:style>
  <w:style w:type="character" w:customStyle="1" w:styleId="linkbar">
    <w:name w:val="linkbar"/>
    <w:basedOn w:val="Standardskrifttypeiafsnit"/>
    <w:uiPriority w:val="99"/>
    <w:rsid w:val="002116E0"/>
  </w:style>
  <w:style w:type="character" w:customStyle="1" w:styleId="apple-style-span">
    <w:name w:val="apple-style-span"/>
    <w:basedOn w:val="Standardskrifttypeiafsnit"/>
    <w:uiPriority w:val="99"/>
    <w:rsid w:val="002E5905"/>
  </w:style>
  <w:style w:type="character" w:styleId="Kommentarhenvisning">
    <w:name w:val="annotation reference"/>
    <w:basedOn w:val="Standardskrifttypeiafsnit"/>
    <w:uiPriority w:val="99"/>
    <w:semiHidden/>
    <w:rsid w:val="00FE1E09"/>
    <w:rPr>
      <w:sz w:val="16"/>
      <w:szCs w:val="16"/>
    </w:rPr>
  </w:style>
  <w:style w:type="paragraph" w:styleId="Kommentartekst">
    <w:name w:val="annotation text"/>
    <w:basedOn w:val="Normal"/>
    <w:link w:val="KommentartekstTegn"/>
    <w:uiPriority w:val="99"/>
    <w:semiHidden/>
    <w:rsid w:val="00FE1E09"/>
    <w:pPr>
      <w:spacing w:line="240" w:lineRule="auto"/>
      <w:ind w:firstLine="0"/>
      <w:jc w:val="left"/>
    </w:pPr>
    <w:rPr>
      <w:rFonts w:ascii="Times" w:hAnsi="Times" w:cs="Times"/>
      <w:sz w:val="20"/>
      <w:szCs w:val="20"/>
    </w:rPr>
  </w:style>
  <w:style w:type="character" w:customStyle="1" w:styleId="KommentartekstTegn">
    <w:name w:val="Kommentartekst Tegn"/>
    <w:basedOn w:val="Standardskrifttypeiafsnit"/>
    <w:link w:val="Kommentartekst"/>
    <w:uiPriority w:val="99"/>
    <w:semiHidden/>
    <w:rsid w:val="00FE1E09"/>
    <w:rPr>
      <w:rFonts w:ascii="Times" w:eastAsia="Times New Roman" w:hAnsi="Times" w:cs="Times"/>
    </w:rPr>
  </w:style>
  <w:style w:type="paragraph" w:styleId="Kommentaremne">
    <w:name w:val="annotation subject"/>
    <w:basedOn w:val="Kommentartekst"/>
    <w:next w:val="Kommentartekst"/>
    <w:link w:val="KommentaremneTegn"/>
    <w:uiPriority w:val="99"/>
    <w:semiHidden/>
    <w:rsid w:val="00FE1E09"/>
    <w:rPr>
      <w:b/>
      <w:bCs/>
    </w:rPr>
  </w:style>
  <w:style w:type="character" w:customStyle="1" w:styleId="KommentaremneTegn">
    <w:name w:val="Kommentaremne Tegn"/>
    <w:basedOn w:val="KommentartekstTegn"/>
    <w:link w:val="Kommentaremne"/>
    <w:uiPriority w:val="99"/>
    <w:semiHidden/>
    <w:rsid w:val="00FE1E09"/>
    <w:rPr>
      <w:b/>
      <w:bCs/>
    </w:rPr>
  </w:style>
  <w:style w:type="paragraph" w:styleId="Korrektur">
    <w:name w:val="Revision"/>
    <w:hidden/>
    <w:uiPriority w:val="99"/>
    <w:semiHidden/>
    <w:rsid w:val="00FE1E09"/>
    <w:rPr>
      <w:rFonts w:ascii="Times" w:hAnsi="Times" w:cs="Times"/>
      <w:sz w:val="24"/>
      <w:szCs w:val="24"/>
      <w:lang w:val="en-US" w:eastAsia="en-US"/>
    </w:rPr>
  </w:style>
  <w:style w:type="character" w:styleId="Strk">
    <w:name w:val="Strong"/>
    <w:basedOn w:val="Standardskrifttypeiafsnit"/>
    <w:uiPriority w:val="99"/>
    <w:qFormat/>
    <w:rsid w:val="00FE1E09"/>
    <w:rPr>
      <w:b/>
      <w:bCs/>
    </w:rPr>
  </w:style>
  <w:style w:type="table" w:styleId="Tabel-Liste5">
    <w:name w:val="Table List 5"/>
    <w:basedOn w:val="Tabel-Normal"/>
    <w:uiPriority w:val="99"/>
    <w:rsid w:val="00B14532"/>
    <w:pPr>
      <w:spacing w:line="264" w:lineRule="auto"/>
      <w:ind w:firstLine="360"/>
      <w:jc w:val="both"/>
    </w:pPr>
    <w:rPr>
      <w:sz w:val="20"/>
      <w:szCs w:val="20"/>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paragraph" w:styleId="z-verstiformularen">
    <w:name w:val="HTML Top of Form"/>
    <w:basedOn w:val="Normal"/>
    <w:next w:val="Normal"/>
    <w:link w:val="z-verstiformularenTegn"/>
    <w:hidden/>
    <w:uiPriority w:val="99"/>
    <w:rsid w:val="003918CB"/>
    <w:pPr>
      <w:pBdr>
        <w:bottom w:val="single" w:sz="6" w:space="1" w:color="auto"/>
      </w:pBdr>
      <w:spacing w:line="240" w:lineRule="auto"/>
      <w:ind w:firstLine="0"/>
      <w:jc w:val="center"/>
    </w:pPr>
    <w:rPr>
      <w:rFonts w:ascii="Arial" w:hAnsi="Arial" w:cs="Arial"/>
      <w:vanish/>
      <w:sz w:val="16"/>
      <w:szCs w:val="16"/>
      <w:lang w:val="ru-RU" w:eastAsia="ru-RU"/>
    </w:rPr>
  </w:style>
  <w:style w:type="character" w:customStyle="1" w:styleId="z-verstiformularenTegn">
    <w:name w:val="z-Øverst i formularen Tegn"/>
    <w:basedOn w:val="Standardskrifttypeiafsnit"/>
    <w:link w:val="z-verstiformularen"/>
    <w:uiPriority w:val="99"/>
    <w:semiHidden/>
    <w:rsid w:val="004C68DD"/>
    <w:rPr>
      <w:rFonts w:ascii="Arial" w:hAnsi="Arial" w:cs="Arial"/>
      <w:vanish/>
      <w:sz w:val="16"/>
      <w:szCs w:val="16"/>
      <w:lang w:val="en-US" w:eastAsia="en-US"/>
    </w:rPr>
  </w:style>
  <w:style w:type="paragraph" w:customStyle="1" w:styleId="Style6">
    <w:name w:val="Style6"/>
    <w:basedOn w:val="Normal"/>
    <w:uiPriority w:val="99"/>
    <w:rsid w:val="003918CB"/>
    <w:pPr>
      <w:widowControl w:val="0"/>
      <w:autoSpaceDE w:val="0"/>
      <w:autoSpaceDN w:val="0"/>
      <w:adjustRightInd w:val="0"/>
      <w:spacing w:line="266" w:lineRule="exact"/>
      <w:ind w:firstLine="0"/>
      <w:jc w:val="left"/>
    </w:pPr>
    <w:rPr>
      <w:sz w:val="24"/>
      <w:szCs w:val="24"/>
      <w:lang w:val="ru-RU" w:eastAsia="ru-RU"/>
    </w:rPr>
  </w:style>
  <w:style w:type="character" w:customStyle="1" w:styleId="FontStyle24">
    <w:name w:val="Font Style24"/>
    <w:basedOn w:val="Standardskrifttypeiafsnit"/>
    <w:uiPriority w:val="99"/>
    <w:rsid w:val="003918CB"/>
    <w:rPr>
      <w:rFonts w:ascii="Times New Roman" w:hAnsi="Times New Roman" w:cs="Times New Roman"/>
      <w:color w:val="000000"/>
      <w:sz w:val="20"/>
      <w:szCs w:val="20"/>
    </w:rPr>
  </w:style>
  <w:style w:type="character" w:customStyle="1" w:styleId="preview">
    <w:name w:val="preview"/>
    <w:basedOn w:val="Standardskrifttypeiafsnit"/>
    <w:uiPriority w:val="99"/>
    <w:rsid w:val="00F37387"/>
  </w:style>
  <w:style w:type="paragraph" w:customStyle="1" w:styleId="Style10">
    <w:name w:val="Style10"/>
    <w:basedOn w:val="Normal"/>
    <w:uiPriority w:val="99"/>
    <w:rsid w:val="003918CB"/>
    <w:pPr>
      <w:widowControl w:val="0"/>
      <w:autoSpaceDE w:val="0"/>
      <w:autoSpaceDN w:val="0"/>
      <w:adjustRightInd w:val="0"/>
      <w:spacing w:line="241" w:lineRule="exact"/>
      <w:ind w:firstLine="0"/>
    </w:pPr>
    <w:rPr>
      <w:sz w:val="24"/>
      <w:szCs w:val="24"/>
      <w:lang w:val="ru-RU" w:eastAsia="ru-RU"/>
    </w:rPr>
  </w:style>
  <w:style w:type="paragraph" w:customStyle="1" w:styleId="Style14">
    <w:name w:val="Style14"/>
    <w:basedOn w:val="Normal"/>
    <w:uiPriority w:val="99"/>
    <w:rsid w:val="003918CB"/>
    <w:pPr>
      <w:widowControl w:val="0"/>
      <w:autoSpaceDE w:val="0"/>
      <w:autoSpaceDN w:val="0"/>
      <w:adjustRightInd w:val="0"/>
      <w:spacing w:line="263" w:lineRule="exact"/>
      <w:ind w:firstLine="0"/>
      <w:jc w:val="left"/>
    </w:pPr>
    <w:rPr>
      <w:sz w:val="24"/>
      <w:szCs w:val="24"/>
      <w:lang w:val="ru-RU" w:eastAsia="ru-RU"/>
    </w:rPr>
  </w:style>
  <w:style w:type="character" w:customStyle="1" w:styleId="FontStyle28">
    <w:name w:val="Font Style28"/>
    <w:basedOn w:val="Standardskrifttypeiafsnit"/>
    <w:uiPriority w:val="99"/>
    <w:rsid w:val="003918CB"/>
    <w:rPr>
      <w:rFonts w:ascii="Times New Roman" w:hAnsi="Times New Roman" w:cs="Times New Roman"/>
      <w:b/>
      <w:bCs/>
      <w:i/>
      <w:iCs/>
      <w:color w:val="000000"/>
      <w:sz w:val="20"/>
      <w:szCs w:val="20"/>
    </w:rPr>
  </w:style>
  <w:style w:type="character" w:customStyle="1" w:styleId="FontStyle29">
    <w:name w:val="Font Style29"/>
    <w:basedOn w:val="Standardskrifttypeiafsnit"/>
    <w:uiPriority w:val="99"/>
    <w:rsid w:val="003918CB"/>
    <w:rPr>
      <w:rFonts w:ascii="Times New Roman" w:hAnsi="Times New Roman" w:cs="Times New Roman"/>
      <w:b/>
      <w:bCs/>
      <w:color w:val="000000"/>
      <w:sz w:val="16"/>
      <w:szCs w:val="16"/>
    </w:rPr>
  </w:style>
  <w:style w:type="paragraph" w:customStyle="1" w:styleId="Style15">
    <w:name w:val="Style15"/>
    <w:basedOn w:val="Normal"/>
    <w:uiPriority w:val="99"/>
    <w:rsid w:val="003918CB"/>
    <w:pPr>
      <w:widowControl w:val="0"/>
      <w:autoSpaceDE w:val="0"/>
      <w:autoSpaceDN w:val="0"/>
      <w:adjustRightInd w:val="0"/>
      <w:spacing w:line="240" w:lineRule="auto"/>
      <w:ind w:firstLine="0"/>
      <w:jc w:val="left"/>
    </w:pPr>
    <w:rPr>
      <w:sz w:val="24"/>
      <w:szCs w:val="24"/>
      <w:lang w:val="ru-RU" w:eastAsia="ru-RU"/>
    </w:rPr>
  </w:style>
  <w:style w:type="paragraph" w:customStyle="1" w:styleId="Style16">
    <w:name w:val="Style16"/>
    <w:basedOn w:val="Normal"/>
    <w:uiPriority w:val="99"/>
    <w:rsid w:val="003918CB"/>
    <w:pPr>
      <w:widowControl w:val="0"/>
      <w:autoSpaceDE w:val="0"/>
      <w:autoSpaceDN w:val="0"/>
      <w:adjustRightInd w:val="0"/>
      <w:spacing w:line="240" w:lineRule="auto"/>
      <w:ind w:firstLine="0"/>
      <w:jc w:val="left"/>
    </w:pPr>
    <w:rPr>
      <w:sz w:val="24"/>
      <w:szCs w:val="24"/>
      <w:lang w:val="ru-RU" w:eastAsia="ru-RU"/>
    </w:rPr>
  </w:style>
  <w:style w:type="paragraph" w:customStyle="1" w:styleId="Style17">
    <w:name w:val="Style17"/>
    <w:basedOn w:val="Normal"/>
    <w:uiPriority w:val="99"/>
    <w:rsid w:val="003918CB"/>
    <w:pPr>
      <w:widowControl w:val="0"/>
      <w:autoSpaceDE w:val="0"/>
      <w:autoSpaceDN w:val="0"/>
      <w:adjustRightInd w:val="0"/>
      <w:spacing w:line="240" w:lineRule="auto"/>
      <w:ind w:firstLine="0"/>
      <w:jc w:val="left"/>
    </w:pPr>
    <w:rPr>
      <w:sz w:val="24"/>
      <w:szCs w:val="24"/>
      <w:lang w:val="ru-RU" w:eastAsia="ru-RU"/>
    </w:rPr>
  </w:style>
  <w:style w:type="character" w:customStyle="1" w:styleId="FontStyle31">
    <w:name w:val="Font Style31"/>
    <w:basedOn w:val="Standardskrifttypeiafsnit"/>
    <w:uiPriority w:val="99"/>
    <w:rsid w:val="003918CB"/>
    <w:rPr>
      <w:rFonts w:ascii="Times New Roman" w:hAnsi="Times New Roman" w:cs="Times New Roman"/>
      <w:b/>
      <w:bCs/>
      <w:color w:val="000000"/>
      <w:sz w:val="14"/>
      <w:szCs w:val="14"/>
    </w:rPr>
  </w:style>
  <w:style w:type="character" w:customStyle="1" w:styleId="FontStyle33">
    <w:name w:val="Font Style33"/>
    <w:basedOn w:val="Standardskrifttypeiafsnit"/>
    <w:uiPriority w:val="99"/>
    <w:rsid w:val="003918CB"/>
    <w:rPr>
      <w:rFonts w:ascii="Trebuchet MS" w:hAnsi="Trebuchet MS" w:cs="Trebuchet MS"/>
      <w:color w:val="000000"/>
      <w:sz w:val="18"/>
      <w:szCs w:val="18"/>
    </w:rPr>
  </w:style>
  <w:style w:type="character" w:customStyle="1" w:styleId="FontStyle34">
    <w:name w:val="Font Style34"/>
    <w:basedOn w:val="Standardskrifttypeiafsnit"/>
    <w:uiPriority w:val="99"/>
    <w:rsid w:val="003918CB"/>
    <w:rPr>
      <w:rFonts w:ascii="Times New Roman" w:hAnsi="Times New Roman" w:cs="Times New Roman"/>
      <w:b/>
      <w:bCs/>
      <w:color w:val="000000"/>
      <w:sz w:val="14"/>
      <w:szCs w:val="14"/>
    </w:rPr>
  </w:style>
  <w:style w:type="character" w:styleId="HTML-citat">
    <w:name w:val="HTML Cite"/>
    <w:basedOn w:val="Standardskrifttypeiafsnit"/>
    <w:uiPriority w:val="99"/>
    <w:rsid w:val="00F37387"/>
  </w:style>
  <w:style w:type="character" w:customStyle="1" w:styleId="neverexpand">
    <w:name w:val="neverexpand"/>
    <w:basedOn w:val="Standardskrifttypeiafsnit"/>
    <w:uiPriority w:val="99"/>
    <w:rsid w:val="00F37387"/>
  </w:style>
  <w:style w:type="character" w:customStyle="1" w:styleId="z3988">
    <w:name w:val="z3988"/>
    <w:basedOn w:val="Standardskrifttypeiafsnit"/>
    <w:uiPriority w:val="99"/>
    <w:rsid w:val="00F37387"/>
  </w:style>
  <w:style w:type="paragraph" w:customStyle="1" w:styleId="FirstpageAffiliation0">
    <w:name w:val="First page Affiliation"/>
    <w:basedOn w:val="Overskrift2"/>
    <w:uiPriority w:val="99"/>
    <w:rsid w:val="00901D31"/>
    <w:pPr>
      <w:keepNext w:val="0"/>
      <w:tabs>
        <w:tab w:val="left" w:pos="0"/>
      </w:tabs>
      <w:suppressAutoHyphens/>
      <w:spacing w:before="0" w:after="0" w:line="264" w:lineRule="auto"/>
    </w:pPr>
    <w:rPr>
      <w:b w:val="0"/>
      <w:bCs w:val="0"/>
      <w:smallCaps w:val="0"/>
      <w:sz w:val="22"/>
      <w:szCs w:val="22"/>
      <w:lang w:val="en-US"/>
    </w:rPr>
  </w:style>
  <w:style w:type="paragraph" w:customStyle="1" w:styleId="CM27">
    <w:name w:val="CM27"/>
    <w:basedOn w:val="Default"/>
    <w:next w:val="Default"/>
    <w:uiPriority w:val="99"/>
    <w:rsid w:val="004316BA"/>
    <w:pPr>
      <w:widowControl w:val="0"/>
      <w:spacing w:after="368"/>
    </w:pPr>
    <w:rPr>
      <w:rFonts w:ascii="DKKHH E+ Helvetica" w:eastAsia="MS Mincho" w:hAnsi="DKKHH E+ Helvetica" w:cs="DKKHH E+ Helvetica"/>
      <w:color w:val="auto"/>
      <w:lang w:eastAsia="ja-JP"/>
    </w:rPr>
  </w:style>
  <w:style w:type="paragraph" w:customStyle="1" w:styleId="Runninghead0">
    <w:name w:val="Running head"/>
    <w:basedOn w:val="Sidehoved"/>
    <w:uiPriority w:val="99"/>
    <w:rsid w:val="00901D31"/>
    <w:pPr>
      <w:tabs>
        <w:tab w:val="clear" w:pos="4320"/>
        <w:tab w:val="clear" w:pos="8640"/>
        <w:tab w:val="center" w:pos="4153"/>
        <w:tab w:val="right" w:pos="8306"/>
      </w:tabs>
    </w:pPr>
    <w:rPr>
      <w:lang w:val="es-ES_tradnl"/>
    </w:rPr>
  </w:style>
  <w:style w:type="paragraph" w:customStyle="1" w:styleId="FigureCentred">
    <w:name w:val="Figure Centred"/>
    <w:basedOn w:val="Almindeligtekst"/>
    <w:uiPriority w:val="99"/>
    <w:rsid w:val="00630847"/>
    <w:rPr>
      <w:rFonts w:ascii="Times New Roman" w:eastAsia="MS Gothic" w:hAnsi="Times New Roman" w:cs="Times New Roman"/>
      <w:i/>
      <w:iCs/>
      <w:sz w:val="24"/>
      <w:szCs w:val="24"/>
      <w:lang w:val="en-GB" w:eastAsia="ja-JP"/>
    </w:rPr>
  </w:style>
  <w:style w:type="paragraph" w:customStyle="1" w:styleId="StyleAbstractFirstline0">
    <w:name w:val="Style Abstract + First line:  0&quot;"/>
    <w:basedOn w:val="Abstract"/>
    <w:autoRedefine/>
    <w:uiPriority w:val="99"/>
    <w:rsid w:val="00901D31"/>
    <w:pPr>
      <w:spacing w:line="264" w:lineRule="auto"/>
      <w:ind w:firstLine="0"/>
    </w:pPr>
  </w:style>
  <w:style w:type="paragraph" w:customStyle="1" w:styleId="CM23">
    <w:name w:val="CM23"/>
    <w:basedOn w:val="Default"/>
    <w:next w:val="Default"/>
    <w:uiPriority w:val="99"/>
    <w:rsid w:val="00AF2126"/>
    <w:pPr>
      <w:widowControl w:val="0"/>
      <w:spacing w:after="233"/>
    </w:pPr>
    <w:rPr>
      <w:rFonts w:ascii="DKKHH E+ Helvetica" w:eastAsia="MS Mincho" w:hAnsi="DKKHH E+ Helvetica" w:cs="DKKHH E+ Helvetica"/>
      <w:color w:val="auto"/>
      <w:lang w:eastAsia="ja-JP"/>
    </w:rPr>
  </w:style>
  <w:style w:type="paragraph" w:customStyle="1" w:styleId="CM24">
    <w:name w:val="CM24"/>
    <w:basedOn w:val="Default"/>
    <w:next w:val="Default"/>
    <w:uiPriority w:val="99"/>
    <w:rsid w:val="00AF2126"/>
    <w:pPr>
      <w:widowControl w:val="0"/>
      <w:spacing w:after="480"/>
    </w:pPr>
    <w:rPr>
      <w:rFonts w:ascii="DKKHH E+ Helvetica" w:eastAsia="MS Mincho" w:hAnsi="DKKHH E+ Helvetica" w:cs="DKKHH E+ Helvetica"/>
      <w:color w:val="auto"/>
      <w:lang w:eastAsia="ja-JP"/>
    </w:rPr>
  </w:style>
  <w:style w:type="paragraph" w:customStyle="1" w:styleId="CM25">
    <w:name w:val="CM25"/>
    <w:basedOn w:val="Default"/>
    <w:next w:val="Default"/>
    <w:uiPriority w:val="99"/>
    <w:rsid w:val="00AF2126"/>
    <w:pPr>
      <w:widowControl w:val="0"/>
      <w:spacing w:after="143"/>
    </w:pPr>
    <w:rPr>
      <w:rFonts w:ascii="DKKHH E+ Helvetica" w:eastAsia="MS Mincho" w:hAnsi="DKKHH E+ Helvetica" w:cs="DKKHH E+ Helvetica"/>
      <w:color w:val="auto"/>
      <w:lang w:eastAsia="ja-JP"/>
    </w:rPr>
  </w:style>
  <w:style w:type="paragraph" w:customStyle="1" w:styleId="CM6">
    <w:name w:val="CM6"/>
    <w:basedOn w:val="Default"/>
    <w:next w:val="Default"/>
    <w:uiPriority w:val="99"/>
    <w:rsid w:val="00AF2126"/>
    <w:pPr>
      <w:widowControl w:val="0"/>
      <w:spacing w:line="260" w:lineRule="atLeast"/>
    </w:pPr>
    <w:rPr>
      <w:rFonts w:ascii="DKKHH E+ Helvetica" w:eastAsia="MS Mincho" w:hAnsi="DKKHH E+ Helvetica" w:cs="DKKHH E+ Helvetica"/>
      <w:color w:val="auto"/>
      <w:lang w:eastAsia="ja-JP"/>
    </w:rPr>
  </w:style>
  <w:style w:type="paragraph" w:customStyle="1" w:styleId="CM4">
    <w:name w:val="CM4"/>
    <w:basedOn w:val="Default"/>
    <w:next w:val="Default"/>
    <w:uiPriority w:val="99"/>
    <w:rsid w:val="00CA14F5"/>
    <w:pPr>
      <w:widowControl w:val="0"/>
      <w:spacing w:line="260" w:lineRule="atLeast"/>
    </w:pPr>
    <w:rPr>
      <w:rFonts w:ascii="DKKHH E+ Helvetica" w:eastAsia="MS Mincho" w:hAnsi="DKKHH E+ Helvetica" w:cs="DKKHH E+ Helvetica"/>
      <w:color w:val="auto"/>
      <w:lang w:eastAsia="ja-JP"/>
    </w:rPr>
  </w:style>
  <w:style w:type="paragraph" w:customStyle="1" w:styleId="CM22">
    <w:name w:val="CM22"/>
    <w:basedOn w:val="Default"/>
    <w:next w:val="Default"/>
    <w:uiPriority w:val="99"/>
    <w:rsid w:val="0062358D"/>
    <w:pPr>
      <w:widowControl w:val="0"/>
      <w:spacing w:after="553"/>
    </w:pPr>
    <w:rPr>
      <w:rFonts w:ascii="DKKHH E+ Helvetica" w:eastAsia="MS Mincho" w:hAnsi="DKKHH E+ Helvetica" w:cs="DKKHH E+ Helvetica"/>
      <w:color w:val="auto"/>
      <w:lang w:eastAsia="ja-JP"/>
    </w:rPr>
  </w:style>
  <w:style w:type="paragraph" w:customStyle="1" w:styleId="CM28">
    <w:name w:val="CM28"/>
    <w:basedOn w:val="Default"/>
    <w:next w:val="Default"/>
    <w:uiPriority w:val="99"/>
    <w:rsid w:val="00E73A94"/>
    <w:pPr>
      <w:widowControl w:val="0"/>
      <w:spacing w:after="8265"/>
    </w:pPr>
    <w:rPr>
      <w:rFonts w:ascii="DKKHH E+ Helvetica" w:eastAsia="MS Mincho" w:hAnsi="DKKHH E+ Helvetica" w:cs="DKKHH E+ Helvetica"/>
      <w:color w:val="auto"/>
      <w:lang w:eastAsia="ja-JP"/>
    </w:rPr>
  </w:style>
  <w:style w:type="paragraph" w:customStyle="1" w:styleId="CM21">
    <w:name w:val="CM21"/>
    <w:basedOn w:val="Default"/>
    <w:next w:val="Default"/>
    <w:uiPriority w:val="99"/>
    <w:rsid w:val="001D7A2E"/>
    <w:pPr>
      <w:widowControl w:val="0"/>
      <w:spacing w:after="1073"/>
    </w:pPr>
    <w:rPr>
      <w:rFonts w:ascii="DKKHH E+ Helvetica" w:eastAsia="MS Mincho" w:hAnsi="DKKHH E+ Helvetica" w:cs="DKKHH E+ Helvetica"/>
      <w:color w:val="auto"/>
      <w:lang w:eastAsia="ja-JP"/>
    </w:rPr>
  </w:style>
  <w:style w:type="paragraph" w:customStyle="1" w:styleId="CM13">
    <w:name w:val="CM13"/>
    <w:basedOn w:val="Default"/>
    <w:next w:val="Default"/>
    <w:uiPriority w:val="99"/>
    <w:rsid w:val="007C2E6A"/>
    <w:pPr>
      <w:widowControl w:val="0"/>
      <w:spacing w:line="260" w:lineRule="atLeast"/>
    </w:pPr>
    <w:rPr>
      <w:rFonts w:ascii="DKKHH E+ Helvetica" w:eastAsia="MS Mincho" w:hAnsi="DKKHH E+ Helvetica" w:cs="DKKHH E+ Helvetica"/>
      <w:color w:val="auto"/>
      <w:lang w:eastAsia="ja-JP"/>
    </w:rPr>
  </w:style>
  <w:style w:type="paragraph" w:customStyle="1" w:styleId="CM10">
    <w:name w:val="CM10"/>
    <w:basedOn w:val="Default"/>
    <w:next w:val="Default"/>
    <w:uiPriority w:val="99"/>
    <w:rsid w:val="007C2E6A"/>
    <w:pPr>
      <w:widowControl w:val="0"/>
      <w:spacing w:line="260" w:lineRule="atLeast"/>
    </w:pPr>
    <w:rPr>
      <w:rFonts w:ascii="DKKHH E+ Helvetica" w:eastAsia="MS Mincho" w:hAnsi="DKKHH E+ Helvetica" w:cs="DKKHH E+ Helvetica"/>
      <w:color w:val="auto"/>
      <w:lang w:eastAsia="ja-JP"/>
    </w:rPr>
  </w:style>
  <w:style w:type="paragraph" w:customStyle="1" w:styleId="CM14">
    <w:name w:val="CM14"/>
    <w:basedOn w:val="Default"/>
    <w:next w:val="Default"/>
    <w:uiPriority w:val="99"/>
    <w:rsid w:val="007C2E6A"/>
    <w:pPr>
      <w:widowControl w:val="0"/>
      <w:spacing w:line="260" w:lineRule="atLeast"/>
    </w:pPr>
    <w:rPr>
      <w:rFonts w:ascii="DKKHH E+ Helvetica" w:eastAsia="MS Mincho" w:hAnsi="DKKHH E+ Helvetica" w:cs="DKKHH E+ Helvetica"/>
      <w:color w:val="auto"/>
      <w:lang w:eastAsia="ja-JP"/>
    </w:rPr>
  </w:style>
  <w:style w:type="paragraph" w:customStyle="1" w:styleId="ITC20">
    <w:name w:val="ITC20"/>
    <w:basedOn w:val="Default"/>
    <w:next w:val="Default"/>
    <w:uiPriority w:val="99"/>
    <w:rsid w:val="006B2F1E"/>
    <w:pPr>
      <w:widowControl w:val="0"/>
    </w:pPr>
    <w:rPr>
      <w:rFonts w:ascii="MHDLN D+ Century" w:eastAsia="MS Mincho" w:hAnsi="MHDLN D+ Century" w:cs="MHDLN D+ Century"/>
      <w:color w:val="auto"/>
      <w:lang w:eastAsia="ja-JP"/>
    </w:rPr>
  </w:style>
  <w:style w:type="paragraph" w:customStyle="1" w:styleId="ITC36">
    <w:name w:val="ITC36"/>
    <w:basedOn w:val="Default"/>
    <w:next w:val="Default"/>
    <w:uiPriority w:val="99"/>
    <w:rsid w:val="006B2F1E"/>
    <w:pPr>
      <w:widowControl w:val="0"/>
    </w:pPr>
    <w:rPr>
      <w:rFonts w:ascii="MHDLN D+ Century" w:eastAsia="MS Mincho" w:hAnsi="MHDLN D+ Century" w:cs="MHDLN D+ Century"/>
      <w:color w:val="auto"/>
      <w:lang w:eastAsia="ja-JP"/>
    </w:rPr>
  </w:style>
  <w:style w:type="paragraph" w:customStyle="1" w:styleId="ITC12">
    <w:name w:val="ITC12"/>
    <w:basedOn w:val="Default"/>
    <w:next w:val="Default"/>
    <w:uiPriority w:val="99"/>
    <w:rsid w:val="006B2F1E"/>
    <w:pPr>
      <w:widowControl w:val="0"/>
    </w:pPr>
    <w:rPr>
      <w:rFonts w:ascii="MHDLN D+ Century" w:eastAsia="MS Mincho" w:hAnsi="MHDLN D+ Century" w:cs="MHDLN D+ Century"/>
      <w:color w:val="auto"/>
      <w:lang w:eastAsia="ja-JP"/>
    </w:rPr>
  </w:style>
  <w:style w:type="paragraph" w:customStyle="1" w:styleId="ReportTitle">
    <w:name w:val="Report Title"/>
    <w:basedOn w:val="Default"/>
    <w:next w:val="Default"/>
    <w:uiPriority w:val="99"/>
    <w:rsid w:val="006B2F1E"/>
    <w:pPr>
      <w:widowControl w:val="0"/>
      <w:spacing w:after="720"/>
    </w:pPr>
    <w:rPr>
      <w:rFonts w:ascii="MHDLN D+ Century" w:eastAsia="MS Mincho" w:hAnsi="MHDLN D+ Century" w:cs="MHDLN D+ Century"/>
      <w:color w:val="auto"/>
      <w:lang w:eastAsia="ja-JP"/>
    </w:rPr>
  </w:style>
  <w:style w:type="paragraph" w:customStyle="1" w:styleId="ReportSubtitle">
    <w:name w:val="Report Subtitle"/>
    <w:basedOn w:val="Default"/>
    <w:next w:val="Default"/>
    <w:uiPriority w:val="99"/>
    <w:rsid w:val="006B2F1E"/>
    <w:pPr>
      <w:widowControl w:val="0"/>
    </w:pPr>
    <w:rPr>
      <w:rFonts w:ascii="MHDLN D+ Century" w:eastAsia="MS Mincho" w:hAnsi="MHDLN D+ Century" w:cs="MHDLN D+ Century"/>
      <w:color w:val="auto"/>
      <w:lang w:eastAsia="ja-JP"/>
    </w:rPr>
  </w:style>
  <w:style w:type="paragraph" w:customStyle="1" w:styleId="Testifier">
    <w:name w:val="Testifier"/>
    <w:basedOn w:val="Default"/>
    <w:next w:val="Default"/>
    <w:uiPriority w:val="99"/>
    <w:rsid w:val="006B2F1E"/>
    <w:pPr>
      <w:widowControl w:val="0"/>
    </w:pPr>
    <w:rPr>
      <w:rFonts w:ascii="MHDLN D+ Century" w:eastAsia="MS Mincho" w:hAnsi="MHDLN D+ Century" w:cs="MHDLN D+ Century"/>
      <w:color w:val="auto"/>
      <w:lang w:eastAsia="ja-JP"/>
    </w:rPr>
  </w:style>
  <w:style w:type="paragraph" w:customStyle="1" w:styleId="ReportNumber">
    <w:name w:val="Report Number"/>
    <w:basedOn w:val="Default"/>
    <w:next w:val="Default"/>
    <w:uiPriority w:val="99"/>
    <w:rsid w:val="006B2F1E"/>
    <w:pPr>
      <w:widowControl w:val="0"/>
    </w:pPr>
    <w:rPr>
      <w:rFonts w:ascii="MHDLN D+ Century" w:eastAsia="MS Mincho" w:hAnsi="MHDLN D+ Century" w:cs="MHDLN D+ Century"/>
      <w:color w:val="auto"/>
      <w:lang w:eastAsia="ja-JP"/>
    </w:rPr>
  </w:style>
  <w:style w:type="paragraph" w:customStyle="1" w:styleId="Body-singlespace">
    <w:name w:val="Body-single space"/>
    <w:basedOn w:val="Default"/>
    <w:next w:val="Default"/>
    <w:uiPriority w:val="99"/>
    <w:rsid w:val="006B2F1E"/>
    <w:pPr>
      <w:widowControl w:val="0"/>
    </w:pPr>
    <w:rPr>
      <w:rFonts w:ascii="MHDLN D+ Century" w:eastAsia="MS Mincho" w:hAnsi="MHDLN D+ Century" w:cs="MHDLN D+ Century"/>
      <w:color w:val="auto"/>
      <w:lang w:eastAsia="ja-JP"/>
    </w:rPr>
  </w:style>
  <w:style w:type="paragraph" w:customStyle="1" w:styleId="Source23">
    <w:name w:val="Source 2/3"/>
    <w:basedOn w:val="Default"/>
    <w:next w:val="Default"/>
    <w:uiPriority w:val="99"/>
    <w:rsid w:val="006B2F1E"/>
    <w:pPr>
      <w:widowControl w:val="0"/>
      <w:spacing w:before="60" w:after="60"/>
    </w:pPr>
    <w:rPr>
      <w:rFonts w:ascii="MHDLN D+ Century" w:eastAsia="MS Mincho" w:hAnsi="MHDLN D+ Century" w:cs="MHDLN D+ Century"/>
      <w:color w:val="auto"/>
      <w:lang w:eastAsia="ja-JP"/>
    </w:rPr>
  </w:style>
  <w:style w:type="paragraph" w:customStyle="1" w:styleId="FigureTable-TitleTable23">
    <w:name w:val="Figure/Table - Title Table 2/3"/>
    <w:basedOn w:val="Default"/>
    <w:next w:val="Default"/>
    <w:uiPriority w:val="99"/>
    <w:rsid w:val="006B2F1E"/>
    <w:pPr>
      <w:widowControl w:val="0"/>
      <w:spacing w:after="180"/>
    </w:pPr>
    <w:rPr>
      <w:rFonts w:ascii="MHDLN D+ Century" w:eastAsia="MS Mincho" w:hAnsi="MHDLN D+ Century" w:cs="MHDLN D+ Century"/>
      <w:color w:val="auto"/>
      <w:lang w:eastAsia="ja-JP"/>
    </w:rPr>
  </w:style>
  <w:style w:type="paragraph" w:customStyle="1" w:styleId="BodyOrdering">
    <w:name w:val="Body Ordering"/>
    <w:basedOn w:val="Default"/>
    <w:next w:val="Default"/>
    <w:uiPriority w:val="99"/>
    <w:rsid w:val="006B2F1E"/>
    <w:pPr>
      <w:widowControl w:val="0"/>
      <w:spacing w:after="160"/>
    </w:pPr>
    <w:rPr>
      <w:rFonts w:ascii="MHDLN D+ Century" w:eastAsia="MS Mincho" w:hAnsi="MHDLN D+ Century" w:cs="MHDLN D+ Century"/>
      <w:color w:val="auto"/>
      <w:lang w:eastAsia="ja-JP"/>
    </w:rPr>
  </w:style>
  <w:style w:type="paragraph" w:customStyle="1" w:styleId="GAOJobCode">
    <w:name w:val="GAO Job Code"/>
    <w:basedOn w:val="Default"/>
    <w:next w:val="Default"/>
    <w:uiPriority w:val="99"/>
    <w:rsid w:val="006B2F1E"/>
    <w:pPr>
      <w:widowControl w:val="0"/>
    </w:pPr>
    <w:rPr>
      <w:rFonts w:ascii="MHDLN D+ Century" w:eastAsia="MS Mincho" w:hAnsi="MHDLN D+ Century" w:cs="MHDLN D+ Century"/>
      <w:color w:val="auto"/>
      <w:lang w:eastAsia="ja-JP"/>
    </w:rPr>
  </w:style>
  <w:style w:type="paragraph" w:customStyle="1" w:styleId="CopyrightNotice">
    <w:name w:val="CopyrightNotice"/>
    <w:basedOn w:val="Default"/>
    <w:next w:val="Default"/>
    <w:uiPriority w:val="99"/>
    <w:rsid w:val="006B2F1E"/>
    <w:pPr>
      <w:widowControl w:val="0"/>
      <w:spacing w:before="20"/>
    </w:pPr>
    <w:rPr>
      <w:rFonts w:ascii="MHDLN D+ Century" w:eastAsia="MS Mincho" w:hAnsi="MHDLN D+ Century" w:cs="MHDLN D+ Century"/>
      <w:color w:val="auto"/>
      <w:lang w:eastAsia="ja-JP"/>
    </w:rPr>
  </w:style>
  <w:style w:type="paragraph" w:customStyle="1" w:styleId="Heading1NotinTOC">
    <w:name w:val="Heading 1 Not in TOC"/>
    <w:basedOn w:val="Default"/>
    <w:next w:val="Default"/>
    <w:uiPriority w:val="99"/>
    <w:rsid w:val="006B2F1E"/>
    <w:pPr>
      <w:widowControl w:val="0"/>
    </w:pPr>
    <w:rPr>
      <w:rFonts w:ascii="MHDLN D+ Century" w:eastAsia="MS Mincho" w:hAnsi="MHDLN D+ Century" w:cs="MHDLN D+ Century"/>
      <w:color w:val="auto"/>
      <w:lang w:eastAsia="ja-JP"/>
    </w:rPr>
  </w:style>
  <w:style w:type="paragraph" w:customStyle="1" w:styleId="ITC8">
    <w:name w:val="ITC 8"/>
    <w:basedOn w:val="Default"/>
    <w:next w:val="Default"/>
    <w:uiPriority w:val="99"/>
    <w:rsid w:val="006B2F1E"/>
    <w:pPr>
      <w:widowControl w:val="0"/>
    </w:pPr>
    <w:rPr>
      <w:rFonts w:ascii="MHDLN D+ Century" w:eastAsia="MS Mincho" w:hAnsi="MHDLN D+ Century" w:cs="MHDLN D+ Century"/>
      <w:color w:val="auto"/>
      <w:lang w:eastAsia="ja-JP"/>
    </w:rPr>
  </w:style>
  <w:style w:type="paragraph" w:customStyle="1" w:styleId="ITC8Framed">
    <w:name w:val="ITC8 Framed"/>
    <w:basedOn w:val="Default"/>
    <w:next w:val="Default"/>
    <w:uiPriority w:val="99"/>
    <w:rsid w:val="006B2F1E"/>
    <w:pPr>
      <w:widowControl w:val="0"/>
    </w:pPr>
    <w:rPr>
      <w:rFonts w:ascii="MHDLN D+ Century" w:eastAsia="MS Mincho" w:hAnsi="MHDLN D+ Century" w:cs="MHDLN D+ Century"/>
      <w:color w:val="auto"/>
      <w:lang w:eastAsia="ja-JP"/>
    </w:rPr>
  </w:style>
  <w:style w:type="paragraph" w:customStyle="1" w:styleId="Normal1">
    <w:name w:val="Normal+1"/>
    <w:basedOn w:val="Default"/>
    <w:next w:val="Default"/>
    <w:uiPriority w:val="99"/>
    <w:rsid w:val="006B2F1E"/>
    <w:pPr>
      <w:widowControl w:val="0"/>
    </w:pPr>
    <w:rPr>
      <w:rFonts w:ascii="MHDLN D+ Century" w:eastAsia="MS Mincho" w:hAnsi="MHDLN D+ Century" w:cs="MHDLN D+ Century"/>
      <w:color w:val="auto"/>
      <w:lang w:eastAsia="ja-JP"/>
    </w:rPr>
  </w:style>
  <w:style w:type="paragraph" w:customStyle="1" w:styleId="MAINTITLE">
    <w:name w:val="MAIN TITLE"/>
    <w:basedOn w:val="Default"/>
    <w:next w:val="Default"/>
    <w:uiPriority w:val="99"/>
    <w:rsid w:val="006B2F1E"/>
    <w:pPr>
      <w:widowControl w:val="0"/>
    </w:pPr>
    <w:rPr>
      <w:rFonts w:ascii="MHDLN D+ Century" w:eastAsia="MS Mincho" w:hAnsi="MHDLN D+ Century" w:cs="MHDLN D+ Century"/>
      <w:color w:val="auto"/>
      <w:lang w:eastAsia="ja-JP"/>
    </w:rPr>
  </w:style>
  <w:style w:type="paragraph" w:customStyle="1" w:styleId="GrayColumnText">
    <w:name w:val="Gray Column Text"/>
    <w:basedOn w:val="Default"/>
    <w:next w:val="Default"/>
    <w:uiPriority w:val="99"/>
    <w:rsid w:val="006B2F1E"/>
    <w:pPr>
      <w:widowControl w:val="0"/>
    </w:pPr>
    <w:rPr>
      <w:rFonts w:ascii="MHDLN D+ Century" w:eastAsia="MS Mincho" w:hAnsi="MHDLN D+ Century" w:cs="MHDLN D+ Century"/>
      <w:color w:val="auto"/>
      <w:lang w:eastAsia="ja-JP"/>
    </w:rPr>
  </w:style>
  <w:style w:type="paragraph" w:customStyle="1" w:styleId="BodyText1">
    <w:name w:val="Body Text+1"/>
    <w:basedOn w:val="Default"/>
    <w:next w:val="Default"/>
    <w:uiPriority w:val="99"/>
    <w:rsid w:val="006B2F1E"/>
    <w:pPr>
      <w:widowControl w:val="0"/>
    </w:pPr>
    <w:rPr>
      <w:rFonts w:ascii="MHDLN D+ Century" w:eastAsia="MS Mincho" w:hAnsi="MHDLN D+ Century" w:cs="MHDLN D+ Century"/>
      <w:color w:val="auto"/>
      <w:lang w:eastAsia="ja-JP"/>
    </w:rPr>
  </w:style>
  <w:style w:type="paragraph" w:customStyle="1" w:styleId="CellHeading-Left1">
    <w:name w:val="Cell Heading - Left+1"/>
    <w:basedOn w:val="Default"/>
    <w:next w:val="Default"/>
    <w:uiPriority w:val="99"/>
    <w:rsid w:val="006B2F1E"/>
    <w:pPr>
      <w:widowControl w:val="0"/>
    </w:pPr>
    <w:rPr>
      <w:rFonts w:ascii="MHDLN D+ Century" w:eastAsia="MS Mincho" w:hAnsi="MHDLN D+ Century" w:cs="MHDLN D+ Century"/>
      <w:color w:val="auto"/>
      <w:lang w:eastAsia="ja-JP"/>
    </w:rPr>
  </w:style>
  <w:style w:type="paragraph" w:customStyle="1" w:styleId="Cell-AlignLeft1">
    <w:name w:val="Cell - Align Left+1"/>
    <w:basedOn w:val="Default"/>
    <w:next w:val="Default"/>
    <w:uiPriority w:val="99"/>
    <w:rsid w:val="006B2F1E"/>
    <w:pPr>
      <w:widowControl w:val="0"/>
    </w:pPr>
    <w:rPr>
      <w:rFonts w:ascii="MHDLN D+ Century" w:eastAsia="MS Mincho" w:hAnsi="MHDLN D+ Century" w:cs="MHDLN D+ Century"/>
      <w:color w:val="auto"/>
      <w:lang w:eastAsia="ja-JP"/>
    </w:rPr>
  </w:style>
  <w:style w:type="paragraph" w:customStyle="1" w:styleId="Note">
    <w:name w:val="Note"/>
    <w:basedOn w:val="Default"/>
    <w:next w:val="Default"/>
    <w:uiPriority w:val="99"/>
    <w:rsid w:val="006B2F1E"/>
    <w:pPr>
      <w:widowControl w:val="0"/>
      <w:spacing w:before="80" w:after="60"/>
    </w:pPr>
    <w:rPr>
      <w:rFonts w:ascii="MHDLN D+ Century" w:eastAsia="MS Mincho" w:hAnsi="MHDLN D+ Century" w:cs="MHDLN D+ Century"/>
      <w:color w:val="auto"/>
      <w:lang w:eastAsia="ja-JP"/>
    </w:rPr>
  </w:style>
  <w:style w:type="paragraph" w:customStyle="1" w:styleId="Heading1NotinTOC1">
    <w:name w:val="Heading 1 Not in TOC+1"/>
    <w:basedOn w:val="Default"/>
    <w:next w:val="Default"/>
    <w:uiPriority w:val="99"/>
    <w:rsid w:val="006B2F1E"/>
    <w:pPr>
      <w:widowControl w:val="0"/>
    </w:pPr>
    <w:rPr>
      <w:rFonts w:ascii="MHDLN D+ Century" w:eastAsia="MS Mincho" w:hAnsi="MHDLN D+ Century" w:cs="MHDLN D+ Century"/>
      <w:color w:val="auto"/>
      <w:lang w:eastAsia="ja-JP"/>
    </w:rPr>
  </w:style>
  <w:style w:type="paragraph" w:customStyle="1" w:styleId="BodyOrdering1">
    <w:name w:val="Body Ordering+1"/>
    <w:basedOn w:val="Default"/>
    <w:next w:val="Default"/>
    <w:uiPriority w:val="99"/>
    <w:rsid w:val="006B2F1E"/>
    <w:pPr>
      <w:widowControl w:val="0"/>
      <w:spacing w:after="240"/>
    </w:pPr>
    <w:rPr>
      <w:rFonts w:ascii="MHDLN D+ Century" w:eastAsia="MS Mincho" w:hAnsi="MHDLN D+ Century" w:cs="MHDLN D+ Century"/>
      <w:color w:val="auto"/>
      <w:lang w:eastAsia="ja-JP"/>
    </w:rPr>
  </w:style>
  <w:style w:type="paragraph" w:customStyle="1" w:styleId="Heading21">
    <w:name w:val="Heading 2+1"/>
    <w:basedOn w:val="Default"/>
    <w:next w:val="Default"/>
    <w:uiPriority w:val="99"/>
    <w:rsid w:val="006B2F1E"/>
    <w:pPr>
      <w:widowControl w:val="0"/>
      <w:spacing w:before="40"/>
    </w:pPr>
    <w:rPr>
      <w:rFonts w:ascii="MHDLN D+ Century" w:eastAsia="MS Mincho" w:hAnsi="MHDLN D+ Century" w:cs="MHDLN D+ Century"/>
      <w:color w:val="auto"/>
      <w:lang w:eastAsia="ja-JP"/>
    </w:rPr>
  </w:style>
  <w:style w:type="character" w:customStyle="1" w:styleId="OpstillingTegn">
    <w:name w:val="Opstilling Tegn"/>
    <w:basedOn w:val="Standardskrifttypeiafsnit"/>
    <w:link w:val="Opstilling"/>
    <w:uiPriority w:val="99"/>
    <w:locked/>
    <w:rsid w:val="003A27AA"/>
    <w:rPr>
      <w:sz w:val="21"/>
      <w:szCs w:val="21"/>
      <w:lang w:val="en-US" w:eastAsia="en-US"/>
    </w:rPr>
  </w:style>
  <w:style w:type="paragraph" w:customStyle="1" w:styleId="normNormal">
    <w:name w:val="normNormal"/>
    <w:basedOn w:val="Normal"/>
    <w:link w:val="normNormalChar"/>
    <w:uiPriority w:val="99"/>
    <w:rsid w:val="00166F7B"/>
    <w:rPr>
      <w:rFonts w:ascii="MS Mincho" w:eastAsia="MS Mincho" w:hAnsi="MS Mincho" w:cs="MS Mincho"/>
      <w:color w:val="005295"/>
      <w:sz w:val="6"/>
      <w:szCs w:val="6"/>
    </w:rPr>
  </w:style>
  <w:style w:type="character" w:customStyle="1" w:styleId="normNormalChar">
    <w:name w:val="normNormal Char"/>
    <w:basedOn w:val="Standardskrifttypeiafsnit"/>
    <w:link w:val="normNormal"/>
    <w:uiPriority w:val="99"/>
    <w:locked/>
    <w:rsid w:val="00166F7B"/>
    <w:rPr>
      <w:rFonts w:ascii="MS Mincho" w:eastAsia="MS Mincho" w:hAnsi="MS Mincho" w:cs="MS Mincho"/>
      <w:color w:val="005295"/>
      <w:sz w:val="6"/>
      <w:szCs w:val="6"/>
      <w:lang w:val="en-US" w:eastAsia="en-US"/>
    </w:rPr>
  </w:style>
  <w:style w:type="paragraph" w:customStyle="1" w:styleId="Lost">
    <w:name w:val="Lost"/>
    <w:basedOn w:val="Normal"/>
    <w:uiPriority w:val="99"/>
    <w:rsid w:val="00826F2C"/>
    <w:rPr>
      <w:rFonts w:ascii="MS Mincho" w:eastAsia="MS Mincho" w:hAnsi="MS Mincho" w:cs="MS Mincho"/>
      <w:w w:val="105"/>
    </w:rPr>
  </w:style>
  <w:style w:type="paragraph" w:customStyle="1" w:styleId="CM32">
    <w:name w:val="CM32"/>
    <w:basedOn w:val="Default"/>
    <w:next w:val="Default"/>
    <w:uiPriority w:val="99"/>
    <w:rsid w:val="00EC60F3"/>
    <w:pPr>
      <w:widowControl w:val="0"/>
      <w:spacing w:after="235"/>
    </w:pPr>
    <w:rPr>
      <w:rFonts w:ascii="NBIIG P+ Helvetica" w:eastAsia="MS Mincho" w:hAnsi="NBIIG P+ Helvetica" w:cs="NBIIG P+ Helvetica"/>
      <w:color w:val="auto"/>
      <w:lang w:eastAsia="ja-JP"/>
    </w:rPr>
  </w:style>
  <w:style w:type="paragraph" w:customStyle="1" w:styleId="CM34">
    <w:name w:val="CM34"/>
    <w:basedOn w:val="Default"/>
    <w:next w:val="Default"/>
    <w:uiPriority w:val="99"/>
    <w:rsid w:val="00562CD3"/>
    <w:pPr>
      <w:widowControl w:val="0"/>
      <w:spacing w:after="390"/>
    </w:pPr>
    <w:rPr>
      <w:rFonts w:ascii="NBIIG P+ Helvetica" w:eastAsia="MS Mincho" w:hAnsi="NBIIG P+ Helvetica" w:cs="NBIIG P+ Helvetica"/>
      <w:color w:val="auto"/>
      <w:lang w:eastAsia="ja-JP"/>
    </w:rPr>
  </w:style>
  <w:style w:type="paragraph" w:customStyle="1" w:styleId="CM30">
    <w:name w:val="CM30"/>
    <w:basedOn w:val="Default"/>
    <w:next w:val="Default"/>
    <w:uiPriority w:val="99"/>
    <w:rsid w:val="00374FCF"/>
    <w:pPr>
      <w:widowControl w:val="0"/>
      <w:spacing w:after="175"/>
    </w:pPr>
    <w:rPr>
      <w:rFonts w:ascii="NBIIG P+ Helvetica" w:eastAsia="MS Mincho" w:hAnsi="NBIIG P+ Helvetica" w:cs="NBIIG P+ Helvetica"/>
      <w:color w:val="auto"/>
      <w:lang w:eastAsia="ja-JP"/>
    </w:rPr>
  </w:style>
  <w:style w:type="paragraph" w:customStyle="1" w:styleId="CM19">
    <w:name w:val="CM19"/>
    <w:basedOn w:val="Default"/>
    <w:next w:val="Default"/>
    <w:uiPriority w:val="99"/>
    <w:rsid w:val="00180448"/>
    <w:pPr>
      <w:widowControl w:val="0"/>
      <w:spacing w:line="263" w:lineRule="atLeast"/>
    </w:pPr>
    <w:rPr>
      <w:rFonts w:ascii="NBIIG P+ Helvetica" w:eastAsia="MS Mincho" w:hAnsi="NBIIG P+ Helvetica" w:cs="NBIIG P+ Helvetica"/>
      <w:color w:val="auto"/>
      <w:lang w:eastAsia="ja-JP"/>
    </w:rPr>
  </w:style>
  <w:style w:type="paragraph" w:customStyle="1" w:styleId="CM17">
    <w:name w:val="CM17"/>
    <w:basedOn w:val="Default"/>
    <w:next w:val="Default"/>
    <w:uiPriority w:val="99"/>
    <w:rsid w:val="00245AE5"/>
    <w:pPr>
      <w:widowControl w:val="0"/>
      <w:spacing w:line="240" w:lineRule="atLeast"/>
    </w:pPr>
    <w:rPr>
      <w:rFonts w:ascii="NBIIG P+ Helvetica" w:eastAsia="MS Mincho" w:hAnsi="NBIIG P+ Helvetica" w:cs="NBIIG P+ Helvetica"/>
      <w:color w:val="auto"/>
      <w:lang w:eastAsia="ja-JP"/>
    </w:rPr>
  </w:style>
  <w:style w:type="paragraph" w:customStyle="1" w:styleId="CM29">
    <w:name w:val="CM29"/>
    <w:basedOn w:val="Default"/>
    <w:next w:val="Default"/>
    <w:uiPriority w:val="99"/>
    <w:rsid w:val="00AB4C05"/>
    <w:pPr>
      <w:widowControl w:val="0"/>
      <w:spacing w:after="558"/>
    </w:pPr>
    <w:rPr>
      <w:rFonts w:ascii="NBIIG P+ Helvetica" w:eastAsia="MS Mincho" w:hAnsi="NBIIG P+ Helvetica" w:cs="NBIIG P+ Helvetica"/>
      <w:color w:val="auto"/>
      <w:lang w:eastAsia="ja-JP"/>
    </w:rPr>
  </w:style>
  <w:style w:type="paragraph" w:customStyle="1" w:styleId="CM31">
    <w:name w:val="CM31"/>
    <w:basedOn w:val="Default"/>
    <w:next w:val="Default"/>
    <w:uiPriority w:val="99"/>
    <w:rsid w:val="00C53644"/>
    <w:pPr>
      <w:widowControl w:val="0"/>
      <w:spacing w:after="398"/>
    </w:pPr>
    <w:rPr>
      <w:rFonts w:ascii="Garamond" w:eastAsia="MS Mincho" w:hAnsi="Garamond" w:cs="Garamond"/>
      <w:color w:val="auto"/>
      <w:lang w:eastAsia="ja-JP"/>
    </w:rPr>
  </w:style>
  <w:style w:type="paragraph" w:customStyle="1" w:styleId="CM5">
    <w:name w:val="CM5"/>
    <w:basedOn w:val="Default"/>
    <w:next w:val="Default"/>
    <w:uiPriority w:val="99"/>
    <w:rsid w:val="00C928AE"/>
    <w:pPr>
      <w:widowControl w:val="0"/>
      <w:spacing w:line="220" w:lineRule="atLeast"/>
    </w:pPr>
    <w:rPr>
      <w:rFonts w:ascii="Garamond" w:eastAsia="MS Mincho" w:hAnsi="Garamond" w:cs="Garamond"/>
      <w:color w:val="auto"/>
      <w:lang w:eastAsia="ja-JP"/>
    </w:rPr>
  </w:style>
  <w:style w:type="paragraph" w:customStyle="1" w:styleId="CM2">
    <w:name w:val="CM2"/>
    <w:basedOn w:val="Default"/>
    <w:next w:val="Default"/>
    <w:uiPriority w:val="99"/>
    <w:rsid w:val="00C928AE"/>
    <w:pPr>
      <w:widowControl w:val="0"/>
      <w:spacing w:line="268" w:lineRule="atLeast"/>
    </w:pPr>
    <w:rPr>
      <w:rFonts w:ascii="Garamond" w:eastAsia="MS Mincho" w:hAnsi="Garamond" w:cs="Garamond"/>
      <w:color w:val="auto"/>
      <w:lang w:eastAsia="ja-JP"/>
    </w:rPr>
  </w:style>
  <w:style w:type="paragraph" w:customStyle="1" w:styleId="CM8">
    <w:name w:val="CM8"/>
    <w:basedOn w:val="Default"/>
    <w:next w:val="Default"/>
    <w:uiPriority w:val="99"/>
    <w:rsid w:val="000C49C8"/>
    <w:pPr>
      <w:widowControl w:val="0"/>
      <w:spacing w:line="271" w:lineRule="atLeast"/>
    </w:pPr>
    <w:rPr>
      <w:rFonts w:ascii="Garamond" w:eastAsia="MS Mincho" w:hAnsi="Garamond" w:cs="Garamond"/>
      <w:color w:val="auto"/>
      <w:lang w:eastAsia="ja-JP"/>
    </w:rPr>
  </w:style>
  <w:style w:type="paragraph" w:customStyle="1" w:styleId="CM1">
    <w:name w:val="CM1"/>
    <w:basedOn w:val="Default"/>
    <w:next w:val="Default"/>
    <w:uiPriority w:val="99"/>
    <w:rsid w:val="00C3309D"/>
    <w:pPr>
      <w:widowControl w:val="0"/>
    </w:pPr>
    <w:rPr>
      <w:rFonts w:ascii="Garamond" w:eastAsia="MS Mincho" w:hAnsi="Garamond" w:cs="Garamond"/>
      <w:color w:val="auto"/>
      <w:lang w:eastAsia="ja-JP"/>
    </w:rPr>
  </w:style>
  <w:style w:type="paragraph" w:customStyle="1" w:styleId="CM11">
    <w:name w:val="CM11"/>
    <w:basedOn w:val="Default"/>
    <w:next w:val="Default"/>
    <w:uiPriority w:val="99"/>
    <w:rsid w:val="00517B0A"/>
    <w:pPr>
      <w:widowControl w:val="0"/>
      <w:spacing w:line="283" w:lineRule="atLeast"/>
    </w:pPr>
    <w:rPr>
      <w:rFonts w:ascii="Garamond" w:eastAsia="MS Mincho" w:hAnsi="Garamond" w:cs="Garamond"/>
      <w:color w:val="auto"/>
      <w:lang w:eastAsia="ja-JP"/>
    </w:rPr>
  </w:style>
  <w:style w:type="paragraph" w:customStyle="1" w:styleId="CM16">
    <w:name w:val="CM16"/>
    <w:basedOn w:val="Default"/>
    <w:next w:val="Default"/>
    <w:uiPriority w:val="99"/>
    <w:rsid w:val="007A31FB"/>
    <w:pPr>
      <w:widowControl w:val="0"/>
      <w:spacing w:line="260" w:lineRule="atLeast"/>
    </w:pPr>
    <w:rPr>
      <w:rFonts w:ascii="Garamond" w:eastAsia="MS Mincho" w:hAnsi="Garamond" w:cs="Garamond"/>
      <w:color w:val="auto"/>
      <w:lang w:eastAsia="ja-JP"/>
    </w:rPr>
  </w:style>
  <w:style w:type="paragraph" w:customStyle="1" w:styleId="figurecentered">
    <w:name w:val="figure centered"/>
    <w:basedOn w:val="Almindeligtekst"/>
    <w:uiPriority w:val="99"/>
    <w:rsid w:val="002E7ED2"/>
    <w:pPr>
      <w:spacing w:before="280" w:after="0"/>
    </w:pPr>
    <w:rPr>
      <w:rFonts w:ascii="Arial" w:hAnsi="Arial" w:cs="Arial"/>
      <w:noProof/>
      <w:sz w:val="14"/>
      <w:szCs w:val="1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117" Type="http://schemas.openxmlformats.org/officeDocument/2006/relationships/oleObject" Target="embeddings/oleObject57.bin"/><Relationship Id="rId21" Type="http://schemas.openxmlformats.org/officeDocument/2006/relationships/image" Target="media/image8.wmf"/><Relationship Id="rId42" Type="http://schemas.openxmlformats.org/officeDocument/2006/relationships/oleObject" Target="embeddings/oleObject18.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oleObject" Target="embeddings/oleObject31.bin"/><Relationship Id="rId84" Type="http://schemas.openxmlformats.org/officeDocument/2006/relationships/oleObject" Target="embeddings/oleObject40.bin"/><Relationship Id="rId89" Type="http://schemas.openxmlformats.org/officeDocument/2006/relationships/image" Target="media/image41.wmf"/><Relationship Id="rId112" Type="http://schemas.openxmlformats.org/officeDocument/2006/relationships/image" Target="media/image52.wmf"/><Relationship Id="rId133" Type="http://schemas.openxmlformats.org/officeDocument/2006/relationships/image" Target="media/image63.wmf"/><Relationship Id="rId138" Type="http://schemas.openxmlformats.org/officeDocument/2006/relationships/oleObject" Target="embeddings/oleObject67.bin"/><Relationship Id="rId154" Type="http://schemas.openxmlformats.org/officeDocument/2006/relationships/oleObject" Target="embeddings/oleObject72.bin"/><Relationship Id="rId159" Type="http://schemas.openxmlformats.org/officeDocument/2006/relationships/header" Target="header8.xml"/><Relationship Id="rId16" Type="http://schemas.openxmlformats.org/officeDocument/2006/relationships/oleObject" Target="embeddings/oleObject5.bin"/><Relationship Id="rId107" Type="http://schemas.openxmlformats.org/officeDocument/2006/relationships/oleObject" Target="embeddings/oleObject52.bin"/><Relationship Id="rId11" Type="http://schemas.openxmlformats.org/officeDocument/2006/relationships/image" Target="media/image3.wmf"/><Relationship Id="rId32" Type="http://schemas.openxmlformats.org/officeDocument/2006/relationships/oleObject" Target="embeddings/oleObject13.bin"/><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26.bin"/><Relationship Id="rId74" Type="http://schemas.openxmlformats.org/officeDocument/2006/relationships/image" Target="media/image34.wmf"/><Relationship Id="rId79" Type="http://schemas.openxmlformats.org/officeDocument/2006/relationships/image" Target="media/image36.wmf"/><Relationship Id="rId102" Type="http://schemas.openxmlformats.org/officeDocument/2006/relationships/oleObject" Target="embeddings/oleObject49.bin"/><Relationship Id="rId123" Type="http://schemas.openxmlformats.org/officeDocument/2006/relationships/oleObject" Target="embeddings/oleObject60.bin"/><Relationship Id="rId128" Type="http://schemas.openxmlformats.org/officeDocument/2006/relationships/image" Target="media/image60.emf"/><Relationship Id="rId144" Type="http://schemas.openxmlformats.org/officeDocument/2006/relationships/oleObject" Target="embeddings/oleObject70.bin"/><Relationship Id="rId149" Type="http://schemas.openxmlformats.org/officeDocument/2006/relationships/header" Target="header4.xml"/><Relationship Id="rId5" Type="http://schemas.openxmlformats.org/officeDocument/2006/relationships/footnotes" Target="footnotes.xml"/><Relationship Id="rId90" Type="http://schemas.openxmlformats.org/officeDocument/2006/relationships/oleObject" Target="embeddings/oleObject43.bin"/><Relationship Id="rId95" Type="http://schemas.openxmlformats.org/officeDocument/2006/relationships/image" Target="media/image44.wmf"/><Relationship Id="rId160" Type="http://schemas.openxmlformats.org/officeDocument/2006/relationships/fontTable" Target="fontTable.xml"/><Relationship Id="rId22" Type="http://schemas.openxmlformats.org/officeDocument/2006/relationships/oleObject" Target="embeddings/oleObject8.bin"/><Relationship Id="rId27" Type="http://schemas.openxmlformats.org/officeDocument/2006/relationships/image" Target="media/image11.wmf"/><Relationship Id="rId43" Type="http://schemas.openxmlformats.org/officeDocument/2006/relationships/image" Target="media/image19.wmf"/><Relationship Id="rId48" Type="http://schemas.openxmlformats.org/officeDocument/2006/relationships/oleObject" Target="embeddings/oleObject21.bin"/><Relationship Id="rId64" Type="http://schemas.openxmlformats.org/officeDocument/2006/relationships/oleObject" Target="embeddings/oleObject29.bin"/><Relationship Id="rId69" Type="http://schemas.openxmlformats.org/officeDocument/2006/relationships/image" Target="media/image32.wmf"/><Relationship Id="rId113" Type="http://schemas.openxmlformats.org/officeDocument/2006/relationships/oleObject" Target="embeddings/oleObject55.bin"/><Relationship Id="rId118" Type="http://schemas.openxmlformats.org/officeDocument/2006/relationships/image" Target="media/image55.wmf"/><Relationship Id="rId134" Type="http://schemas.openxmlformats.org/officeDocument/2006/relationships/oleObject" Target="embeddings/oleObject65.bin"/><Relationship Id="rId139" Type="http://schemas.openxmlformats.org/officeDocument/2006/relationships/image" Target="media/image66.wmf"/><Relationship Id="rId80" Type="http://schemas.openxmlformats.org/officeDocument/2006/relationships/oleObject" Target="embeddings/oleObject38.bin"/><Relationship Id="rId85" Type="http://schemas.openxmlformats.org/officeDocument/2006/relationships/image" Target="media/image39.wmf"/><Relationship Id="rId150" Type="http://schemas.openxmlformats.org/officeDocument/2006/relationships/header" Target="header5.xml"/><Relationship Id="rId155" Type="http://schemas.openxmlformats.org/officeDocument/2006/relationships/image" Target="media/image72.wmf"/><Relationship Id="rId12" Type="http://schemas.openxmlformats.org/officeDocument/2006/relationships/oleObject" Target="embeddings/oleObject3.bin"/><Relationship Id="rId17" Type="http://schemas.openxmlformats.org/officeDocument/2006/relationships/image" Target="media/image6.wmf"/><Relationship Id="rId33" Type="http://schemas.openxmlformats.org/officeDocument/2006/relationships/image" Target="media/image14.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oleObject" Target="embeddings/oleObject50.bin"/><Relationship Id="rId108" Type="http://schemas.openxmlformats.org/officeDocument/2006/relationships/image" Target="media/image50.wmf"/><Relationship Id="rId124" Type="http://schemas.openxmlformats.org/officeDocument/2006/relationships/image" Target="media/image58.wmf"/><Relationship Id="rId129" Type="http://schemas.openxmlformats.org/officeDocument/2006/relationships/image" Target="media/image61.wmf"/><Relationship Id="rId20" Type="http://schemas.openxmlformats.org/officeDocument/2006/relationships/oleObject" Target="embeddings/oleObject7.bin"/><Relationship Id="rId41" Type="http://schemas.openxmlformats.org/officeDocument/2006/relationships/image" Target="media/image18.wmf"/><Relationship Id="rId54" Type="http://schemas.openxmlformats.org/officeDocument/2006/relationships/oleObject" Target="embeddings/oleObject24.bin"/><Relationship Id="rId62" Type="http://schemas.openxmlformats.org/officeDocument/2006/relationships/oleObject" Target="embeddings/oleObject28.bin"/><Relationship Id="rId70" Type="http://schemas.openxmlformats.org/officeDocument/2006/relationships/oleObject" Target="embeddings/oleObject32.bin"/><Relationship Id="rId75" Type="http://schemas.openxmlformats.org/officeDocument/2006/relationships/oleObject" Target="embeddings/oleObject35.bin"/><Relationship Id="rId83" Type="http://schemas.openxmlformats.org/officeDocument/2006/relationships/image" Target="media/image38.wmf"/><Relationship Id="rId88" Type="http://schemas.openxmlformats.org/officeDocument/2006/relationships/oleObject" Target="embeddings/oleObject42.bin"/><Relationship Id="rId91" Type="http://schemas.openxmlformats.org/officeDocument/2006/relationships/image" Target="media/image42.wmf"/><Relationship Id="rId96" Type="http://schemas.openxmlformats.org/officeDocument/2006/relationships/oleObject" Target="embeddings/oleObject46.bin"/><Relationship Id="rId111" Type="http://schemas.openxmlformats.org/officeDocument/2006/relationships/oleObject" Target="embeddings/oleObject54.bin"/><Relationship Id="rId132" Type="http://schemas.openxmlformats.org/officeDocument/2006/relationships/oleObject" Target="embeddings/oleObject64.bin"/><Relationship Id="rId140" Type="http://schemas.openxmlformats.org/officeDocument/2006/relationships/oleObject" Target="embeddings/oleObject68.bin"/><Relationship Id="rId145" Type="http://schemas.openxmlformats.org/officeDocument/2006/relationships/image" Target="media/image69.emf"/><Relationship Id="rId153" Type="http://schemas.openxmlformats.org/officeDocument/2006/relationships/image" Target="media/image71.wmf"/><Relationship Id="rId16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2.wmf"/><Relationship Id="rId57" Type="http://schemas.openxmlformats.org/officeDocument/2006/relationships/image" Target="media/image26.wmf"/><Relationship Id="rId106" Type="http://schemas.openxmlformats.org/officeDocument/2006/relationships/image" Target="media/image49.wmf"/><Relationship Id="rId114" Type="http://schemas.openxmlformats.org/officeDocument/2006/relationships/image" Target="media/image53.wmf"/><Relationship Id="rId119" Type="http://schemas.openxmlformats.org/officeDocument/2006/relationships/oleObject" Target="embeddings/oleObject58.bin"/><Relationship Id="rId127" Type="http://schemas.openxmlformats.org/officeDocument/2006/relationships/oleObject" Target="embeddings/oleObject62.bin"/><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oleObject" Target="embeddings/oleObject27.bin"/><Relationship Id="rId65" Type="http://schemas.openxmlformats.org/officeDocument/2006/relationships/image" Target="media/image30.wmf"/><Relationship Id="rId73" Type="http://schemas.openxmlformats.org/officeDocument/2006/relationships/oleObject" Target="embeddings/oleObject34.bin"/><Relationship Id="rId78" Type="http://schemas.openxmlformats.org/officeDocument/2006/relationships/oleObject" Target="embeddings/oleObject37.bin"/><Relationship Id="rId81" Type="http://schemas.openxmlformats.org/officeDocument/2006/relationships/image" Target="media/image37.wmf"/><Relationship Id="rId86" Type="http://schemas.openxmlformats.org/officeDocument/2006/relationships/oleObject" Target="embeddings/oleObject41.bin"/><Relationship Id="rId94" Type="http://schemas.openxmlformats.org/officeDocument/2006/relationships/oleObject" Target="embeddings/oleObject45.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image" Target="media/image57.wmf"/><Relationship Id="rId130" Type="http://schemas.openxmlformats.org/officeDocument/2006/relationships/oleObject" Target="embeddings/oleObject63.bin"/><Relationship Id="rId135" Type="http://schemas.openxmlformats.org/officeDocument/2006/relationships/image" Target="media/image64.wmf"/><Relationship Id="rId143" Type="http://schemas.openxmlformats.org/officeDocument/2006/relationships/image" Target="media/image68.wmf"/><Relationship Id="rId148" Type="http://schemas.openxmlformats.org/officeDocument/2006/relationships/header" Target="header3.xml"/><Relationship Id="rId151" Type="http://schemas.openxmlformats.org/officeDocument/2006/relationships/image" Target="media/image70.wmf"/><Relationship Id="rId156" Type="http://schemas.openxmlformats.org/officeDocument/2006/relationships/oleObject" Target="embeddings/oleObject73.bin"/><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109" Type="http://schemas.openxmlformats.org/officeDocument/2006/relationships/oleObject" Target="embeddings/oleObject53.bin"/><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5.wmf"/><Relationship Id="rId76" Type="http://schemas.openxmlformats.org/officeDocument/2006/relationships/image" Target="media/image35.wmf"/><Relationship Id="rId97" Type="http://schemas.openxmlformats.org/officeDocument/2006/relationships/image" Target="media/image45.wmf"/><Relationship Id="rId104" Type="http://schemas.openxmlformats.org/officeDocument/2006/relationships/image" Target="media/image48.wmf"/><Relationship Id="rId120" Type="http://schemas.openxmlformats.org/officeDocument/2006/relationships/image" Target="media/image56.wmf"/><Relationship Id="rId125" Type="http://schemas.openxmlformats.org/officeDocument/2006/relationships/oleObject" Target="embeddings/oleObject61.bin"/><Relationship Id="rId141" Type="http://schemas.openxmlformats.org/officeDocument/2006/relationships/image" Target="media/image67.wmf"/><Relationship Id="rId146" Type="http://schemas.openxmlformats.org/officeDocument/2006/relationships/header" Target="header1.xml"/><Relationship Id="rId7" Type="http://schemas.openxmlformats.org/officeDocument/2006/relationships/image" Target="media/image1.wmf"/><Relationship Id="rId71" Type="http://schemas.openxmlformats.org/officeDocument/2006/relationships/image" Target="media/image33.wmf"/><Relationship Id="rId92" Type="http://schemas.openxmlformats.org/officeDocument/2006/relationships/oleObject" Target="embeddings/oleObject44.bin"/><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0.wmf"/><Relationship Id="rId66" Type="http://schemas.openxmlformats.org/officeDocument/2006/relationships/oleObject" Target="embeddings/oleObject30.bin"/><Relationship Id="rId87" Type="http://schemas.openxmlformats.org/officeDocument/2006/relationships/image" Target="media/image40.wmf"/><Relationship Id="rId110" Type="http://schemas.openxmlformats.org/officeDocument/2006/relationships/image" Target="media/image51.wmf"/><Relationship Id="rId115" Type="http://schemas.openxmlformats.org/officeDocument/2006/relationships/oleObject" Target="embeddings/oleObject56.bin"/><Relationship Id="rId131" Type="http://schemas.openxmlformats.org/officeDocument/2006/relationships/image" Target="media/image62.wmf"/><Relationship Id="rId136" Type="http://schemas.openxmlformats.org/officeDocument/2006/relationships/oleObject" Target="embeddings/oleObject66.bin"/><Relationship Id="rId157" Type="http://schemas.openxmlformats.org/officeDocument/2006/relationships/header" Target="header6.xml"/><Relationship Id="rId61" Type="http://schemas.openxmlformats.org/officeDocument/2006/relationships/image" Target="media/image28.wmf"/><Relationship Id="rId82" Type="http://schemas.openxmlformats.org/officeDocument/2006/relationships/oleObject" Target="embeddings/oleObject39.bin"/><Relationship Id="rId152" Type="http://schemas.openxmlformats.org/officeDocument/2006/relationships/oleObject" Target="embeddings/oleObject71.bin"/><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oleObject" Target="embeddings/oleObject36.bin"/><Relationship Id="rId100" Type="http://schemas.openxmlformats.org/officeDocument/2006/relationships/oleObject" Target="embeddings/oleObject48.bin"/><Relationship Id="rId105" Type="http://schemas.openxmlformats.org/officeDocument/2006/relationships/oleObject" Target="embeddings/oleObject51.bin"/><Relationship Id="rId126" Type="http://schemas.openxmlformats.org/officeDocument/2006/relationships/image" Target="media/image59.wmf"/><Relationship Id="rId147" Type="http://schemas.openxmlformats.org/officeDocument/2006/relationships/header" Target="header2.xml"/><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oleObject" Target="embeddings/oleObject33.bin"/><Relationship Id="rId93" Type="http://schemas.openxmlformats.org/officeDocument/2006/relationships/image" Target="media/image43.wmf"/><Relationship Id="rId98" Type="http://schemas.openxmlformats.org/officeDocument/2006/relationships/oleObject" Target="embeddings/oleObject47.bin"/><Relationship Id="rId121" Type="http://schemas.openxmlformats.org/officeDocument/2006/relationships/oleObject" Target="embeddings/oleObject59.bin"/><Relationship Id="rId142" Type="http://schemas.openxmlformats.org/officeDocument/2006/relationships/oleObject" Target="embeddings/oleObject69.bin"/><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1.wmf"/><Relationship Id="rId116" Type="http://schemas.openxmlformats.org/officeDocument/2006/relationships/image" Target="media/image54.wmf"/><Relationship Id="rId137" Type="http://schemas.openxmlformats.org/officeDocument/2006/relationships/image" Target="media/image65.wmf"/><Relationship Id="rId158"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29</Pages>
  <Words>7055</Words>
  <Characters>43042</Characters>
  <Application>Microsoft Office Word</Application>
  <DocSecurity>0</DocSecurity>
  <Lines>358</Lines>
  <Paragraphs>99</Paragraphs>
  <ScaleCrop>false</ScaleCrop>
  <HeadingPairs>
    <vt:vector size="2" baseType="variant">
      <vt:variant>
        <vt:lpstr>Titel</vt:lpstr>
      </vt:variant>
      <vt:variant>
        <vt:i4>1</vt:i4>
      </vt:variant>
    </vt:vector>
  </HeadingPairs>
  <TitlesOfParts>
    <vt:vector size="1" baseType="lpstr">
      <vt:lpstr>gure</vt:lpstr>
    </vt:vector>
  </TitlesOfParts>
  <Company>Nova Science Publishers, Inc.</Company>
  <LinksUpToDate>false</LinksUpToDate>
  <CharactersWithSpaces>49998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gure</dc:title>
  <dc:creator>Frank Columbus</dc:creator>
  <cp:lastModifiedBy>Karl</cp:lastModifiedBy>
  <cp:revision>2</cp:revision>
  <cp:lastPrinted>2010-11-12T07:52:00Z</cp:lastPrinted>
  <dcterms:created xsi:type="dcterms:W3CDTF">2011-03-25T14:43:00Z</dcterms:created>
  <dcterms:modified xsi:type="dcterms:W3CDTF">2011-03-25T14:43:00Z</dcterms:modified>
</cp:coreProperties>
</file>