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C4CCE" w14:textId="098C7C02" w:rsidR="00E10A9C" w:rsidRPr="007704E1" w:rsidRDefault="00AA3589">
      <w:pPr>
        <w:rPr>
          <w:b/>
          <w:bCs/>
        </w:rPr>
      </w:pPr>
      <w:r w:rsidRPr="007704E1">
        <w:rPr>
          <w:b/>
          <w:bCs/>
        </w:rPr>
        <w:t xml:space="preserve">Materials and Methods </w:t>
      </w:r>
    </w:p>
    <w:p w14:paraId="6D7E180A" w14:textId="196D2422" w:rsidR="00AA3589" w:rsidRDefault="00AA3589"/>
    <w:p w14:paraId="151BE7B5" w14:textId="77777777" w:rsidR="007704E1" w:rsidRDefault="007704E1"/>
    <w:p w14:paraId="692A19E5" w14:textId="45BD8F1C" w:rsidR="007704E1" w:rsidRPr="009A7D38" w:rsidRDefault="007704E1">
      <w:pPr>
        <w:rPr>
          <w:u w:val="single"/>
        </w:rPr>
      </w:pPr>
      <w:r w:rsidRPr="009A7D38">
        <w:rPr>
          <w:u w:val="single"/>
        </w:rPr>
        <w:t>Plant Material/Seeds</w:t>
      </w:r>
    </w:p>
    <w:p w14:paraId="073EB3F7" w14:textId="77777777" w:rsidR="009A7D38" w:rsidRDefault="009A7D38"/>
    <w:p w14:paraId="57564BBB" w14:textId="545FBB02" w:rsidR="009451FC" w:rsidRDefault="007704E1">
      <w:r>
        <w:t xml:space="preserve">Varieties of </w:t>
      </w:r>
      <w:r w:rsidRPr="007704E1">
        <w:rPr>
          <w:i/>
          <w:iCs/>
        </w:rPr>
        <w:t>Helianthus annuus</w:t>
      </w:r>
      <w:r>
        <w:t xml:space="preserve"> were stored in a cold room at 3 </w:t>
      </w:r>
      <w:r>
        <w:sym w:font="Symbol" w:char="F0B0"/>
      </w:r>
      <w:r>
        <w:t xml:space="preserve">C until the start of experimenting. Six different </w:t>
      </w:r>
      <w:r w:rsidR="00D74961">
        <w:t xml:space="preserve">genotypes </w:t>
      </w:r>
      <w:r>
        <w:t xml:space="preserve">of seeds were </w:t>
      </w:r>
      <w:r w:rsidR="00D74961">
        <w:t>acquired</w:t>
      </w:r>
      <w:r>
        <w:t xml:space="preserve"> from USDA ARS GRIN: ______, ______, ______, _____, _____, and ______. </w:t>
      </w:r>
      <w:r w:rsidR="003B69C9">
        <w:t xml:space="preserve">To account for maternal affects, seeds selected were all increased during the same year and in the same location/conditions. </w:t>
      </w:r>
    </w:p>
    <w:p w14:paraId="47F55B53" w14:textId="77777777" w:rsidR="009451FC" w:rsidRDefault="009451FC"/>
    <w:p w14:paraId="3DB29272" w14:textId="658245F2" w:rsidR="009451FC" w:rsidRDefault="009451FC">
      <w:pPr>
        <w:rPr>
          <w:i/>
          <w:iCs/>
        </w:rPr>
      </w:pPr>
      <w:r w:rsidRPr="009A7D38">
        <w:rPr>
          <w:highlight w:val="lightGray"/>
        </w:rPr>
        <w:t xml:space="preserve">Figure </w:t>
      </w:r>
      <w:r w:rsidR="00F8788E" w:rsidRPr="009A7D38">
        <w:rPr>
          <w:highlight w:val="lightGray"/>
        </w:rPr>
        <w:t xml:space="preserve">N: </w:t>
      </w:r>
      <w:commentRangeStart w:id="0"/>
      <w:r w:rsidR="00F8788E" w:rsidRPr="009A7D38">
        <w:rPr>
          <w:i/>
          <w:iCs/>
          <w:highlight w:val="lightGray"/>
        </w:rPr>
        <w:t xml:space="preserve">Map of where the </w:t>
      </w:r>
      <w:r w:rsidR="00D74961">
        <w:rPr>
          <w:i/>
          <w:iCs/>
          <w:highlight w:val="lightGray"/>
        </w:rPr>
        <w:t>genotype</w:t>
      </w:r>
      <w:r w:rsidR="00F8788E" w:rsidRPr="009A7D38">
        <w:rPr>
          <w:i/>
          <w:iCs/>
          <w:highlight w:val="lightGray"/>
        </w:rPr>
        <w:t>s came from</w:t>
      </w:r>
      <w:r w:rsidR="00F8788E">
        <w:rPr>
          <w:i/>
          <w:iCs/>
        </w:rPr>
        <w:t xml:space="preserve"> </w:t>
      </w:r>
      <w:commentRangeEnd w:id="0"/>
      <w:r w:rsidR="009A7D38">
        <w:rPr>
          <w:rStyle w:val="CommentReference"/>
        </w:rPr>
        <w:commentReference w:id="0"/>
      </w:r>
    </w:p>
    <w:p w14:paraId="784FB663" w14:textId="05B9EEA6" w:rsidR="00F8788E" w:rsidRDefault="00F8788E">
      <w:r>
        <w:t>{Insert a map of the US here with pinpoints reflecting where each seed variety is from)</w:t>
      </w:r>
    </w:p>
    <w:p w14:paraId="18C548F2" w14:textId="77777777" w:rsidR="00F8788E" w:rsidRDefault="00F8788E"/>
    <w:p w14:paraId="0B0FE06E" w14:textId="2ABD5D57" w:rsidR="00AA3589" w:rsidRDefault="007704E1">
      <w:r>
        <w:t xml:space="preserve">When the experiment was conducted (July 2021- ____ 2021), all seeds were approximately ____ old. Dry weights of the seeds are listed in Table 1. </w:t>
      </w:r>
    </w:p>
    <w:p w14:paraId="32846DA7" w14:textId="1D6F61D5" w:rsidR="007704E1" w:rsidRDefault="007704E1"/>
    <w:p w14:paraId="5508EAC4" w14:textId="5223387E" w:rsidR="007704E1" w:rsidRDefault="007704E1"/>
    <w:p w14:paraId="2C3B2B11" w14:textId="77B7D1CD" w:rsidR="007704E1" w:rsidRDefault="007704E1">
      <w:pPr>
        <w:rPr>
          <w:i/>
          <w:iCs/>
        </w:rPr>
      </w:pPr>
      <w:r w:rsidRPr="00F8788E">
        <w:rPr>
          <w:highlight w:val="lightGray"/>
        </w:rPr>
        <w:t xml:space="preserve">Table </w:t>
      </w:r>
      <w:r w:rsidR="00F8788E" w:rsidRPr="00F8788E">
        <w:rPr>
          <w:highlight w:val="lightGray"/>
        </w:rPr>
        <w:t>N</w:t>
      </w:r>
      <w:r w:rsidRPr="00F8788E">
        <w:rPr>
          <w:highlight w:val="lightGray"/>
        </w:rPr>
        <w:t xml:space="preserve">. </w:t>
      </w:r>
      <w:r w:rsidR="00B05ADB" w:rsidRPr="00F8788E">
        <w:rPr>
          <w:i/>
          <w:iCs/>
          <w:highlight w:val="lightGray"/>
        </w:rPr>
        <w:t>Fresh w</w:t>
      </w:r>
      <w:r w:rsidRPr="00F8788E">
        <w:rPr>
          <w:i/>
          <w:iCs/>
          <w:highlight w:val="lightGray"/>
        </w:rPr>
        <w:t>eights of seeds of wild Helianthus annuus</w:t>
      </w:r>
    </w:p>
    <w:p w14:paraId="7EE07600" w14:textId="49D70019" w:rsidR="00B05ADB" w:rsidRDefault="00B05ADB"/>
    <w:p w14:paraId="09CFF796" w14:textId="5E32030A" w:rsidR="007704E1" w:rsidRDefault="00B05ADB">
      <w:r>
        <w:t xml:space="preserve"> {Insert table here once we have the data}</w:t>
      </w:r>
    </w:p>
    <w:p w14:paraId="6888DD23" w14:textId="659869CB" w:rsidR="00B05ADB" w:rsidRDefault="00B05ADB"/>
    <w:p w14:paraId="231F8809" w14:textId="651789ED" w:rsidR="00B05ADB" w:rsidRPr="00AD04A6" w:rsidRDefault="00AD04A6">
      <w:pPr>
        <w:rPr>
          <w:u w:val="single"/>
        </w:rPr>
      </w:pPr>
      <w:r w:rsidRPr="00AD04A6">
        <w:rPr>
          <w:u w:val="single"/>
        </w:rPr>
        <w:t>Fatty Acid Composition Analysis</w:t>
      </w:r>
    </w:p>
    <w:p w14:paraId="57EA2AD6" w14:textId="34EC3447" w:rsidR="00B05ADB" w:rsidRDefault="00B05ADB">
      <w:pPr>
        <w:rPr>
          <w:u w:val="single"/>
        </w:rPr>
      </w:pPr>
    </w:p>
    <w:p w14:paraId="649E64A1" w14:textId="7EAB4970" w:rsidR="00D74961" w:rsidRPr="00D74961" w:rsidRDefault="00D74961">
      <w:r>
        <w:t xml:space="preserve">Details of </w:t>
      </w:r>
      <w:r w:rsidR="00261A4F">
        <w:t>GC, also have a table here w composition values for FAMEs</w:t>
      </w:r>
      <w:r w:rsidR="00A30172">
        <w:t xml:space="preserve">. </w:t>
      </w:r>
    </w:p>
    <w:p w14:paraId="66ABB6D6" w14:textId="77777777" w:rsidR="00B05ADB" w:rsidRDefault="00B05ADB">
      <w:pPr>
        <w:rPr>
          <w:u w:val="single"/>
        </w:rPr>
      </w:pPr>
    </w:p>
    <w:p w14:paraId="593289AD" w14:textId="4D7A44BC" w:rsidR="00B05ADB" w:rsidRDefault="00B05ADB">
      <w:pPr>
        <w:rPr>
          <w:u w:val="single"/>
        </w:rPr>
      </w:pPr>
      <w:r w:rsidRPr="00B05ADB">
        <w:rPr>
          <w:u w:val="single"/>
        </w:rPr>
        <w:t>Seed Germination</w:t>
      </w:r>
    </w:p>
    <w:p w14:paraId="633CF99B" w14:textId="77777777" w:rsidR="009A7D38" w:rsidRDefault="009A7D38"/>
    <w:p w14:paraId="7904C993" w14:textId="47B5FA52" w:rsidR="003B69C9" w:rsidRPr="00B05ADB" w:rsidRDefault="00B05ADB">
      <w:r>
        <w:t xml:space="preserve">Seeds were </w:t>
      </w:r>
      <w:proofErr w:type="gramStart"/>
      <w:r>
        <w:t>surface-sterilized</w:t>
      </w:r>
      <w:proofErr w:type="gramEnd"/>
      <w:r>
        <w:t xml:space="preserve"> with </w:t>
      </w:r>
      <w:r w:rsidR="009451FC">
        <w:t xml:space="preserve">2% sodium hypochlorite solution for 60 seconds and washed with deionized water five times (30 seconds per wash) </w:t>
      </w:r>
      <w:commentRangeStart w:id="1"/>
      <w:r w:rsidR="009451FC">
        <w:t>under a fume hood</w:t>
      </w:r>
      <w:commentRangeEnd w:id="1"/>
      <w:r w:rsidR="009A7D38">
        <w:rPr>
          <w:rStyle w:val="CommentReference"/>
        </w:rPr>
        <w:commentReference w:id="1"/>
      </w:r>
      <w:r w:rsidR="00D74961">
        <w:t xml:space="preserve"> (Belo et al., 2014)</w:t>
      </w:r>
      <w:r w:rsidR="009451FC">
        <w:t xml:space="preserve">. This sterilization process was performed to minimize contamination from epiphytic fungi during the germination process. </w:t>
      </w:r>
      <w:r w:rsidR="00D74961">
        <w:t>Seeds were germinated in</w:t>
      </w:r>
      <w:r w:rsidR="00261A4F">
        <w:t xml:space="preserve"> darkness in</w:t>
      </w:r>
      <w:r w:rsidR="00D74961">
        <w:t xml:space="preserve"> 9 cm Petri dishes</w:t>
      </w:r>
      <w:r w:rsidR="00261A4F">
        <w:t>, with three replications per treatment and 25 seeds per plate. In the Petri dishes, the seeds were placed on four sheets of qualitative filter paper</w:t>
      </w:r>
      <w:r w:rsidR="00E57AC3">
        <w:t xml:space="preserve"> and moistened with 11 mL of deionized water. During the treatment, dishes were given additional water as needed to avoid desiccation. Seeds were incubated at 10 different temperature treatments in an Espec EPU-3H </w:t>
      </w:r>
      <w:r w:rsidR="003B69C9">
        <w:t>germination chamber</w:t>
      </w:r>
      <w:r w:rsidR="00E57AC3">
        <w:rPr>
          <w:vanish/>
        </w:rPr>
        <w:t xml:space="preserve"> H</w:t>
      </w:r>
      <w:r w:rsidR="00E57AC3">
        <w:t>: _________.</w:t>
      </w:r>
      <w:commentRangeStart w:id="2"/>
      <w:r w:rsidR="00E57AC3">
        <w:t xml:space="preserve"> </w:t>
      </w:r>
      <w:commentRangeEnd w:id="2"/>
      <w:r w:rsidR="003B69C9">
        <w:rPr>
          <w:rStyle w:val="CommentReference"/>
        </w:rPr>
        <w:commentReference w:id="2"/>
      </w:r>
      <w:r w:rsidR="00E57AC3">
        <w:t>Germination was defined by the emergence of the radicle (3 mm</w:t>
      </w:r>
      <w:proofErr w:type="gramStart"/>
      <w:r w:rsidR="00E57AC3">
        <w:t>), and</w:t>
      </w:r>
      <w:proofErr w:type="gramEnd"/>
      <w:r w:rsidR="00E57AC3">
        <w:t xml:space="preserve"> was recorded and imaged every 12h during the treatment. Treatments were considered “complete” when </w:t>
      </w:r>
      <w:commentRangeStart w:id="3"/>
      <w:r w:rsidR="00E57AC3">
        <w:t>_________</w:t>
      </w:r>
      <w:commentRangeEnd w:id="3"/>
      <w:r w:rsidR="00E57AC3">
        <w:rPr>
          <w:rStyle w:val="CommentReference"/>
        </w:rPr>
        <w:commentReference w:id="3"/>
      </w:r>
      <w:r w:rsidR="00E57AC3">
        <w:t xml:space="preserve">. To test the viability of seeds that remained ungerminated, tetrazolium analyses were performed. </w:t>
      </w:r>
    </w:p>
    <w:p w14:paraId="5E67ABF7" w14:textId="77777777" w:rsidR="00B05ADB" w:rsidRPr="007704E1" w:rsidRDefault="00B05ADB"/>
    <w:sectPr w:rsidR="00B05ADB" w:rsidRPr="007704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atalie Jean Dietz" w:date="2021-06-30T11:28:00Z" w:initials="NJD">
    <w:p w14:paraId="7B4C6E3D" w14:textId="220F8DB5" w:rsidR="009A7D38" w:rsidRDefault="009A7D38">
      <w:pPr>
        <w:pStyle w:val="CommentText"/>
      </w:pPr>
      <w:r>
        <w:rPr>
          <w:rStyle w:val="CommentReference"/>
        </w:rPr>
        <w:annotationRef/>
      </w:r>
      <w:r>
        <w:t xml:space="preserve">Ask Karl if this should </w:t>
      </w:r>
      <w:proofErr w:type="gramStart"/>
      <w:r>
        <w:t>actually be</w:t>
      </w:r>
      <w:proofErr w:type="gramEnd"/>
      <w:r>
        <w:t xml:space="preserve"> in the introduction… could fit better there</w:t>
      </w:r>
      <w:r w:rsidR="00D74961">
        <w:t>?</w:t>
      </w:r>
    </w:p>
  </w:comment>
  <w:comment w:id="1" w:author="Natalie Jean Dietz" w:date="2021-06-30T11:27:00Z" w:initials="NJD">
    <w:p w14:paraId="0CB6F07B" w14:textId="4F5F9F9F" w:rsidR="00D74961" w:rsidRDefault="009A7D38">
      <w:pPr>
        <w:pStyle w:val="CommentText"/>
      </w:pPr>
      <w:r>
        <w:rPr>
          <w:rStyle w:val="CommentReference"/>
        </w:rPr>
        <w:annotationRef/>
      </w:r>
      <w:r>
        <w:t>For the real thing, try and find a biosafety cabinet somewhere in the building</w:t>
      </w:r>
      <w:r w:rsidR="00D74961">
        <w:t>.</w:t>
      </w:r>
    </w:p>
  </w:comment>
  <w:comment w:id="2" w:author="Natalie Jean Dietz" w:date="2021-06-30T11:57:00Z" w:initials="NJD">
    <w:p w14:paraId="222C19CA" w14:textId="0C2CDB4B" w:rsidR="003B69C9" w:rsidRDefault="003B69C9">
      <w:pPr>
        <w:pStyle w:val="CommentText"/>
      </w:pPr>
      <w:r>
        <w:rPr>
          <w:rStyle w:val="CommentReference"/>
        </w:rPr>
        <w:annotationRef/>
      </w:r>
      <w:r>
        <w:t>We need to check and see if there is any measurable variation between different areas of the chamber (i.e. between the front and back, left and right…</w:t>
      </w:r>
      <w:proofErr w:type="gramStart"/>
      <w:r>
        <w:t>…..</w:t>
      </w:r>
      <w:proofErr w:type="gramEnd"/>
      <w:r>
        <w:t xml:space="preserve"> and check to see if there is a temp difference under the tray when we cover the seeds.</w:t>
      </w:r>
    </w:p>
  </w:comment>
  <w:comment w:id="3" w:author="Natalie Jean Dietz" w:date="2021-06-30T11:53:00Z" w:initials="NJD">
    <w:p w14:paraId="2C112280" w14:textId="456E0C63" w:rsidR="00E57AC3" w:rsidRDefault="00E57AC3">
      <w:pPr>
        <w:pStyle w:val="CommentText"/>
      </w:pPr>
      <w:r>
        <w:rPr>
          <w:rStyle w:val="CommentReference"/>
        </w:rPr>
        <w:annotationRef/>
      </w:r>
      <w:r>
        <w:t xml:space="preserve">What will decide when treatment ends? When #’s of seeds germinated remain constant for N number of trials?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4C6E3D" w15:done="0"/>
  <w15:commentEx w15:paraId="0CB6F07B" w15:done="0"/>
  <w15:commentEx w15:paraId="222C19CA" w15:done="0"/>
  <w15:commentEx w15:paraId="2C1122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6D3DF" w16cex:dateUtc="2021-06-30T15:28:00Z"/>
  <w16cex:commentExtensible w16cex:durableId="2486D3BC" w16cex:dateUtc="2021-06-30T15:27:00Z"/>
  <w16cex:commentExtensible w16cex:durableId="2486DA95" w16cex:dateUtc="2021-06-30T15:57:00Z"/>
  <w16cex:commentExtensible w16cex:durableId="2486D9A2" w16cex:dateUtc="2021-06-30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4C6E3D" w16cid:durableId="2486D3DF"/>
  <w16cid:commentId w16cid:paraId="0CB6F07B" w16cid:durableId="2486D3BC"/>
  <w16cid:commentId w16cid:paraId="222C19CA" w16cid:durableId="2486DA95"/>
  <w16cid:commentId w16cid:paraId="2C112280" w16cid:durableId="2486D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alie Jean Dietz">
    <w15:presenceInfo w15:providerId="AD" w15:userId="S::njd56911@uga.edu::436dceb2-4a8c-42b0-a470-7164b17e5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89"/>
    <w:rsid w:val="00004591"/>
    <w:rsid w:val="00261A4F"/>
    <w:rsid w:val="003B69C9"/>
    <w:rsid w:val="007704E1"/>
    <w:rsid w:val="009451FC"/>
    <w:rsid w:val="009A7D38"/>
    <w:rsid w:val="00A30172"/>
    <w:rsid w:val="00A72F52"/>
    <w:rsid w:val="00AA3589"/>
    <w:rsid w:val="00AB614F"/>
    <w:rsid w:val="00AD04A6"/>
    <w:rsid w:val="00B05ADB"/>
    <w:rsid w:val="00D74961"/>
    <w:rsid w:val="00E10A9C"/>
    <w:rsid w:val="00E57AC3"/>
    <w:rsid w:val="00F277C8"/>
    <w:rsid w:val="00F8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8BCAA"/>
  <w15:chartTrackingRefBased/>
  <w15:docId w15:val="{51403944-3DEF-1742-A4FE-D55EA1C1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7D38"/>
    <w:rPr>
      <w:sz w:val="16"/>
      <w:szCs w:val="16"/>
    </w:rPr>
  </w:style>
  <w:style w:type="paragraph" w:styleId="CommentText">
    <w:name w:val="annotation text"/>
    <w:basedOn w:val="Normal"/>
    <w:link w:val="CommentTextChar"/>
    <w:uiPriority w:val="99"/>
    <w:semiHidden/>
    <w:unhideWhenUsed/>
    <w:rsid w:val="009A7D38"/>
    <w:rPr>
      <w:sz w:val="20"/>
      <w:szCs w:val="20"/>
    </w:rPr>
  </w:style>
  <w:style w:type="character" w:customStyle="1" w:styleId="CommentTextChar">
    <w:name w:val="Comment Text Char"/>
    <w:basedOn w:val="DefaultParagraphFont"/>
    <w:link w:val="CommentText"/>
    <w:uiPriority w:val="99"/>
    <w:semiHidden/>
    <w:rsid w:val="009A7D38"/>
    <w:rPr>
      <w:sz w:val="20"/>
      <w:szCs w:val="20"/>
    </w:rPr>
  </w:style>
  <w:style w:type="paragraph" w:styleId="CommentSubject">
    <w:name w:val="annotation subject"/>
    <w:basedOn w:val="CommentText"/>
    <w:next w:val="CommentText"/>
    <w:link w:val="CommentSubjectChar"/>
    <w:uiPriority w:val="99"/>
    <w:semiHidden/>
    <w:unhideWhenUsed/>
    <w:rsid w:val="009A7D38"/>
    <w:rPr>
      <w:b/>
      <w:bCs/>
    </w:rPr>
  </w:style>
  <w:style w:type="character" w:customStyle="1" w:styleId="CommentSubjectChar">
    <w:name w:val="Comment Subject Char"/>
    <w:basedOn w:val="CommentTextChar"/>
    <w:link w:val="CommentSubject"/>
    <w:uiPriority w:val="99"/>
    <w:semiHidden/>
    <w:rsid w:val="009A7D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Jean Dietz</dc:creator>
  <cp:keywords/>
  <dc:description/>
  <cp:lastModifiedBy>Natalie Jean Dietz</cp:lastModifiedBy>
  <cp:revision>7</cp:revision>
  <dcterms:created xsi:type="dcterms:W3CDTF">2021-06-30T14:51:00Z</dcterms:created>
  <dcterms:modified xsi:type="dcterms:W3CDTF">2021-06-30T18:36:00Z</dcterms:modified>
</cp:coreProperties>
</file>