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2"/>
    <w:p w14:paraId="30D6F07F" w14:textId="0EDB7576" w:rsidR="00337981" w:rsidRPr="00F81EC8" w:rsidRDefault="00073F19" w:rsidP="00000CDE">
      <w:pPr>
        <w:jc w:val="center"/>
        <w:rPr>
          <w:rStyle w:val="mord"/>
          <w:rFonts w:cs="Times New Roman"/>
          <w:sz w:val="32"/>
          <w:szCs w:val="32"/>
        </w:rPr>
      </w:pPr>
      <w:r>
        <w:rPr>
          <w:rFonts w:cs="Times New Roman"/>
          <w:sz w:val="32"/>
          <w:szCs w:val="32"/>
        </w:rPr>
        <w:fldChar w:fldCharType="begin"/>
      </w:r>
      <w:r>
        <w:rPr>
          <w:rFonts w:cs="Times New Roman"/>
          <w:sz w:val="32"/>
          <w:szCs w:val="32"/>
        </w:rPr>
        <w:instrText xml:space="preserve"> MACROBUTTON MTEditEquationSection2 </w:instrText>
      </w:r>
      <w:r w:rsidRPr="00073F19">
        <w:rPr>
          <w:rStyle w:val="MTEquationSection"/>
          <w:rFonts w:hint="eastAsia"/>
        </w:rPr>
        <w:instrText>公式章</w:instrText>
      </w:r>
      <w:r w:rsidRPr="00073F19">
        <w:rPr>
          <w:rStyle w:val="MTEquationSection"/>
          <w:rFonts w:hint="eastAsia"/>
        </w:rPr>
        <w:instrText xml:space="preserve"> 1 </w:instrText>
      </w:r>
      <w:r w:rsidRPr="00073F19">
        <w:rPr>
          <w:rStyle w:val="MTEquationSection"/>
          <w:rFonts w:hint="eastAsia"/>
        </w:rPr>
        <w:instrText>节</w:instrText>
      </w:r>
      <w:r w:rsidRPr="00073F19">
        <w:rPr>
          <w:rStyle w:val="MTEquationSection"/>
          <w:rFonts w:hint="eastAsia"/>
        </w:rPr>
        <w:instrText xml:space="preserve"> 1</w:instrText>
      </w:r>
      <w:r>
        <w:rPr>
          <w:rFonts w:cs="Times New Roman"/>
          <w:sz w:val="32"/>
          <w:szCs w:val="32"/>
        </w:rPr>
        <w:fldChar w:fldCharType="begin"/>
      </w:r>
      <w:r>
        <w:rPr>
          <w:rFonts w:cs="Times New Roman"/>
          <w:sz w:val="32"/>
          <w:szCs w:val="32"/>
        </w:rPr>
        <w:instrText xml:space="preserve"> </w:instrText>
      </w:r>
      <w:r>
        <w:rPr>
          <w:rFonts w:cs="Times New Roman" w:hint="eastAsia"/>
          <w:sz w:val="32"/>
          <w:szCs w:val="32"/>
        </w:rPr>
        <w:instrText>SEQ MTEqn \r \h \* MERGEFORMAT</w:instrText>
      </w:r>
      <w:r>
        <w:rPr>
          <w:rFonts w:cs="Times New Roman"/>
          <w:sz w:val="32"/>
          <w:szCs w:val="32"/>
        </w:rPr>
        <w:instrText xml:space="preserve"> </w:instrText>
      </w:r>
      <w:r>
        <w:rPr>
          <w:rFonts w:cs="Times New Roman"/>
          <w:sz w:val="32"/>
          <w:szCs w:val="32"/>
        </w:rPr>
        <w:fldChar w:fldCharType="end"/>
      </w:r>
      <w:r>
        <w:rPr>
          <w:rFonts w:cs="Times New Roman"/>
          <w:sz w:val="32"/>
          <w:szCs w:val="32"/>
        </w:rPr>
        <w:fldChar w:fldCharType="begin"/>
      </w:r>
      <w:r>
        <w:rPr>
          <w:rFonts w:cs="Times New Roman"/>
          <w:sz w:val="32"/>
          <w:szCs w:val="32"/>
        </w:rPr>
        <w:instrText xml:space="preserve"> SEQ MTSec \r 1 \h \* MERGEFORMAT </w:instrText>
      </w:r>
      <w:r>
        <w:rPr>
          <w:rFonts w:cs="Times New Roman"/>
          <w:sz w:val="32"/>
          <w:szCs w:val="32"/>
        </w:rPr>
        <w:fldChar w:fldCharType="end"/>
      </w:r>
      <w:r>
        <w:rPr>
          <w:rFonts w:cs="Times New Roman"/>
          <w:sz w:val="32"/>
          <w:szCs w:val="32"/>
        </w:rPr>
        <w:fldChar w:fldCharType="begin"/>
      </w:r>
      <w:r>
        <w:rPr>
          <w:rFonts w:cs="Times New Roman"/>
          <w:sz w:val="32"/>
          <w:szCs w:val="32"/>
        </w:rPr>
        <w:instrText xml:space="preserve"> SEQ MTChap \r 1 \h \* MERGEFORMAT </w:instrText>
      </w:r>
      <w:r>
        <w:rPr>
          <w:rFonts w:cs="Times New Roman"/>
          <w:sz w:val="32"/>
          <w:szCs w:val="32"/>
        </w:rPr>
        <w:fldChar w:fldCharType="end"/>
      </w:r>
      <w:r>
        <w:rPr>
          <w:rFonts w:cs="Times New Roman"/>
          <w:sz w:val="32"/>
          <w:szCs w:val="32"/>
        </w:rPr>
        <w:fldChar w:fldCharType="end"/>
      </w:r>
      <w:r w:rsidR="00F81EC8" w:rsidRPr="00F81EC8">
        <w:rPr>
          <w:rFonts w:cs="Times New Roman"/>
          <w:sz w:val="32"/>
          <w:szCs w:val="32"/>
        </w:rPr>
        <w:t>基于</w:t>
      </w:r>
      <w:r w:rsidR="00F81EC8" w:rsidRPr="00F81EC8">
        <w:rPr>
          <w:rFonts w:cs="Times New Roman"/>
          <w:sz w:val="32"/>
          <w:szCs w:val="32"/>
        </w:rPr>
        <w:t xml:space="preserve"> Stacking </w:t>
      </w:r>
      <w:r w:rsidR="00F81EC8">
        <w:rPr>
          <w:rFonts w:cs="Times New Roman" w:hint="eastAsia"/>
          <w:sz w:val="32"/>
          <w:szCs w:val="32"/>
        </w:rPr>
        <w:t>融合模型</w:t>
      </w:r>
      <w:bookmarkStart w:id="1" w:name="_Hlk214121734"/>
      <w:r w:rsidR="00F81EC8">
        <w:rPr>
          <w:rFonts w:cs="Times New Roman" w:hint="eastAsia"/>
          <w:sz w:val="32"/>
          <w:szCs w:val="32"/>
        </w:rPr>
        <w:t>的</w:t>
      </w:r>
      <w:r w:rsidR="00F81EC8" w:rsidRPr="00F81EC8">
        <w:rPr>
          <w:rFonts w:cs="Times New Roman"/>
          <w:sz w:val="32"/>
          <w:szCs w:val="32"/>
        </w:rPr>
        <w:t>信贷违约风险评估</w:t>
      </w:r>
      <w:bookmarkEnd w:id="1"/>
      <w:r w:rsidR="00F81EC8" w:rsidRPr="00F81EC8">
        <w:rPr>
          <w:rFonts w:cs="Times New Roman"/>
          <w:sz w:val="32"/>
          <w:szCs w:val="32"/>
        </w:rPr>
        <w:t>研究</w:t>
      </w:r>
    </w:p>
    <w:p w14:paraId="41D829E9" w14:textId="5669B879" w:rsidR="00C13BCB" w:rsidRDefault="00000000" w:rsidP="00000CDE">
      <w:pPr>
        <w:jc w:val="center"/>
        <w:rPr>
          <w:color w:val="000000"/>
          <w:szCs w:val="24"/>
        </w:rPr>
      </w:pPr>
      <w:r>
        <w:rPr>
          <w:rFonts w:hint="eastAsia"/>
          <w:color w:val="000000"/>
          <w:szCs w:val="24"/>
        </w:rPr>
        <w:t>摘</w:t>
      </w:r>
      <w:r>
        <w:rPr>
          <w:color w:val="000000"/>
          <w:szCs w:val="24"/>
        </w:rPr>
        <w:t xml:space="preserve"> </w:t>
      </w:r>
      <w:r>
        <w:rPr>
          <w:rFonts w:hint="eastAsia"/>
          <w:color w:val="000000"/>
          <w:szCs w:val="24"/>
        </w:rPr>
        <w:t>要</w:t>
      </w:r>
    </w:p>
    <w:p w14:paraId="53CD8667" w14:textId="57E5E5E1" w:rsidR="00472E19" w:rsidRDefault="00826B4D" w:rsidP="00105A38">
      <w:r>
        <w:rPr>
          <w:color w:val="000000"/>
          <w:szCs w:val="24"/>
        </w:rPr>
        <w:tab/>
      </w:r>
      <w:r w:rsidR="00343D84" w:rsidRPr="00343D84">
        <w:rPr>
          <w:rFonts w:hint="eastAsia"/>
        </w:rPr>
        <w:t>个人信贷市场的快速扩张在提升金融可得性的同时，也使违约风险识别面临更高要求。针对真实信贷数据中高维、非线性及类别不平衡等问题，本文提出一种面向个人信贷违约预测的两层级集成学习框架。首先，针对</w:t>
      </w:r>
      <w:r w:rsidR="00343D84" w:rsidRPr="00343D84">
        <w:rPr>
          <w:rFonts w:hint="eastAsia"/>
        </w:rPr>
        <w:t xml:space="preserve"> XGBoost</w:t>
      </w:r>
      <w:r w:rsidR="00343D84" w:rsidRPr="00343D84">
        <w:rPr>
          <w:rFonts w:hint="eastAsia"/>
        </w:rPr>
        <w:t>、</w:t>
      </w:r>
      <w:r w:rsidR="00343D84" w:rsidRPr="00343D84">
        <w:rPr>
          <w:rFonts w:hint="eastAsia"/>
        </w:rPr>
        <w:t xml:space="preserve">LightGBM </w:t>
      </w:r>
      <w:r w:rsidR="00343D84" w:rsidRPr="00343D84">
        <w:rPr>
          <w:rFonts w:hint="eastAsia"/>
        </w:rPr>
        <w:t>和</w:t>
      </w:r>
      <w:r w:rsidR="00343D84" w:rsidRPr="00343D84">
        <w:rPr>
          <w:rFonts w:hint="eastAsia"/>
        </w:rPr>
        <w:t xml:space="preserve"> CatBoost </w:t>
      </w:r>
      <w:r w:rsidR="00343D84" w:rsidRPr="00343D84">
        <w:rPr>
          <w:rFonts w:hint="eastAsia"/>
        </w:rPr>
        <w:t>三类梯度提升模型，引入多随机种子随机搜索策略，在分层交叉验证下获得更稳健的最优参数组合；其次，在模型内对不同随机种子下的最优估计器进行软投票融合，分别构建</w:t>
      </w:r>
      <w:r w:rsidR="00343D84" w:rsidRPr="00343D84">
        <w:rPr>
          <w:rFonts w:hint="eastAsia"/>
        </w:rPr>
        <w:t xml:space="preserve"> XGBoost-Ensemble</w:t>
      </w:r>
      <w:r w:rsidR="00343D84" w:rsidRPr="00343D84">
        <w:rPr>
          <w:rFonts w:hint="eastAsia"/>
        </w:rPr>
        <w:t>、</w:t>
      </w:r>
      <w:r w:rsidR="00343D84" w:rsidRPr="00343D84">
        <w:rPr>
          <w:rFonts w:hint="eastAsia"/>
        </w:rPr>
        <w:t xml:space="preserve">LightGBM-Ensemble </w:t>
      </w:r>
      <w:r w:rsidR="00343D84" w:rsidRPr="00343D84">
        <w:rPr>
          <w:rFonts w:hint="eastAsia"/>
        </w:rPr>
        <w:t>和</w:t>
      </w:r>
      <w:r w:rsidR="00343D84" w:rsidRPr="00343D84">
        <w:rPr>
          <w:rFonts w:hint="eastAsia"/>
        </w:rPr>
        <w:t xml:space="preserve"> CatBoost-Ensemble</w:t>
      </w:r>
      <w:r w:rsidR="00343D84" w:rsidRPr="00343D84">
        <w:rPr>
          <w:rFonts w:hint="eastAsia"/>
        </w:rPr>
        <w:t>，以降低单次训练带来的随机波动；在此基础上，进一步构建以逻辑回归为元分类器的</w:t>
      </w:r>
      <w:r w:rsidR="00343D84" w:rsidRPr="00343D84">
        <w:rPr>
          <w:rFonts w:hint="eastAsia"/>
        </w:rPr>
        <w:t xml:space="preserve"> Stacking </w:t>
      </w:r>
      <w:r w:rsidR="00343D84" w:rsidRPr="00343D84">
        <w:rPr>
          <w:rFonts w:hint="eastAsia"/>
        </w:rPr>
        <w:t>集成模型，并以模型间软投票集成作为对比方法。实验采用</w:t>
      </w:r>
      <w:r w:rsidR="00343D84" w:rsidRPr="00343D84">
        <w:rPr>
          <w:rFonts w:hint="eastAsia"/>
        </w:rPr>
        <w:t xml:space="preserve"> 2023 </w:t>
      </w:r>
      <w:r w:rsidR="00343D84" w:rsidRPr="00343D84">
        <w:rPr>
          <w:rFonts w:hint="eastAsia"/>
        </w:rPr>
        <w:t>年阿里云天池官方竞赛的真实信贷数据，共包含</w:t>
      </w:r>
      <w:r w:rsidR="00343D84" w:rsidRPr="00343D84">
        <w:rPr>
          <w:rFonts w:hint="eastAsia"/>
        </w:rPr>
        <w:t xml:space="preserve"> 800,000 </w:t>
      </w:r>
      <w:r w:rsidR="00343D84" w:rsidRPr="00343D84">
        <w:rPr>
          <w:rFonts w:hint="eastAsia"/>
        </w:rPr>
        <w:t>条贷款记录。经过特征编码、缺失值处理、</w:t>
      </w:r>
      <w:r w:rsidR="00343D84" w:rsidRPr="00343D84">
        <w:rPr>
          <w:rFonts w:hint="eastAsia"/>
        </w:rPr>
        <w:t>SHAP</w:t>
      </w:r>
      <w:r w:rsidR="00343D84" w:rsidRPr="00343D84">
        <w:rPr>
          <w:rFonts w:hint="eastAsia"/>
        </w:rPr>
        <w:t>、相关性分析、归一化及</w:t>
      </w:r>
      <w:r w:rsidR="00343D84" w:rsidRPr="00343D84">
        <w:rPr>
          <w:rFonts w:hint="eastAsia"/>
        </w:rPr>
        <w:t xml:space="preserve"> SMOTE </w:t>
      </w:r>
      <w:r w:rsidR="00343D84" w:rsidRPr="00343D84">
        <w:rPr>
          <w:rFonts w:hint="eastAsia"/>
        </w:rPr>
        <w:t>类别平衡等处理后，最终形成</w:t>
      </w:r>
      <w:r w:rsidR="00343D84" w:rsidRPr="00343D84">
        <w:rPr>
          <w:rFonts w:hint="eastAsia"/>
        </w:rPr>
        <w:t xml:space="preserve"> 37 </w:t>
      </w:r>
      <w:r w:rsidR="00343D84" w:rsidRPr="00343D84">
        <w:rPr>
          <w:rFonts w:hint="eastAsia"/>
        </w:rPr>
        <w:t>个建模特征。实验结果表明，</w:t>
      </w:r>
      <w:r w:rsidR="00343D84" w:rsidRPr="00343D84">
        <w:rPr>
          <w:rFonts w:hint="eastAsia"/>
        </w:rPr>
        <w:t xml:space="preserve">LightGBM-Ensemble </w:t>
      </w:r>
      <w:r w:rsidR="00343D84" w:rsidRPr="00343D84">
        <w:rPr>
          <w:rFonts w:hint="eastAsia"/>
        </w:rPr>
        <w:t>在总体</w:t>
      </w:r>
      <w:r w:rsidR="00343D84" w:rsidRPr="00343D84">
        <w:rPr>
          <w:rFonts w:hint="eastAsia"/>
        </w:rPr>
        <w:t xml:space="preserve"> Accuracy </w:t>
      </w:r>
      <w:r w:rsidR="00343D84" w:rsidRPr="00343D84">
        <w:rPr>
          <w:rFonts w:hint="eastAsia"/>
        </w:rPr>
        <w:t>和</w:t>
      </w:r>
      <w:r w:rsidR="00343D84" w:rsidRPr="00343D84">
        <w:rPr>
          <w:rFonts w:hint="eastAsia"/>
        </w:rPr>
        <w:t xml:space="preserve"> AUC </w:t>
      </w:r>
      <w:r w:rsidR="00343D84" w:rsidRPr="00343D84">
        <w:rPr>
          <w:rFonts w:hint="eastAsia"/>
        </w:rPr>
        <w:t>上表现最好，分别达到</w:t>
      </w:r>
      <w:r w:rsidR="00343D84" w:rsidRPr="00343D84">
        <w:rPr>
          <w:rFonts w:hint="eastAsia"/>
        </w:rPr>
        <w:t xml:space="preserve"> 0.8062 </w:t>
      </w:r>
      <w:r w:rsidR="00343D84" w:rsidRPr="00343D84">
        <w:rPr>
          <w:rFonts w:hint="eastAsia"/>
        </w:rPr>
        <w:t>和</w:t>
      </w:r>
      <w:r w:rsidR="00343D84" w:rsidRPr="00343D84">
        <w:rPr>
          <w:rFonts w:hint="eastAsia"/>
        </w:rPr>
        <w:t xml:space="preserve"> 0.7283</w:t>
      </w:r>
      <w:r w:rsidR="00343D84" w:rsidRPr="00343D84">
        <w:rPr>
          <w:rFonts w:hint="eastAsia"/>
        </w:rPr>
        <w:t>；然而，</w:t>
      </w:r>
      <w:r w:rsidR="00343D84" w:rsidRPr="00343D84">
        <w:rPr>
          <w:rFonts w:hint="eastAsia"/>
        </w:rPr>
        <w:t xml:space="preserve">Stacking </w:t>
      </w:r>
      <w:r w:rsidR="00343D84" w:rsidRPr="00343D84">
        <w:rPr>
          <w:rFonts w:hint="eastAsia"/>
        </w:rPr>
        <w:t>模型在类别均衡指标和违约类识别指标上表现最优，其</w:t>
      </w:r>
      <w:r w:rsidR="00343D84" w:rsidRPr="00343D84">
        <w:rPr>
          <w:rFonts w:hint="eastAsia"/>
        </w:rPr>
        <w:t xml:space="preserve"> Macro Recall</w:t>
      </w:r>
      <w:r w:rsidR="00343D84" w:rsidRPr="00343D84">
        <w:rPr>
          <w:rFonts w:hint="eastAsia"/>
        </w:rPr>
        <w:t>、</w:t>
      </w:r>
      <w:r w:rsidR="00343D84" w:rsidRPr="00343D84">
        <w:rPr>
          <w:rFonts w:hint="eastAsia"/>
        </w:rPr>
        <w:t>Macro F1</w:t>
      </w:r>
      <w:r w:rsidR="00343D84" w:rsidRPr="00343D84">
        <w:rPr>
          <w:rFonts w:hint="eastAsia"/>
        </w:rPr>
        <w:t>、</w:t>
      </w:r>
      <w:r w:rsidR="00343D84" w:rsidRPr="00343D84">
        <w:rPr>
          <w:rFonts w:hint="eastAsia"/>
        </w:rPr>
        <w:t xml:space="preserve">Recall(1) </w:t>
      </w:r>
      <w:r w:rsidR="00343D84" w:rsidRPr="00343D84">
        <w:rPr>
          <w:rFonts w:hint="eastAsia"/>
        </w:rPr>
        <w:t>和</w:t>
      </w:r>
      <w:r w:rsidR="00343D84" w:rsidRPr="00343D84">
        <w:rPr>
          <w:rFonts w:hint="eastAsia"/>
        </w:rPr>
        <w:t xml:space="preserve"> F1(1) </w:t>
      </w:r>
      <w:r w:rsidR="00343D84" w:rsidRPr="00343D84">
        <w:rPr>
          <w:rFonts w:hint="eastAsia"/>
        </w:rPr>
        <w:t>分别达到</w:t>
      </w:r>
      <w:r w:rsidR="00343D84" w:rsidRPr="00343D84">
        <w:rPr>
          <w:rFonts w:hint="eastAsia"/>
        </w:rPr>
        <w:t xml:space="preserve"> 0.5886</w:t>
      </w:r>
      <w:r w:rsidR="00343D84" w:rsidRPr="00343D84">
        <w:rPr>
          <w:rFonts w:hint="eastAsia"/>
        </w:rPr>
        <w:t>、</w:t>
      </w:r>
      <w:r w:rsidR="00343D84" w:rsidRPr="00343D84">
        <w:rPr>
          <w:rFonts w:hint="eastAsia"/>
        </w:rPr>
        <w:t>0.6016</w:t>
      </w:r>
      <w:r w:rsidR="00343D84" w:rsidRPr="00343D84">
        <w:rPr>
          <w:rFonts w:hint="eastAsia"/>
        </w:rPr>
        <w:t>、</w:t>
      </w:r>
      <w:r w:rsidR="00343D84" w:rsidRPr="00343D84">
        <w:rPr>
          <w:rFonts w:hint="eastAsia"/>
        </w:rPr>
        <w:t xml:space="preserve">0.2399 </w:t>
      </w:r>
      <w:r w:rsidR="00343D84" w:rsidRPr="00343D84">
        <w:rPr>
          <w:rFonts w:hint="eastAsia"/>
        </w:rPr>
        <w:t>和</w:t>
      </w:r>
      <w:r w:rsidR="00343D84" w:rsidRPr="00343D84">
        <w:rPr>
          <w:rFonts w:hint="eastAsia"/>
        </w:rPr>
        <w:t xml:space="preserve"> 0.3217</w:t>
      </w:r>
      <w:r w:rsidR="00343D84" w:rsidRPr="00343D84">
        <w:rPr>
          <w:rFonts w:hint="eastAsia"/>
        </w:rPr>
        <w:t>，显著优于单模型集成和</w:t>
      </w:r>
      <w:r w:rsidR="00343D84" w:rsidRPr="00343D84">
        <w:rPr>
          <w:rFonts w:hint="eastAsia"/>
        </w:rPr>
        <w:t xml:space="preserve"> Voting </w:t>
      </w:r>
      <w:r w:rsidR="00343D84" w:rsidRPr="00343D84">
        <w:rPr>
          <w:rFonts w:hint="eastAsia"/>
        </w:rPr>
        <w:t>方法。与</w:t>
      </w:r>
      <w:r w:rsidR="00343D84" w:rsidRPr="00343D84">
        <w:rPr>
          <w:rFonts w:hint="eastAsia"/>
        </w:rPr>
        <w:t xml:space="preserve"> KNN</w:t>
      </w:r>
      <w:r w:rsidR="00343D84" w:rsidRPr="00343D84">
        <w:rPr>
          <w:rFonts w:hint="eastAsia"/>
        </w:rPr>
        <w:t>、决策树等基础模型的对比实验进一步表明，本文所提框架在保持全局判别能力的同时，对违约类样本的识别能力显著优于传统方法。消融实验证明，</w:t>
      </w:r>
      <w:r w:rsidR="00343D84" w:rsidRPr="00343D84">
        <w:rPr>
          <w:rFonts w:hint="eastAsia"/>
        </w:rPr>
        <w:t xml:space="preserve">SMOTE </w:t>
      </w:r>
      <w:r w:rsidR="00343D84" w:rsidRPr="00343D84">
        <w:rPr>
          <w:rFonts w:hint="eastAsia"/>
        </w:rPr>
        <w:t>类别平衡处理和</w:t>
      </w:r>
      <w:r w:rsidR="00343D84" w:rsidRPr="00343D84">
        <w:rPr>
          <w:rFonts w:hint="eastAsia"/>
        </w:rPr>
        <w:t xml:space="preserve"> Stacking </w:t>
      </w:r>
      <w:r w:rsidR="00343D84" w:rsidRPr="00343D84">
        <w:rPr>
          <w:rFonts w:hint="eastAsia"/>
        </w:rPr>
        <w:t>元学习机制是框架性能的两个最关键组成部分，多种子优化策略则有效降低了随机搜索的不确定性。上述结果表明，本文提出的两层级集成框架能够在保持较强总体判别能力的同时，显著提升对违约样本的识别效果，为大规模不平衡信贷数据下的违约风险评估提供了一种有效方法</w:t>
      </w:r>
      <w:r w:rsidR="00472E19">
        <w:t>。</w:t>
      </w:r>
    </w:p>
    <w:p w14:paraId="373ED412" w14:textId="2F2F96D6" w:rsidR="00337981" w:rsidRDefault="00472E19" w:rsidP="00472E19">
      <w:pPr>
        <w:ind w:firstLineChars="200" w:firstLine="480"/>
        <w:rPr>
          <w:szCs w:val="24"/>
        </w:rPr>
      </w:pPr>
      <w:r>
        <w:t>关键词：</w:t>
      </w:r>
      <w:r w:rsidR="00105A38" w:rsidRPr="00105A38">
        <w:t>个人信贷违约预测；集成学习；</w:t>
      </w:r>
      <w:r w:rsidR="00105A38" w:rsidRPr="00105A38">
        <w:t>Stacking</w:t>
      </w:r>
      <w:r w:rsidR="00105A38" w:rsidRPr="00105A38">
        <w:t>；</w:t>
      </w:r>
      <w:r w:rsidR="00105A38" w:rsidRPr="00105A38">
        <w:t>LightGBM</w:t>
      </w:r>
      <w:r w:rsidR="00105A38" w:rsidRPr="00105A38">
        <w:t>；类别不平衡；风险评估</w:t>
      </w:r>
    </w:p>
    <w:p w14:paraId="5531566D" w14:textId="74737899" w:rsidR="00C13BCB" w:rsidRPr="0080264B" w:rsidRDefault="00C13BCB" w:rsidP="0080264B">
      <w:pPr>
        <w:widowControl/>
        <w:jc w:val="left"/>
        <w:rPr>
          <w:szCs w:val="24"/>
        </w:rPr>
      </w:pPr>
    </w:p>
    <w:p w14:paraId="60CD87CF" w14:textId="77777777" w:rsidR="00C13BCB" w:rsidRDefault="00C13BCB">
      <w:pPr>
        <w:pStyle w:val="1"/>
        <w:rPr>
          <w:rFonts w:eastAsia="宋体" w:cs="Times New Roman"/>
        </w:rPr>
        <w:sectPr w:rsidR="00C13BCB" w:rsidSect="00AE3E6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851" w:footer="992" w:gutter="0"/>
          <w:cols w:space="425"/>
          <w:titlePg/>
          <w:docGrid w:type="lines" w:linePitch="326"/>
        </w:sectPr>
      </w:pPr>
    </w:p>
    <w:p w14:paraId="6F8C505A" w14:textId="19AC32B8" w:rsidR="00AA3396" w:rsidRDefault="00101689" w:rsidP="00101689">
      <w:pPr>
        <w:pStyle w:val="1"/>
      </w:pPr>
      <w:bookmarkStart w:id="2" w:name="_Toc223884462"/>
      <w:bookmarkStart w:id="3" w:name="OLE_LINK1"/>
      <w:r>
        <w:rPr>
          <w:rFonts w:hint="eastAsia"/>
        </w:rPr>
        <w:lastRenderedPageBreak/>
        <w:t>引言</w:t>
      </w:r>
      <w:bookmarkEnd w:id="2"/>
    </w:p>
    <w:p w14:paraId="6BD79009" w14:textId="77777777" w:rsidR="00105A38" w:rsidRPr="00105A38" w:rsidRDefault="00105A38" w:rsidP="00105A38">
      <w:pPr>
        <w:ind w:firstLineChars="200" w:firstLine="480"/>
      </w:pPr>
      <w:r w:rsidRPr="00105A38">
        <w:t>随着经济增长和金融科技的快速发展，我国个人信贷市场持续扩张，消费贷、住房贷及小微贷款等多类信贷产品不断涌现，个人信贷已成为金融体系的重要组成部分</w:t>
      </w:r>
      <w:r w:rsidRPr="00105A38">
        <w:t>[1–2]</w:t>
      </w:r>
      <w:r w:rsidRPr="00105A38">
        <w:t>。然而，在放款门槛降低和客户群体下沉的背景下，个人不良贷款规模及不良率呈上升趋势，信贷违约风险显著加剧，对金融机构稳健经营和金融体系稳定带来了新的挑战</w:t>
      </w:r>
      <w:r w:rsidRPr="00105A38">
        <w:t>[3]</w:t>
      </w:r>
      <w:r w:rsidRPr="00105A38">
        <w:t>。传统依赖专家经验和统计模型的风控方法已难以适应当前高维、复杂且类别不平衡的信贷数据场景，因此，如何结合机器学习方法与合理的数据处理策略，构建兼具较高预测精度和良好泛化能力的个人信贷违约风险评估模型，已成为亟待解决的重要问题</w:t>
      </w:r>
      <w:r w:rsidRPr="00105A38">
        <w:t>[4]</w:t>
      </w:r>
      <w:r w:rsidRPr="00105A38">
        <w:t>。</w:t>
      </w:r>
    </w:p>
    <w:p w14:paraId="47BD8A27" w14:textId="677C9617" w:rsidR="00105A38" w:rsidRPr="00105A38" w:rsidRDefault="00105A38" w:rsidP="00105A38">
      <w:pPr>
        <w:ind w:firstLineChars="200" w:firstLine="480"/>
      </w:pPr>
      <w:r w:rsidRPr="00105A38">
        <w:t>在个人信贷领域，违约风险评估方法大致经历了专家经验法、传统统计模型以及机器学习方法三个阶段，反映出风险评估范式由主观判断逐步向数据驱动演进的过程</w:t>
      </w:r>
      <w:r w:rsidRPr="00105A38">
        <w:t>[5]</w:t>
      </w:r>
      <w:r w:rsidRPr="00105A38">
        <w:t>。早期的</w:t>
      </w:r>
      <w:r w:rsidRPr="00105A38">
        <w:t xml:space="preserve"> 5C</w:t>
      </w:r>
      <w:r w:rsidRPr="00105A38">
        <w:t>、</w:t>
      </w:r>
      <w:r w:rsidRPr="00105A38">
        <w:t xml:space="preserve">5P </w:t>
      </w:r>
      <w:r w:rsidRPr="00105A38">
        <w:t>等经验方法在信息有限、业务环境相对简单的条件下具有一定参考价值，但其主观性较强，难以系统刻画多维特征对违约行为的综合影响。随后，线性回归、</w:t>
      </w:r>
      <w:r w:rsidRPr="00105A38">
        <w:t xml:space="preserve">Probit </w:t>
      </w:r>
      <w:r w:rsidRPr="00105A38">
        <w:t>回归、判别分析等统计方法被引入信用评分体系，用于刻画违约概率与特征变量之间的关系</w:t>
      </w:r>
      <w:r w:rsidRPr="00105A38">
        <w:t>[6–8]</w:t>
      </w:r>
      <w:r w:rsidRPr="00105A38">
        <w:t>。其中，</w:t>
      </w:r>
      <w:r w:rsidRPr="00105A38">
        <w:t xml:space="preserve">Logistic </w:t>
      </w:r>
      <w:r w:rsidRPr="00105A38">
        <w:t>回归因能够直接输出违约概率、模型结构相对简洁且参数具有较好可解释性，已在国内外个人信贷数据研究中得到广泛应用</w:t>
      </w:r>
      <w:r w:rsidRPr="00105A38">
        <w:t>[9,10]</w:t>
      </w:r>
      <w:r w:rsidRPr="00105A38">
        <w:t>。为增强模型的特征筛选能力和稳健性，学者进一步引入了</w:t>
      </w:r>
      <w:r w:rsidRPr="00105A38">
        <w:t xml:space="preserve"> Lasso-logistic </w:t>
      </w:r>
      <w:r w:rsidRPr="00105A38">
        <w:t>等稀疏建模方法，以处理高维相关特征并提高建模效率</w:t>
      </w:r>
      <w:r w:rsidRPr="00105A38">
        <w:t>[11–13]</w:t>
      </w:r>
      <w:r w:rsidRPr="00105A38">
        <w:t>。进入数据驱动建模阶段后，支持向量机率先被用于信贷违约识别场景，相关研究表明其在识别准确率方面优于部分传统统计模型</w:t>
      </w:r>
      <w:r w:rsidRPr="00105A38">
        <w:t>[14,15]</w:t>
      </w:r>
      <w:r w:rsidRPr="00105A38">
        <w:t>；在此基础上，</w:t>
      </w:r>
      <w:r w:rsidRPr="00105A38">
        <w:t xml:space="preserve">AdaBoost </w:t>
      </w:r>
      <w:r w:rsidRPr="00105A38">
        <w:t>及代价敏感</w:t>
      </w:r>
      <w:r w:rsidRPr="00105A38">
        <w:t xml:space="preserve"> AdaBoost </w:t>
      </w:r>
      <w:r w:rsidRPr="00105A38">
        <w:t>通过动态调整样本权重，增强了模型对违约样本的学习能力</w:t>
      </w:r>
      <w:r w:rsidRPr="00105A38">
        <w:t>[16,17]</w:t>
      </w:r>
      <w:r w:rsidRPr="00105A38">
        <w:t>。随机森林在多项消费者信贷和银行信贷研究中表现出较高的</w:t>
      </w:r>
      <w:r w:rsidRPr="00105A38">
        <w:t xml:space="preserve"> AUC </w:t>
      </w:r>
      <w:r w:rsidRPr="00105A38">
        <w:t>和</w:t>
      </w:r>
      <w:r w:rsidRPr="00105A38">
        <w:t xml:space="preserve"> F1 </w:t>
      </w:r>
      <w:r w:rsidRPr="00105A38">
        <w:t>值，尤其在样本失衡条件下对违约客户具有较好的召回能力</w:t>
      </w:r>
      <w:r w:rsidRPr="00105A38">
        <w:t>[18–21]</w:t>
      </w:r>
      <w:r w:rsidRPr="00105A38">
        <w:t>；</w:t>
      </w:r>
      <w:r w:rsidRPr="00105A38">
        <w:t xml:space="preserve">GBDT </w:t>
      </w:r>
      <w:r w:rsidRPr="00105A38">
        <w:t>模型则对复杂非线性关系具有较强拟合能力，但在训练效率和泛化表现方面仍存在进一步优化空间</w:t>
      </w:r>
      <w:r w:rsidRPr="00105A38">
        <w:t>[22]</w:t>
      </w:r>
      <w:r w:rsidRPr="00105A38">
        <w:t>。此后，</w:t>
      </w:r>
      <w:r w:rsidRPr="00105A38">
        <w:t xml:space="preserve">XGBoost </w:t>
      </w:r>
      <w:r w:rsidRPr="00105A38">
        <w:t>与</w:t>
      </w:r>
      <w:r w:rsidRPr="00105A38">
        <w:t xml:space="preserve"> LightGBM </w:t>
      </w:r>
      <w:r w:rsidRPr="00105A38">
        <w:t>在模型结构设计和训练机制上进一步提升了性能与效率。实证研究表明，在保留更多特征信息的前提下，</w:t>
      </w:r>
      <w:r w:rsidRPr="00105A38">
        <w:t xml:space="preserve">XGBoost </w:t>
      </w:r>
      <w:r w:rsidRPr="00105A38">
        <w:t>在预测精度和区分能力方面优于传统评分卡模型，并已应用于农商行信用卡及多源信息整合场景</w:t>
      </w:r>
      <w:r w:rsidRPr="00105A38">
        <w:t>[23–27]</w:t>
      </w:r>
      <w:r w:rsidRPr="00105A38">
        <w:t>；</w:t>
      </w:r>
      <w:r w:rsidRPr="00105A38">
        <w:t xml:space="preserve">LightGBM </w:t>
      </w:r>
      <w:r w:rsidRPr="00105A38">
        <w:t>依托直方图算法和叶子优先生长策略，在不良贷款识别和不平衡样本环境下表现出较高的</w:t>
      </w:r>
      <w:r w:rsidRPr="00105A38">
        <w:t xml:space="preserve"> AUC </w:t>
      </w:r>
      <w:r w:rsidRPr="00105A38">
        <w:t>和召回率，同时能够有效提升建模效率</w:t>
      </w:r>
      <w:r w:rsidRPr="00105A38">
        <w:t>[28,29]</w:t>
      </w:r>
      <w:r w:rsidRPr="00105A38">
        <w:t>。总体来看，个人信贷违约风险评估已经由线性、可解释的统计模型逐步发展到以随机森林、</w:t>
      </w:r>
      <w:r w:rsidRPr="00105A38">
        <w:t>XGBoost</w:t>
      </w:r>
      <w:r w:rsidRPr="00105A38">
        <w:t>、</w:t>
      </w:r>
      <w:r w:rsidRPr="00105A38">
        <w:t xml:space="preserve">LightGBM </w:t>
      </w:r>
      <w:r w:rsidRPr="00105A38">
        <w:t>等为代表的非线性集成模型，但在噪声敏感性、类别不平衡条件下的稳健性以及复杂业务场景下的适应能力方面，仍有进一步提升空间。</w:t>
      </w:r>
    </w:p>
    <w:p w14:paraId="4D69CEC3" w14:textId="77777777" w:rsidR="00105A38" w:rsidRPr="00105A38" w:rsidRDefault="00105A38" w:rsidP="00105A38">
      <w:pPr>
        <w:ind w:firstLineChars="200" w:firstLine="480"/>
      </w:pPr>
      <w:r w:rsidRPr="00105A38">
        <w:t xml:space="preserve">Stacking </w:t>
      </w:r>
      <w:r w:rsidRPr="00105A38">
        <w:t>集成学习方法由</w:t>
      </w:r>
      <w:r w:rsidRPr="00105A38">
        <w:t xml:space="preserve"> Wolpert </w:t>
      </w:r>
      <w:r w:rsidRPr="00105A38">
        <w:t>提出，其基本思想是通过层次化融合多个基学习器与元学习器，以降低单一模型偏差并提升整体预测性能和泛化能力</w:t>
      </w:r>
      <w:r w:rsidRPr="00105A38">
        <w:t>[30]</w:t>
      </w:r>
      <w:r w:rsidRPr="00105A38">
        <w:t>。现有研究表明，</w:t>
      </w:r>
      <w:r w:rsidRPr="00105A38">
        <w:t xml:space="preserve">Stacking </w:t>
      </w:r>
      <w:r w:rsidRPr="00105A38">
        <w:t>在文本分类、模式识别、生物医学诊断以及金融风控等任务中通常优于单一模型，在信贷违约预测场景中同样能够提升准确率、</w:t>
      </w:r>
      <w:r w:rsidRPr="00105A38">
        <w:t xml:space="preserve">AUC </w:t>
      </w:r>
      <w:r w:rsidRPr="00105A38">
        <w:t>等指标</w:t>
      </w:r>
      <w:r w:rsidRPr="00105A38">
        <w:t>[31–39]</w:t>
      </w:r>
      <w:r w:rsidRPr="00105A38">
        <w:t>。围绕特征选择和学习器配置，已有研究进一步提出了基于混合特征选择、特征重要性排序以及自适应学习器选择等改进策略，以降低冗余特征带来的过拟合风险，并增强高维、非线性场景下模型的稳定性</w:t>
      </w:r>
      <w:r w:rsidRPr="00105A38">
        <w:t>[40–45]</w:t>
      </w:r>
      <w:r w:rsidRPr="00105A38">
        <w:t>。然而，现有研究仍存在两方面不足：一方面，不少方法更侧重于提升总体</w:t>
      </w:r>
      <w:r w:rsidRPr="00105A38">
        <w:t xml:space="preserve"> Accuracy </w:t>
      </w:r>
      <w:r w:rsidRPr="00105A38">
        <w:t>或</w:t>
      </w:r>
      <w:r w:rsidRPr="00105A38">
        <w:t xml:space="preserve"> AUC</w:t>
      </w:r>
      <w:r w:rsidRPr="00105A38">
        <w:t>，而对少数类违约样本的识别能力关注不足；另一方面，针对大规模真实信贷数据，如何将类别不平衡处理、多种子稳健优化、模型内融合与模型间</w:t>
      </w:r>
      <w:r w:rsidRPr="00105A38">
        <w:t xml:space="preserve"> Stacking </w:t>
      </w:r>
      <w:r w:rsidRPr="00105A38">
        <w:t>有机结合的研究仍相对有限。</w:t>
      </w:r>
    </w:p>
    <w:p w14:paraId="3BA2323A" w14:textId="77777777" w:rsidR="00105A38" w:rsidRDefault="00105A38" w:rsidP="00105A38">
      <w:pPr>
        <w:ind w:firstLineChars="200" w:firstLine="480"/>
      </w:pPr>
      <w:r w:rsidRPr="00105A38">
        <w:lastRenderedPageBreak/>
        <w:t>基于此，本文提出一种面向个人信贷违约预测的两层级集成学习框架。首先，针对</w:t>
      </w:r>
      <w:r w:rsidRPr="00105A38">
        <w:t xml:space="preserve"> XGBoost</w:t>
      </w:r>
      <w:r w:rsidRPr="00105A38">
        <w:t>、</w:t>
      </w:r>
      <w:r w:rsidRPr="00105A38">
        <w:t xml:space="preserve">LightGBM </w:t>
      </w:r>
      <w:r w:rsidRPr="00105A38">
        <w:t>和</w:t>
      </w:r>
      <w:r w:rsidRPr="00105A38">
        <w:t xml:space="preserve"> CatBoost </w:t>
      </w:r>
      <w:r w:rsidRPr="00105A38">
        <w:t>三类梯度提升模型，采用多随机种子随机搜索进行稳健超参数优化；其次，在模型内通过软投票方式融合不同随机种子下的最优估计器，以降低单次训练结果的随机波动；进一步构建以逻辑回归为元分类器的</w:t>
      </w:r>
      <w:r w:rsidRPr="00105A38">
        <w:t xml:space="preserve"> Stacking </w:t>
      </w:r>
      <w:r w:rsidRPr="00105A38">
        <w:t>模型，并以软投票集成作为对比方法。在真实信贷数据集上的实验结果表明，该框架在保持较强总体判别能力的同时，能够显著提升违约类样本的识别效果，尤其在</w:t>
      </w:r>
      <w:r w:rsidRPr="00105A38">
        <w:t xml:space="preserve"> Recall </w:t>
      </w:r>
      <w:r w:rsidRPr="00105A38">
        <w:t>和</w:t>
      </w:r>
      <w:r w:rsidRPr="00105A38">
        <w:t xml:space="preserve"> F1 </w:t>
      </w:r>
      <w:r w:rsidRPr="00105A38">
        <w:t>指标上表现更优。</w:t>
      </w:r>
    </w:p>
    <w:p w14:paraId="365BEF23" w14:textId="4AA87520" w:rsidR="00A52C7F" w:rsidRPr="00A52C7F" w:rsidRDefault="00105A38" w:rsidP="00105A38">
      <w:pPr>
        <w:ind w:firstLineChars="200" w:firstLine="480"/>
      </w:pPr>
      <w:r w:rsidRPr="00105A38">
        <w:t>从现实应用角度看，该模型对借款人、金融机构及监管部门均具有一定参考价值。对于借款人而言，更准确的风险评估有助于减少误判，提升优质客户获得合理授信的机会；对于金融机构而言，该方法有助于更有效地识别高风险客户、降低不良贷款损失，并提高风险管理效率；对于监管部门而言，该模型可作为识别潜在风险和辅助差异化监管的技术手段，从而为信贷市场的稳健运行提供支持。</w:t>
      </w:r>
    </w:p>
    <w:p w14:paraId="03C5EBC4" w14:textId="7577D5B9" w:rsidR="00BE0FB1" w:rsidRPr="00BE0FB1" w:rsidRDefault="00BE0FB1" w:rsidP="00BE0FB1">
      <w:pPr>
        <w:pStyle w:val="1"/>
      </w:pPr>
      <w:bookmarkStart w:id="4" w:name="_Toc223884463"/>
      <w:bookmarkStart w:id="5" w:name="OLE_LINK6"/>
      <w:bookmarkEnd w:id="3"/>
      <w:r w:rsidRPr="00BE0FB1">
        <w:t>研究方法</w:t>
      </w:r>
      <w:bookmarkEnd w:id="4"/>
    </w:p>
    <w:p w14:paraId="5AF27C78" w14:textId="014443CF" w:rsidR="00BE0FB1" w:rsidRPr="00BE0FB1" w:rsidRDefault="00BE0FB1" w:rsidP="00BE0FB1">
      <w:pPr>
        <w:pStyle w:val="2"/>
      </w:pPr>
      <w:bookmarkStart w:id="6" w:name="_Toc223884464"/>
      <w:r w:rsidRPr="00BE0FB1">
        <w:t>总体框架</w:t>
      </w:r>
      <w:bookmarkEnd w:id="6"/>
    </w:p>
    <w:p w14:paraId="393FA03E" w14:textId="77777777" w:rsidR="000506D4" w:rsidRPr="000506D4" w:rsidRDefault="000506D4" w:rsidP="000506D4">
      <w:pPr>
        <w:ind w:firstLineChars="200" w:firstLine="480"/>
      </w:pPr>
      <w:r w:rsidRPr="000506D4">
        <w:t>本研究提出一种面向信贷违约预测的两层级集成学习框架，其核心思想是通过</w:t>
      </w:r>
      <w:r w:rsidRPr="000506D4">
        <w:t>“</w:t>
      </w:r>
      <w:r w:rsidRPr="000506D4">
        <w:t>模型内融合</w:t>
      </w:r>
      <w:r w:rsidRPr="000506D4">
        <w:t xml:space="preserve"> + </w:t>
      </w:r>
      <w:r w:rsidRPr="000506D4">
        <w:t>模型间融合</w:t>
      </w:r>
      <w:r w:rsidRPr="000506D4">
        <w:t>”</w:t>
      </w:r>
      <w:r w:rsidRPr="000506D4">
        <w:t>的方式，综合利用不同梯度提升算法的互补优势，以提高模型的稳定性、泛化能力和违约识别性能。整体框架分为三个阶段。</w:t>
      </w:r>
    </w:p>
    <w:p w14:paraId="58F33FF1" w14:textId="77777777" w:rsidR="000506D4" w:rsidRPr="000506D4" w:rsidRDefault="000506D4" w:rsidP="000506D4">
      <w:pPr>
        <w:ind w:firstLineChars="200" w:firstLine="480"/>
      </w:pPr>
      <w:r w:rsidRPr="000506D4">
        <w:t>第一阶段为多种子超参数优化。针对</w:t>
      </w:r>
      <w:r w:rsidRPr="000506D4">
        <w:t xml:space="preserve"> XGBoost</w:t>
      </w:r>
      <w:r w:rsidRPr="000506D4">
        <w:t>、</w:t>
      </w:r>
      <w:r w:rsidRPr="000506D4">
        <w:t xml:space="preserve">LightGBM </w:t>
      </w:r>
      <w:r w:rsidRPr="000506D4">
        <w:t>和</w:t>
      </w:r>
      <w:r w:rsidRPr="000506D4">
        <w:t xml:space="preserve"> CatBoost </w:t>
      </w:r>
      <w:r w:rsidRPr="000506D4">
        <w:t>三类梯度提升模型，分别采用</w:t>
      </w:r>
      <w:r w:rsidRPr="000506D4">
        <w:t xml:space="preserve"> 6 </w:t>
      </w:r>
      <w:r w:rsidRPr="000506D4">
        <w:t>个不同随机种子进行独立的随机搜索调参。每个种子下均采用</w:t>
      </w:r>
      <w:r w:rsidRPr="000506D4">
        <w:t xml:space="preserve"> 3 </w:t>
      </w:r>
      <w:r w:rsidRPr="000506D4">
        <w:t>折分层交叉验证，并以</w:t>
      </w:r>
      <w:r w:rsidRPr="000506D4">
        <w:t xml:space="preserve"> AUC </w:t>
      </w:r>
      <w:r w:rsidRPr="000506D4">
        <w:t>作为评价指标，从候选参数组合中选出最优估计器，从而降低单次搜索带来的随机性影响。</w:t>
      </w:r>
    </w:p>
    <w:p w14:paraId="06E8DD17" w14:textId="77777777" w:rsidR="000506D4" w:rsidRPr="000506D4" w:rsidRDefault="000506D4" w:rsidP="000506D4">
      <w:pPr>
        <w:ind w:firstLineChars="200" w:firstLine="480"/>
      </w:pPr>
      <w:r w:rsidRPr="000506D4">
        <w:t>第二阶段为模型内软投票集成（</w:t>
      </w:r>
      <w:r w:rsidRPr="000506D4">
        <w:t>Intra-Model Soft Voting Ensemble</w:t>
      </w:r>
      <w:r w:rsidRPr="000506D4">
        <w:t>）。对于每一类基学习器，将</w:t>
      </w:r>
      <w:r w:rsidRPr="000506D4">
        <w:t xml:space="preserve"> 6 </w:t>
      </w:r>
      <w:r w:rsidRPr="000506D4">
        <w:t>个随机种子下得到的最优模型进行融合，对其输出概率取算术平均，形成该模型族内部的稳定化集成分类器。经过该阶段，分别得到</w:t>
      </w:r>
      <w:r w:rsidRPr="000506D4">
        <w:t xml:space="preserve"> XGBoost-Ensemble</w:t>
      </w:r>
      <w:r w:rsidRPr="000506D4">
        <w:t>、</w:t>
      </w:r>
      <w:r w:rsidRPr="000506D4">
        <w:t xml:space="preserve">LightGBM-Ensemble </w:t>
      </w:r>
      <w:r w:rsidRPr="000506D4">
        <w:t>和</w:t>
      </w:r>
      <w:r w:rsidRPr="000506D4">
        <w:t xml:space="preserve"> CatBoost-Ensemble</w:t>
      </w:r>
      <w:r w:rsidRPr="000506D4">
        <w:t>。</w:t>
      </w:r>
    </w:p>
    <w:p w14:paraId="7DF98179" w14:textId="78989DBF" w:rsidR="00BE0FB1" w:rsidRPr="000506D4" w:rsidRDefault="000506D4" w:rsidP="000506D4">
      <w:pPr>
        <w:ind w:firstLineChars="200" w:firstLine="480"/>
      </w:pPr>
      <w:r w:rsidRPr="000506D4">
        <w:t>第三阶段为模型间集成（</w:t>
      </w:r>
      <w:r w:rsidRPr="000506D4">
        <w:t>Inter-Model Ensemble</w:t>
      </w:r>
      <w:r w:rsidRPr="000506D4">
        <w:t>）。在此基础上，本文采用</w:t>
      </w:r>
      <w:r w:rsidRPr="000506D4">
        <w:t xml:space="preserve"> Stacking </w:t>
      </w:r>
      <w:r w:rsidRPr="000506D4">
        <w:t>进行异构模型融合，以逻辑回归作为元分类器，对三个模型内集成分类器的输出进行二次学习；同时构建软投票（</w:t>
      </w:r>
      <w:r w:rsidRPr="000506D4">
        <w:t>Voting</w:t>
      </w:r>
      <w:r w:rsidRPr="000506D4">
        <w:t>）集成作为对比方法。前者能够根据数据分布自适应调整不同基分类器的贡献，后者则通过等权概率平均提供一个简单有效的融合基线。</w:t>
      </w:r>
      <w:r w:rsidR="002120BA" w:rsidRPr="000506D4">
        <w:t>总体框架如图</w:t>
      </w:r>
      <w:r w:rsidR="00EA61F3" w:rsidRPr="000506D4">
        <w:rPr>
          <w:rFonts w:hint="eastAsia"/>
        </w:rPr>
        <w:t>1</w:t>
      </w:r>
      <w:r w:rsidR="002120BA" w:rsidRPr="000506D4">
        <w:t>所示</w:t>
      </w:r>
      <w:r w:rsidR="00BE0FB1" w:rsidRPr="000506D4">
        <w:rPr>
          <w:rFonts w:hint="eastAsia"/>
        </w:rPr>
        <w:t>。</w:t>
      </w:r>
    </w:p>
    <w:p w14:paraId="5E758834" w14:textId="0EC185C2" w:rsidR="00BE0FB1" w:rsidRDefault="00EA61F3" w:rsidP="00BE0FB1">
      <w:r w:rsidRPr="00EA61F3">
        <w:rPr>
          <w:noProof/>
        </w:rPr>
        <w:lastRenderedPageBreak/>
        <w:drawing>
          <wp:inline distT="0" distB="0" distL="0" distR="0" wp14:anchorId="31351501" wp14:editId="1BD29955">
            <wp:extent cx="5731510" cy="3961765"/>
            <wp:effectExtent l="0" t="0" r="2540" b="635"/>
            <wp:docPr id="46490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3252" name=""/>
                    <pic:cNvPicPr/>
                  </pic:nvPicPr>
                  <pic:blipFill>
                    <a:blip r:embed="rId15"/>
                    <a:stretch>
                      <a:fillRect/>
                    </a:stretch>
                  </pic:blipFill>
                  <pic:spPr>
                    <a:xfrm>
                      <a:off x="0" y="0"/>
                      <a:ext cx="5731510" cy="3961765"/>
                    </a:xfrm>
                    <a:prstGeom prst="rect">
                      <a:avLst/>
                    </a:prstGeom>
                  </pic:spPr>
                </pic:pic>
              </a:graphicData>
            </a:graphic>
          </wp:inline>
        </w:drawing>
      </w:r>
    </w:p>
    <w:p w14:paraId="33C8CB6C" w14:textId="38F0A80E" w:rsidR="00EA61F3" w:rsidRPr="00EA61F3" w:rsidRDefault="00EA61F3" w:rsidP="00EA61F3">
      <w:pPr>
        <w:jc w:val="center"/>
      </w:pPr>
      <w:r>
        <w:rPr>
          <w:rFonts w:hint="eastAsia"/>
        </w:rPr>
        <w:t>Fig.1.</w:t>
      </w:r>
      <w:r w:rsidRPr="00EA61F3">
        <w:t>Credit Default Risk Assessment Model Framework</w:t>
      </w:r>
    </w:p>
    <w:p w14:paraId="215D43F8" w14:textId="4CD7436D" w:rsidR="00BE0FB1" w:rsidRPr="00BE0FB1" w:rsidRDefault="00BE0FB1" w:rsidP="00594E88">
      <w:pPr>
        <w:pStyle w:val="2"/>
      </w:pPr>
      <w:bookmarkStart w:id="7" w:name="_Toc223884465"/>
      <w:r w:rsidRPr="00BE0FB1">
        <w:t>基学习器原理</w:t>
      </w:r>
      <w:bookmarkEnd w:id="7"/>
    </w:p>
    <w:p w14:paraId="120540F0" w14:textId="1694D57B" w:rsidR="00BE0FB1" w:rsidRPr="00BE0FB1" w:rsidRDefault="00BE0FB1" w:rsidP="00594E88">
      <w:pPr>
        <w:pStyle w:val="3"/>
      </w:pPr>
      <w:bookmarkStart w:id="8" w:name="_Toc223884466"/>
      <w:r w:rsidRPr="00BE0FB1">
        <w:t>XGBoost</w:t>
      </w:r>
      <w:bookmarkEnd w:id="8"/>
    </w:p>
    <w:p w14:paraId="25E73E88" w14:textId="77777777" w:rsidR="000506D4" w:rsidRPr="000506D4" w:rsidRDefault="000506D4" w:rsidP="000506D4">
      <w:pPr>
        <w:ind w:firstLineChars="200" w:firstLine="480"/>
      </w:pPr>
      <w:r w:rsidRPr="000506D4">
        <w:t>XGBoost</w:t>
      </w:r>
      <w:r w:rsidRPr="000506D4">
        <w:t>（</w:t>
      </w:r>
      <w:r w:rsidRPr="000506D4">
        <w:t>eXtreme Gradient Boosting</w:t>
      </w:r>
      <w:r w:rsidRPr="000506D4">
        <w:t>）是一种基于梯度提升决策树（</w:t>
      </w:r>
      <w:r w:rsidRPr="000506D4">
        <w:t>GBDT</w:t>
      </w:r>
      <w:r w:rsidRPr="000506D4">
        <w:t>）的高效集成学习算法。相较于传统</w:t>
      </w:r>
      <w:r w:rsidRPr="000506D4">
        <w:t xml:space="preserve"> GBDT</w:t>
      </w:r>
      <w:r w:rsidRPr="000506D4">
        <w:t>，</w:t>
      </w:r>
      <w:r w:rsidRPr="000506D4">
        <w:t xml:space="preserve">XGBoost </w:t>
      </w:r>
      <w:r w:rsidRPr="000506D4">
        <w:t>在目标函数中引入正则化项以控制模型复杂度，并结合二阶梯度信息、样本子采样和特征子采样等机制，在提升训练效率的同时增强模型泛化能力。</w:t>
      </w:r>
    </w:p>
    <w:p w14:paraId="37DBAC06" w14:textId="4255D6EF" w:rsidR="00581C7E" w:rsidRDefault="000506D4" w:rsidP="000506D4">
      <w:pPr>
        <w:ind w:firstLineChars="200" w:firstLine="480"/>
      </w:pPr>
      <w:r w:rsidRPr="000506D4">
        <w:t>在第</w:t>
      </w:r>
      <w:r w:rsidRPr="000506D4">
        <w:t xml:space="preserve"> </w:t>
      </w:r>
      <m:oMath>
        <m:r>
          <w:rPr>
            <w:rFonts w:ascii="Cambria Math" w:hAnsi="Cambria Math"/>
          </w:rPr>
          <m:t>t</m:t>
        </m:r>
      </m:oMath>
      <w:r w:rsidRPr="000506D4">
        <w:t>轮迭代中，模型预测值可表示为前</w:t>
      </w:r>
      <w:r w:rsidRPr="000506D4">
        <w:t xml:space="preserve"> </w:t>
      </w:r>
      <m:oMath>
        <m:r>
          <w:rPr>
            <w:rFonts w:ascii="Cambria Math" w:hAnsi="Cambria Math"/>
          </w:rPr>
          <m:t>t-1</m:t>
        </m:r>
      </m:oMath>
      <w:r w:rsidRPr="000506D4">
        <w:t>轮结果与新加入树模型输出之和：</w:t>
      </w:r>
    </w:p>
    <w:tbl>
      <w:tblPr>
        <w:tblW w:w="0" w:type="auto"/>
        <w:tblLook w:val="0000" w:firstRow="0" w:lastRow="0" w:firstColumn="0" w:lastColumn="0" w:noHBand="0" w:noVBand="0"/>
      </w:tblPr>
      <w:tblGrid>
        <w:gridCol w:w="474"/>
        <w:gridCol w:w="7627"/>
        <w:gridCol w:w="925"/>
      </w:tblGrid>
      <w:tr w:rsidR="00AA64E7" w:rsidRPr="00F158E6" w14:paraId="1799E292" w14:textId="77777777" w:rsidTr="000506D4">
        <w:trPr>
          <w:trHeight w:val="318"/>
        </w:trPr>
        <w:tc>
          <w:tcPr>
            <w:tcW w:w="474" w:type="dxa"/>
            <w:vAlign w:val="center"/>
          </w:tcPr>
          <w:p w14:paraId="7EE93BA0" w14:textId="77777777" w:rsidR="00AA64E7" w:rsidRPr="00F158E6" w:rsidRDefault="00AA64E7" w:rsidP="002858EC">
            <w:pPr>
              <w:pStyle w:val="SPIEbodytext"/>
              <w:rPr>
                <w:lang w:eastAsia="zh-CN"/>
              </w:rPr>
            </w:pPr>
          </w:p>
        </w:tc>
        <w:tc>
          <w:tcPr>
            <w:tcW w:w="7627" w:type="dxa"/>
            <w:vAlign w:val="center"/>
          </w:tcPr>
          <w:p w14:paraId="54A15F23" w14:textId="4C66469E" w:rsidR="00AA64E7" w:rsidRPr="00F158E6" w:rsidRDefault="00000000" w:rsidP="002858EC">
            <w:pPr>
              <w:rPr>
                <w:rFonts w:ascii="Cambria Math" w:hAnsi="Cambria Math"/>
                <w:i/>
              </w:rPr>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sepChr m:val="−"/>
                        <m:ctrlPr>
                          <w:rPr>
                            <w:rFonts w:ascii="Cambria Math" w:hAnsi="Cambria Math"/>
                            <w:i/>
                          </w:rPr>
                        </m:ctrlPr>
                      </m:dPr>
                      <m:e>
                        <m:r>
                          <w:rPr>
                            <w:rFonts w:ascii="Cambria Math" w:hAnsi="Cambria Math"/>
                          </w:rPr>
                          <m:t>t</m:t>
                        </m:r>
                      </m:e>
                      <m:e>
                        <m:r>
                          <w:rPr>
                            <w:rFonts w:ascii="Cambria Math" w:hAnsi="Cambria Math"/>
                          </w:rPr>
                          <m:t>1</m:t>
                        </m:r>
                      </m:e>
                    </m:d>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tc>
        <w:tc>
          <w:tcPr>
            <w:tcW w:w="925" w:type="dxa"/>
            <w:vAlign w:val="center"/>
          </w:tcPr>
          <w:p w14:paraId="4DCB9EDA" w14:textId="14A63B42" w:rsidR="00AA64E7" w:rsidRPr="00F158E6" w:rsidRDefault="00AA64E7" w:rsidP="00AA64E7">
            <w:pPr>
              <w:keepNext/>
              <w:ind w:right="240"/>
              <w:jc w:val="right"/>
              <w:rPr>
                <w:rFonts w:ascii="Cambria Math" w:hAnsi="Cambria Math"/>
                <w:i/>
              </w:rPr>
            </w:pPr>
            <w:r w:rsidRPr="00F158E6">
              <w:rPr>
                <w:rFonts w:hint="eastAsia"/>
              </w:rPr>
              <w:t>(</w:t>
            </w:r>
            <w:r w:rsidR="00EA61F3">
              <w:rPr>
                <w:rFonts w:hint="eastAsia"/>
              </w:rPr>
              <w:t>1</w:t>
            </w:r>
            <w:r w:rsidRPr="00F158E6">
              <w:rPr>
                <w:rFonts w:hint="eastAsia"/>
              </w:rPr>
              <w:t>)</w:t>
            </w:r>
          </w:p>
        </w:tc>
      </w:tr>
    </w:tbl>
    <w:p w14:paraId="5724DBEF" w14:textId="5B6E40A5" w:rsidR="00581C7E" w:rsidRPr="00581C7E" w:rsidRDefault="000506D4" w:rsidP="00581C7E">
      <w:pPr>
        <w:ind w:firstLineChars="200" w:firstLine="480"/>
      </w:pPr>
      <w:r w:rsidRPr="000506D4">
        <w:t>其中，</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t</m:t>
                </m:r>
              </m:e>
            </m:d>
          </m:sup>
        </m:sSubSup>
      </m:oMath>
      <w:r w:rsidRPr="000506D4">
        <w:t xml:space="preserve"> </w:t>
      </w:r>
      <w:r w:rsidRPr="000506D4">
        <w:t>表示第</w:t>
      </w:r>
      <w:r w:rsidRPr="000506D4">
        <w:t xml:space="preserve"> </w:t>
      </w:r>
      <m:oMath>
        <m:r>
          <w:rPr>
            <w:rFonts w:ascii="Cambria Math" w:hAnsi="Cambria Math"/>
          </w:rPr>
          <m:t>t</m:t>
        </m:r>
      </m:oMath>
      <w:r w:rsidRPr="000506D4">
        <w:t>轮后的预测值，</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rsidRPr="000506D4">
        <w:t xml:space="preserve"> </w:t>
      </w:r>
      <w:r w:rsidRPr="000506D4">
        <w:t>表示第</w:t>
      </w:r>
      <w:r w:rsidRPr="000506D4">
        <w:t xml:space="preserve"> </w:t>
      </w:r>
      <m:oMath>
        <m:r>
          <w:rPr>
            <w:rFonts w:ascii="Cambria Math" w:hAnsi="Cambria Math"/>
          </w:rPr>
          <m:t>t</m:t>
        </m:r>
      </m:oMath>
      <w:r w:rsidRPr="000506D4">
        <w:t>棵树模型。</w:t>
      </w:r>
      <w:r w:rsidRPr="000506D4">
        <w:t xml:space="preserve">XGBoost </w:t>
      </w:r>
      <w:r w:rsidRPr="000506D4">
        <w:t>通过最小化带正则化项的目标函数逐步更新模型，从而在提升拟合能力的同时抑制过拟合。由于其具有较强的非线性建模能力和成熟的工程实现，本文将其作为重要的基学习器之一。</w:t>
      </w:r>
    </w:p>
    <w:p w14:paraId="636BE020" w14:textId="5CF42479" w:rsidR="00581C7E" w:rsidRPr="00581C7E" w:rsidRDefault="00581C7E" w:rsidP="00581C7E">
      <w:pPr>
        <w:pStyle w:val="3"/>
      </w:pPr>
      <w:bookmarkStart w:id="9" w:name="_Toc223884467"/>
      <w:r w:rsidRPr="00581C7E">
        <w:t>LightGBM</w:t>
      </w:r>
      <w:bookmarkEnd w:id="9"/>
    </w:p>
    <w:p w14:paraId="5279AC64" w14:textId="77777777" w:rsidR="00C77CA3" w:rsidRPr="00C77CA3" w:rsidRDefault="00C77CA3" w:rsidP="00C77CA3">
      <w:pPr>
        <w:ind w:firstLineChars="200" w:firstLine="480"/>
      </w:pPr>
      <w:r>
        <w:t>LightGBM</w:t>
      </w:r>
      <w:r>
        <w:t>（</w:t>
      </w:r>
      <w:r>
        <w:t>Light Gradient Boosting Machine</w:t>
      </w:r>
      <w:r>
        <w:t>）是微软提出的一种高效梯度提升框架，特别适用于大规模数据建模。其核心优势主要体现在四个方面：一是通过基于梯度的单边采样（</w:t>
      </w:r>
      <w:r>
        <w:t>GOSS</w:t>
      </w:r>
      <w:r>
        <w:t>）优先保留信息量更大的样本；二是通过互斥特征捆绑（</w:t>
      </w:r>
      <w:r>
        <w:t>EFB</w:t>
      </w:r>
      <w:r>
        <w:t>）降低高维稀疏特征的计算开销；三是采用基于直方图的树构建方式以提升训练效率；四是通过叶子优先生长（</w:t>
      </w:r>
      <w:r>
        <w:t>leaf-wise</w:t>
      </w:r>
      <w:r>
        <w:t>）策略，在较少迭代下获得较低损失。</w:t>
      </w:r>
    </w:p>
    <w:p w14:paraId="7C38AB2B" w14:textId="61CA039E" w:rsidR="00581C7E" w:rsidRPr="00581C7E" w:rsidRDefault="00C77CA3" w:rsidP="00C77CA3">
      <w:pPr>
        <w:ind w:firstLineChars="200" w:firstLine="480"/>
      </w:pPr>
      <w:r>
        <w:t>相较于传统</w:t>
      </w:r>
      <w:r>
        <w:t xml:space="preserve"> GBDT</w:t>
      </w:r>
      <w:r>
        <w:t>，</w:t>
      </w:r>
      <w:r>
        <w:t xml:space="preserve">LightGBM </w:t>
      </w:r>
      <w:r>
        <w:t>在保证预测性能的同时具有更高的训练效率，因此</w:t>
      </w:r>
      <w:r>
        <w:lastRenderedPageBreak/>
        <w:t>在大样本、不平衡的信贷数据场景中具有较强适用性。基于上述特点，本文将</w:t>
      </w:r>
      <w:r>
        <w:t xml:space="preserve"> LightGBM </w:t>
      </w:r>
      <w:r>
        <w:t>作为关键基学习器之一。</w:t>
      </w:r>
    </w:p>
    <w:p w14:paraId="250B8D27" w14:textId="3A228708" w:rsidR="00581C7E" w:rsidRPr="00581C7E" w:rsidRDefault="00581C7E" w:rsidP="00581C7E">
      <w:pPr>
        <w:pStyle w:val="3"/>
      </w:pPr>
      <w:bookmarkStart w:id="10" w:name="_Toc223884468"/>
      <w:r w:rsidRPr="00581C7E">
        <w:t>CatBoost</w:t>
      </w:r>
      <w:bookmarkEnd w:id="10"/>
    </w:p>
    <w:p w14:paraId="43ED77D7" w14:textId="77777777" w:rsidR="00C77CA3" w:rsidRPr="00C77CA3" w:rsidRDefault="00C77CA3" w:rsidP="00C77CA3">
      <w:pPr>
        <w:ind w:firstLineChars="200" w:firstLine="480"/>
      </w:pPr>
      <w:r w:rsidRPr="00C77CA3">
        <w:t>CatBoost</w:t>
      </w:r>
      <w:r w:rsidRPr="00C77CA3">
        <w:t>（</w:t>
      </w:r>
      <w:r w:rsidRPr="00C77CA3">
        <w:t>Categorical Boosting</w:t>
      </w:r>
      <w:r w:rsidRPr="00C77CA3">
        <w:t>）是</w:t>
      </w:r>
      <w:r w:rsidRPr="00C77CA3">
        <w:t xml:space="preserve"> Yandex </w:t>
      </w:r>
      <w:r w:rsidRPr="00C77CA3">
        <w:t>提出的梯度提升算法，重点针对传统</w:t>
      </w:r>
      <w:r w:rsidRPr="00C77CA3">
        <w:t xml:space="preserve"> GBDT </w:t>
      </w:r>
      <w:r w:rsidRPr="00C77CA3">
        <w:t>中的预测偏移和类别特征处理问题进行了改进。其核心优势包括：采用有序提升（</w:t>
      </w:r>
      <w:r w:rsidRPr="00C77CA3">
        <w:t>Ordered Boosting</w:t>
      </w:r>
      <w:r w:rsidRPr="00C77CA3">
        <w:t>）减少梯度估计偏差；利用有序目标统计量（</w:t>
      </w:r>
      <w:r w:rsidRPr="00C77CA3">
        <w:t>Ordered Target Statistics, OTS</w:t>
      </w:r>
      <w:r w:rsidRPr="00C77CA3">
        <w:t>）处理类别变量，降低目标泄露风险；同时使用对称决策树（</w:t>
      </w:r>
      <w:r w:rsidRPr="00C77CA3">
        <w:t>Oblivious Tree</w:t>
      </w:r>
      <w:r w:rsidRPr="00C77CA3">
        <w:t>）增强模型规则性和预测效率。</w:t>
      </w:r>
    </w:p>
    <w:p w14:paraId="15666192" w14:textId="089E7BA2" w:rsidR="00581C7E" w:rsidRPr="00AA64E7" w:rsidRDefault="00C77CA3" w:rsidP="00C77CA3">
      <w:pPr>
        <w:ind w:firstLineChars="200" w:firstLine="480"/>
      </w:pPr>
      <w:r w:rsidRPr="00C77CA3">
        <w:t>在有序提升框架下，第</w:t>
      </w:r>
      <w:r w:rsidRPr="00C77CA3">
        <w:t xml:space="preserve"> </w:t>
      </w:r>
      <m:oMath>
        <m:r>
          <w:rPr>
            <w:rFonts w:ascii="Cambria Math" w:hAnsi="Cambria Math"/>
          </w:rPr>
          <m:t>i</m:t>
        </m:r>
      </m:oMath>
      <w:r w:rsidRPr="00C77CA3">
        <w:t>个样本的残差由仅基于其前序样本训练得到的模型计算：</w:t>
      </w:r>
    </w:p>
    <w:tbl>
      <w:tblPr>
        <w:tblW w:w="0" w:type="auto"/>
        <w:tblLook w:val="04A0" w:firstRow="1" w:lastRow="0" w:firstColumn="1" w:lastColumn="0" w:noHBand="0" w:noVBand="1"/>
      </w:tblPr>
      <w:tblGrid>
        <w:gridCol w:w="470"/>
        <w:gridCol w:w="7622"/>
        <w:gridCol w:w="934"/>
      </w:tblGrid>
      <w:tr w:rsidR="00AA64E7" w14:paraId="0ECE3A95" w14:textId="77777777" w:rsidTr="00C77CA3">
        <w:trPr>
          <w:trHeight w:val="318"/>
        </w:trPr>
        <w:tc>
          <w:tcPr>
            <w:tcW w:w="470" w:type="dxa"/>
            <w:vAlign w:val="center"/>
          </w:tcPr>
          <w:p w14:paraId="7B4462FC" w14:textId="77777777" w:rsidR="00AA64E7" w:rsidRDefault="00AA64E7">
            <w:pPr>
              <w:pStyle w:val="SPIEbodytext"/>
              <w:rPr>
                <w:lang w:eastAsia="zh-CN"/>
              </w:rPr>
            </w:pPr>
          </w:p>
        </w:tc>
        <w:tc>
          <w:tcPr>
            <w:tcW w:w="7622" w:type="dxa"/>
            <w:vAlign w:val="center"/>
            <w:hideMark/>
          </w:tcPr>
          <w:p w14:paraId="09964E9E" w14:textId="444E3EE7" w:rsidR="00AA64E7" w:rsidRDefault="00000000">
            <w:pPr>
              <w:rPr>
                <w:rFonts w:ascii="Cambria Math" w:hAnsi="Cambria Math"/>
                <w:i/>
              </w:rPr>
            </w:pPr>
            <m:oMathPara>
              <m:oMath>
                <m:sSub>
                  <m:sSubPr>
                    <m:ctrlPr>
                      <w:rPr>
                        <w:rFonts w:ascii="Cambria Math" w:hAnsi="Cambria Math" w:cs="宋体"/>
                        <w:szCs w:val="24"/>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cs="宋体"/>
                        <w:szCs w:val="24"/>
                      </w:rPr>
                    </m:ctrlPr>
                  </m:sSubPr>
                  <m:e>
                    <m:r>
                      <w:rPr>
                        <w:rFonts w:ascii="Cambria Math" w:hAnsi="Cambria Math"/>
                      </w:rPr>
                      <m:t>y</m:t>
                    </m:r>
                  </m:e>
                  <m:sub>
                    <m:r>
                      <w:rPr>
                        <w:rFonts w:ascii="Cambria Math" w:hAnsi="Cambria Math"/>
                      </w:rPr>
                      <m:t>σ(i)</m:t>
                    </m:r>
                  </m:sub>
                </m:sSub>
                <m:r>
                  <w:rPr>
                    <w:rFonts w:ascii="Cambria Math" w:hAnsi="Cambria Math"/>
                  </w:rPr>
                  <m:t>-</m:t>
                </m:r>
                <m:sSub>
                  <m:sSubPr>
                    <m:ctrlPr>
                      <w:rPr>
                        <w:rFonts w:ascii="Cambria Math" w:hAnsi="Cambria Math" w:cs="宋体"/>
                        <w:szCs w:val="24"/>
                      </w:rPr>
                    </m:ctrlPr>
                  </m:sSubPr>
                  <m:e>
                    <m:r>
                      <w:rPr>
                        <w:rFonts w:ascii="Cambria Math" w:hAnsi="Cambria Math"/>
                      </w:rPr>
                      <m:t>M</m:t>
                    </m:r>
                  </m:e>
                  <m:sub>
                    <m:r>
                      <w:rPr>
                        <w:rFonts w:ascii="Cambria Math" w:hAnsi="Cambria Math"/>
                      </w:rPr>
                      <m:t>σ(i)-1</m:t>
                    </m:r>
                  </m:sub>
                </m:sSub>
                <m:r>
                  <w:rPr>
                    <w:rFonts w:ascii="Cambria Math" w:hAnsi="Cambria Math"/>
                  </w:rPr>
                  <m:t>(</m:t>
                </m:r>
                <m:sSub>
                  <m:sSubPr>
                    <m:ctrlPr>
                      <w:rPr>
                        <w:rFonts w:ascii="Cambria Math" w:hAnsi="Cambria Math" w:cs="宋体"/>
                        <w:szCs w:val="24"/>
                      </w:rPr>
                    </m:ctrlPr>
                  </m:sSubPr>
                  <m:e>
                    <m:r>
                      <w:rPr>
                        <w:rFonts w:ascii="Cambria Math" w:hAnsi="Cambria Math"/>
                      </w:rPr>
                      <m:t>x</m:t>
                    </m:r>
                  </m:e>
                  <m:sub>
                    <m:r>
                      <w:rPr>
                        <w:rFonts w:ascii="Cambria Math" w:hAnsi="Cambria Math"/>
                      </w:rPr>
                      <m:t>σ(i)</m:t>
                    </m:r>
                  </m:sub>
                </m:sSub>
                <m:r>
                  <w:rPr>
                    <w:rFonts w:ascii="Cambria Math" w:hAnsi="Cambria Math"/>
                  </w:rPr>
                  <m:t>)</m:t>
                </m:r>
              </m:oMath>
            </m:oMathPara>
          </w:p>
        </w:tc>
        <w:tc>
          <w:tcPr>
            <w:tcW w:w="934" w:type="dxa"/>
            <w:vAlign w:val="center"/>
            <w:hideMark/>
          </w:tcPr>
          <w:p w14:paraId="6652BA9E" w14:textId="49B3C581" w:rsidR="00AA64E7" w:rsidRDefault="00AA64E7" w:rsidP="00AA64E7">
            <w:pPr>
              <w:keepNext/>
              <w:ind w:right="240"/>
              <w:jc w:val="right"/>
              <w:rPr>
                <w:rFonts w:ascii="Cambria Math" w:hAnsi="Cambria Math"/>
                <w:i/>
              </w:rPr>
            </w:pPr>
            <w:r>
              <w:t>(</w:t>
            </w:r>
            <w:r w:rsidR="00C77CA3">
              <w:rPr>
                <w:rFonts w:hint="eastAsia"/>
              </w:rPr>
              <w:t>2</w:t>
            </w:r>
            <w:r>
              <w:t>)</w:t>
            </w:r>
          </w:p>
        </w:tc>
      </w:tr>
    </w:tbl>
    <w:p w14:paraId="13B9D74A" w14:textId="2442080F" w:rsidR="00581C7E" w:rsidRPr="00581C7E" w:rsidRDefault="00C77CA3" w:rsidP="00581C7E">
      <w:pPr>
        <w:ind w:firstLineChars="200" w:firstLine="480"/>
      </w:pPr>
      <w:r w:rsidRPr="00C77CA3">
        <w:t>其中，</w:t>
      </w:r>
      <m:oMath>
        <m:r>
          <w:rPr>
            <w:rFonts w:ascii="Cambria Math" w:hAnsi="Cambria Math"/>
          </w:rPr>
          <m:t>σ(i)</m:t>
        </m:r>
      </m:oMath>
      <w:r w:rsidRPr="00C77CA3">
        <w:t xml:space="preserve"> </w:t>
      </w:r>
      <w:r w:rsidRPr="00C77CA3">
        <w:t>表示样本在随机排列中的位置。该策略能够有效降低预测偏移，提高模型在类别变量较多场景下的稳健性。考虑到信贷数据中存在一定数量的类别型和编码型特征，本文将</w:t>
      </w:r>
      <w:r w:rsidRPr="00C77CA3">
        <w:t xml:space="preserve"> CatBoost </w:t>
      </w:r>
      <w:r w:rsidRPr="00C77CA3">
        <w:t>作为第三个基学习器纳入集成框架</w:t>
      </w:r>
      <w:r w:rsidR="00581C7E" w:rsidRPr="00581C7E">
        <w:t>。</w:t>
      </w:r>
    </w:p>
    <w:p w14:paraId="22058A08" w14:textId="756B446A" w:rsidR="00581C7E" w:rsidRPr="00581C7E" w:rsidRDefault="00581C7E" w:rsidP="00581C7E">
      <w:pPr>
        <w:pStyle w:val="2"/>
      </w:pPr>
      <w:bookmarkStart w:id="11" w:name="_Toc223884469"/>
      <w:r w:rsidRPr="00581C7E">
        <w:t>多种子优化与模型内软投票集成</w:t>
      </w:r>
      <w:bookmarkEnd w:id="11"/>
    </w:p>
    <w:p w14:paraId="498D1C50" w14:textId="77777777" w:rsidR="00581C7E" w:rsidRPr="00581C7E" w:rsidRDefault="00581C7E" w:rsidP="00581C7E">
      <w:pPr>
        <w:ind w:firstLineChars="200" w:firstLine="480"/>
      </w:pPr>
      <w:r w:rsidRPr="00581C7E">
        <w:t>梯度提升模型的性能通常对超参数设置和随机初始化较为敏感。若仅依赖单次随机搜索，可能因搜索路径的偶然性而错过更优参数区域。为提高调参与建模结果的稳定性，本文引入多种子优化与模型内软投票集成策略。</w:t>
      </w:r>
    </w:p>
    <w:p w14:paraId="458406DF" w14:textId="0BD43960" w:rsidR="00581C7E" w:rsidRPr="00581C7E" w:rsidRDefault="00581C7E" w:rsidP="00581C7E">
      <w:pPr>
        <w:ind w:firstLineChars="200" w:firstLine="480"/>
      </w:pPr>
      <w:r w:rsidRPr="00581C7E">
        <w:t>对于每种基学习器（</w:t>
      </w:r>
      <w:r w:rsidRPr="00581C7E">
        <w:t>XGBoost</w:t>
      </w:r>
      <w:r w:rsidRPr="00581C7E">
        <w:t>、</w:t>
      </w:r>
      <w:r w:rsidRPr="00581C7E">
        <w:t xml:space="preserve">LightGBM </w:t>
      </w:r>
      <w:r w:rsidRPr="00581C7E">
        <w:t>和</w:t>
      </w:r>
      <w:r w:rsidRPr="00581C7E">
        <w:t xml:space="preserve"> CatBoost</w:t>
      </w:r>
      <w:r w:rsidRPr="00581C7E">
        <w:t>），分别采用</w:t>
      </w:r>
      <w:r w:rsidRPr="00581C7E">
        <w:t xml:space="preserve"> </w:t>
      </w:r>
      <m:oMath>
        <m:r>
          <w:rPr>
            <w:rFonts w:ascii="Cambria Math" w:hAnsi="Cambria Math"/>
          </w:rPr>
          <m:t>S=6</m:t>
        </m:r>
      </m:oMath>
      <w:r w:rsidRPr="00581C7E">
        <w:t>个随机种子</w:t>
      </w:r>
      <w:r w:rsidRPr="00581C7E">
        <w:t xml:space="preserve"> </w:t>
      </w:r>
      <m:oMath>
        <m:r>
          <w:rPr>
            <w:rFonts w:ascii="Cambria Math" w:hAnsi="Cambria Math"/>
          </w:rPr>
          <m:t>s∈{0,1,2,3,4,5}</m:t>
        </m:r>
      </m:oMath>
      <w:r w:rsidRPr="00581C7E">
        <w:t>执行独立的随机搜索过程。每个种子同时控制两类随机性：一是</w:t>
      </w:r>
      <w:r w:rsidRPr="00581C7E">
        <w:t xml:space="preserve"> RandomizedSearchCV </w:t>
      </w:r>
      <w:r w:rsidRPr="00581C7E">
        <w:t>在参数空间中的随机采样；二是模型训练过程中的随机机制，如子采样和特征采样等。对于每个种子下的候选参数组合，均采用</w:t>
      </w:r>
      <w:r w:rsidRPr="00581C7E">
        <w:rPr>
          <w:b/>
          <w:bCs/>
        </w:rPr>
        <w:t>3</w:t>
      </w:r>
      <w:r w:rsidRPr="00581C7E">
        <w:rPr>
          <w:b/>
          <w:bCs/>
        </w:rPr>
        <w:t>折分层交叉验证</w:t>
      </w:r>
      <w:r w:rsidRPr="00581C7E">
        <w:t>进行评估，并以</w:t>
      </w:r>
      <w:r w:rsidRPr="00581C7E">
        <w:t xml:space="preserve"> AUC </w:t>
      </w:r>
      <w:r w:rsidRPr="00581C7E">
        <w:t>作为评分指标，最终得到该种子对应的最优估计器</w:t>
      </w:r>
      <w:r w:rsidRPr="00581C7E">
        <w:t xml:space="preserve"> </w:t>
      </w: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581C7E">
        <w:t>。</w:t>
      </w:r>
    </w:p>
    <w:p w14:paraId="628C4B73" w14:textId="649008AE" w:rsidR="00581C7E" w:rsidRPr="00AA64E7" w:rsidRDefault="00581C7E" w:rsidP="00EA61F3">
      <w:pPr>
        <w:ind w:firstLineChars="200" w:firstLine="480"/>
      </w:pPr>
      <w:r w:rsidRPr="00581C7E">
        <w:t>在获得</w:t>
      </w:r>
      <w:r w:rsidRPr="00581C7E">
        <w:t xml:space="preserve"> 6 </w:t>
      </w:r>
      <w:r w:rsidRPr="00581C7E">
        <w:t>个最优估计器</w:t>
      </w:r>
      <w:r w:rsidRPr="00581C7E">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e>
        </m:d>
      </m:oMath>
      <w:r w:rsidRPr="00581C7E">
        <w:t>后，本文进一步采用软投票方式对其进行模型内融合。对于输入样本</w:t>
      </w:r>
      <w:r w:rsidRPr="00581C7E">
        <w:t xml:space="preserve"> </w:t>
      </w:r>
      <m:oMath>
        <m:r>
          <w:rPr>
            <w:rFonts w:ascii="Cambria Math" w:hAnsi="Cambria Math"/>
          </w:rPr>
          <m:t>x</m:t>
        </m:r>
      </m:oMath>
      <w:r w:rsidRPr="00581C7E">
        <w:t>，模型内集成的类别预测概率定义为：</w:t>
      </w:r>
    </w:p>
    <w:tbl>
      <w:tblPr>
        <w:tblW w:w="0" w:type="auto"/>
        <w:tblLook w:val="04A0" w:firstRow="1" w:lastRow="0" w:firstColumn="1" w:lastColumn="0" w:noHBand="0" w:noVBand="1"/>
      </w:tblPr>
      <w:tblGrid>
        <w:gridCol w:w="473"/>
        <w:gridCol w:w="7629"/>
        <w:gridCol w:w="924"/>
      </w:tblGrid>
      <w:tr w:rsidR="00AA64E7" w14:paraId="2AC97EB6" w14:textId="77777777">
        <w:trPr>
          <w:trHeight w:val="318"/>
        </w:trPr>
        <w:tc>
          <w:tcPr>
            <w:tcW w:w="498" w:type="dxa"/>
            <w:vAlign w:val="center"/>
          </w:tcPr>
          <w:p w14:paraId="2126EC0D" w14:textId="77777777" w:rsidR="00AA64E7" w:rsidRDefault="00AA64E7">
            <w:pPr>
              <w:pStyle w:val="SPIEbodytext"/>
              <w:rPr>
                <w:lang w:eastAsia="zh-CN"/>
              </w:rPr>
            </w:pPr>
          </w:p>
        </w:tc>
        <w:tc>
          <w:tcPr>
            <w:tcW w:w="8250" w:type="dxa"/>
            <w:vAlign w:val="center"/>
            <w:hideMark/>
          </w:tcPr>
          <w:p w14:paraId="6D3A7A53" w14:textId="6F8B5B00" w:rsidR="00AA64E7" w:rsidRDefault="00000000">
            <w:pPr>
              <w:rPr>
                <w:rFonts w:ascii="Cambria Math" w:hAnsi="Cambria Math"/>
                <w:i/>
              </w:rPr>
            </w:pPr>
            <m:oMathPara>
              <m:oMath>
                <m:acc>
                  <m:accPr>
                    <m:ctrlPr>
                      <w:rPr>
                        <w:rFonts w:ascii="Cambria Math" w:hAnsi="Cambria Math"/>
                        <w:i/>
                      </w:rPr>
                    </m:ctrlPr>
                  </m:accPr>
                  <m:e>
                    <m:r>
                      <w:rPr>
                        <w:rFonts w:ascii="Cambria Math" w:hAnsi="Cambria Math"/>
                      </w:rPr>
                      <m:t>P</m:t>
                    </m:r>
                  </m:e>
                </m:acc>
                <m:r>
                  <w:rPr>
                    <w:rFonts w:ascii="Cambria Math" w:hAnsi="Cambria Math"/>
                  </w:rPr>
                  <m:t>(y=c∣x)=</m:t>
                </m:r>
                <m:f>
                  <m:fPr>
                    <m:ctrlPr>
                      <w:rPr>
                        <w:rFonts w:ascii="Cambria Math" w:hAnsi="Cambria Math"/>
                        <w:i/>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i/>
                      </w:rPr>
                    </m:ctrlPr>
                  </m:naryPr>
                  <m:sub>
                    <m:r>
                      <w:rPr>
                        <w:rFonts w:ascii="Cambria Math" w:hAnsi="Cambria Math"/>
                      </w:rPr>
                      <m:t>s=1</m:t>
                    </m:r>
                  </m:sub>
                  <m:sup>
                    <m:r>
                      <w:rPr>
                        <w:rFonts w:ascii="Cambria Math" w:hAnsi="Cambria Math"/>
                      </w:rPr>
                      <m:t>S</m:t>
                    </m:r>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s</m:t>
                        </m:r>
                      </m:sub>
                    </m:sSub>
                  </m:e>
                </m:nary>
                <m:r>
                  <w:rPr>
                    <w:rFonts w:ascii="Cambria Math" w:hAnsi="Cambria Math"/>
                  </w:rPr>
                  <m:t>(y=c∣x)</m:t>
                </m:r>
              </m:oMath>
            </m:oMathPara>
          </w:p>
        </w:tc>
        <w:tc>
          <w:tcPr>
            <w:tcW w:w="943" w:type="dxa"/>
            <w:vAlign w:val="center"/>
            <w:hideMark/>
          </w:tcPr>
          <w:p w14:paraId="7773A68E" w14:textId="49DE2CE1" w:rsidR="00AA64E7" w:rsidRDefault="00AA64E7" w:rsidP="00AA64E7">
            <w:pPr>
              <w:keepNext/>
              <w:ind w:right="240"/>
              <w:jc w:val="right"/>
              <w:rPr>
                <w:rFonts w:ascii="Cambria Math" w:hAnsi="Cambria Math"/>
                <w:i/>
              </w:rPr>
            </w:pPr>
            <w:r>
              <w:t>(3)</w:t>
            </w:r>
          </w:p>
        </w:tc>
      </w:tr>
    </w:tbl>
    <w:p w14:paraId="55F7F496" w14:textId="1CDA037A" w:rsidR="00581C7E" w:rsidRPr="00AA64E7" w:rsidRDefault="00581C7E" w:rsidP="00EA61F3">
      <w:pPr>
        <w:ind w:firstLineChars="200" w:firstLine="480"/>
      </w:pPr>
      <w:r w:rsidRPr="00581C7E">
        <w:t>其中，</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s</m:t>
            </m:r>
          </m:sub>
        </m:sSub>
        <m:r>
          <w:rPr>
            <w:rFonts w:ascii="Cambria Math" w:hAnsi="Cambria Math"/>
          </w:rPr>
          <m:t>(y=c</m:t>
        </m:r>
        <m:r>
          <m:rPr>
            <m:sty m:val="p"/>
          </m:rPr>
          <w:rPr>
            <w:rFonts w:ascii="Cambria Math" w:hAnsi="Cambria Math"/>
          </w:rPr>
          <m:t>∣</m:t>
        </m:r>
        <m:r>
          <w:rPr>
            <w:rFonts w:ascii="Cambria Math" w:hAnsi="Cambria Math"/>
          </w:rPr>
          <m:t>x)</m:t>
        </m:r>
      </m:oMath>
      <w:r w:rsidRPr="00581C7E">
        <w:t xml:space="preserve"> </w:t>
      </w:r>
      <w:r w:rsidRPr="00581C7E">
        <w:t>表示第</w:t>
      </w:r>
      <w:r w:rsidRPr="00581C7E">
        <w:t xml:space="preserve"> </w:t>
      </w:r>
      <m:oMath>
        <m:r>
          <w:rPr>
            <w:rFonts w:ascii="Cambria Math" w:hAnsi="Cambria Math"/>
          </w:rPr>
          <m:t>s</m:t>
        </m:r>
      </m:oMath>
      <w:r w:rsidRPr="00581C7E">
        <w:t>个最优估计器对类别</w:t>
      </w:r>
      <w:r w:rsidRPr="00581C7E">
        <w:t xml:space="preserve"> </w:t>
      </w:r>
      <m:oMath>
        <m:r>
          <w:rPr>
            <w:rFonts w:ascii="Cambria Math" w:hAnsi="Cambria Math"/>
          </w:rPr>
          <m:t>c</m:t>
        </m:r>
      </m:oMath>
      <w:r w:rsidRPr="00581C7E">
        <w:t>的预测概率，</w:t>
      </w:r>
      <m:oMath>
        <m:r>
          <w:rPr>
            <w:rFonts w:ascii="Cambria Math" w:hAnsi="Cambria Math"/>
          </w:rPr>
          <m:t>S=6</m:t>
        </m:r>
      </m:oMath>
      <w:r w:rsidRPr="00581C7E">
        <w:t>。最终分类结果由最大后验概率确定：</w:t>
      </w:r>
    </w:p>
    <w:tbl>
      <w:tblPr>
        <w:tblW w:w="0" w:type="auto"/>
        <w:tblLook w:val="04A0" w:firstRow="1" w:lastRow="0" w:firstColumn="1" w:lastColumn="0" w:noHBand="0" w:noVBand="1"/>
      </w:tblPr>
      <w:tblGrid>
        <w:gridCol w:w="471"/>
        <w:gridCol w:w="7621"/>
        <w:gridCol w:w="934"/>
      </w:tblGrid>
      <w:tr w:rsidR="00AA64E7" w14:paraId="43C76611" w14:textId="77777777" w:rsidTr="00C77CA3">
        <w:trPr>
          <w:trHeight w:val="318"/>
        </w:trPr>
        <w:tc>
          <w:tcPr>
            <w:tcW w:w="471" w:type="dxa"/>
            <w:vAlign w:val="center"/>
          </w:tcPr>
          <w:p w14:paraId="350230D2" w14:textId="77777777" w:rsidR="00AA64E7" w:rsidRDefault="00AA64E7">
            <w:pPr>
              <w:pStyle w:val="SPIEbodytext"/>
              <w:rPr>
                <w:lang w:eastAsia="zh-CN"/>
              </w:rPr>
            </w:pPr>
          </w:p>
        </w:tc>
        <w:tc>
          <w:tcPr>
            <w:tcW w:w="7621" w:type="dxa"/>
            <w:vAlign w:val="center"/>
            <w:hideMark/>
          </w:tcPr>
          <w:p w14:paraId="3017C4AD" w14:textId="590E3B06" w:rsidR="00AA64E7" w:rsidRDefault="00000000">
            <w:pPr>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=arg⁡</m:t>
                </m:r>
                <m:limLow>
                  <m:limLowPr>
                    <m:ctrlPr>
                      <w:rPr>
                        <w:rFonts w:ascii="Cambria Math" w:hAnsi="Cambria Math"/>
                        <w:i/>
                      </w:rPr>
                    </m:ctrlPr>
                  </m:limLowPr>
                  <m:e>
                    <m:r>
                      <w:rPr>
                        <w:rFonts w:ascii="Cambria Math" w:hAnsi="Cambria Math"/>
                      </w:rPr>
                      <m:t>max⁡</m:t>
                    </m:r>
                  </m:e>
                  <m:lim>
                    <m:r>
                      <w:rPr>
                        <w:rFonts w:ascii="Cambria Math" w:hAnsi="Cambria Math"/>
                      </w:rPr>
                      <m:t>c</m:t>
                    </m:r>
                  </m:lim>
                </m:limLow>
                <m:acc>
                  <m:accPr>
                    <m:ctrlPr>
                      <w:rPr>
                        <w:rFonts w:ascii="Cambria Math" w:hAnsi="Cambria Math"/>
                        <w:i/>
                      </w:rPr>
                    </m:ctrlPr>
                  </m:accPr>
                  <m:e>
                    <m:r>
                      <w:rPr>
                        <w:rFonts w:ascii="Cambria Math" w:hAnsi="Cambria Math"/>
                      </w:rPr>
                      <m:t>P</m:t>
                    </m:r>
                  </m:e>
                </m:acc>
                <m:r>
                  <w:rPr>
                    <w:rFonts w:ascii="Cambria Math" w:hAnsi="Cambria Math"/>
                  </w:rPr>
                  <m:t>(y=c∣x)</m:t>
                </m:r>
              </m:oMath>
            </m:oMathPara>
          </w:p>
        </w:tc>
        <w:tc>
          <w:tcPr>
            <w:tcW w:w="934" w:type="dxa"/>
            <w:vAlign w:val="center"/>
            <w:hideMark/>
          </w:tcPr>
          <w:p w14:paraId="1AE0F944" w14:textId="6B6C7FE7" w:rsidR="00AA64E7" w:rsidRDefault="00AA64E7" w:rsidP="00AA64E7">
            <w:pPr>
              <w:keepNext/>
              <w:ind w:right="240"/>
              <w:jc w:val="right"/>
              <w:rPr>
                <w:rFonts w:ascii="Cambria Math" w:hAnsi="Cambria Math"/>
                <w:i/>
              </w:rPr>
            </w:pPr>
            <w:r>
              <w:t>(</w:t>
            </w:r>
            <w:r w:rsidR="00EA61F3">
              <w:rPr>
                <w:rFonts w:hint="eastAsia"/>
              </w:rPr>
              <w:t>4</w:t>
            </w:r>
            <w:r>
              <w:t>)</w:t>
            </w:r>
          </w:p>
        </w:tc>
      </w:tr>
    </w:tbl>
    <w:p w14:paraId="4FFA6965" w14:textId="739D9E08" w:rsidR="00581C7E" w:rsidRPr="00AA64E7" w:rsidRDefault="00C77CA3" w:rsidP="00EA61F3">
      <w:pPr>
        <w:ind w:firstLineChars="200" w:firstLine="480"/>
      </w:pPr>
      <w:r w:rsidRPr="00C77CA3">
        <w:t>与硬投票相比，软投票保留了各基模型的概率信息，能够更充分利用不同模型的置信度差异。由于同一模型族内部各估计器偏差相近，而不同随机种子可引入一定差异，因此对概率输出求平均能够有效降低模型方差，从而提升模型稳定性。经过该步骤，三类基学习器分别得到一个稳定化的模型内集成分类器，即</w:t>
      </w:r>
      <w:r w:rsidRPr="00C77CA3">
        <w:t xml:space="preserve"> XGBoost-Ensemble</w:t>
      </w:r>
      <w:r w:rsidRPr="00C77CA3">
        <w:t>、</w:t>
      </w:r>
      <w:r w:rsidRPr="00C77CA3">
        <w:t xml:space="preserve">LightGBM-Ensemble </w:t>
      </w:r>
      <w:r w:rsidRPr="00C77CA3">
        <w:t>和</w:t>
      </w:r>
      <w:r w:rsidRPr="00C77CA3">
        <w:t xml:space="preserve"> CatBoost-Ensemble</w:t>
      </w:r>
      <w:r w:rsidRPr="00C77CA3">
        <w:t>，作为后续</w:t>
      </w:r>
      <w:r w:rsidRPr="00C77CA3">
        <w:t xml:space="preserve"> Stacking </w:t>
      </w:r>
      <w:r w:rsidRPr="00C77CA3">
        <w:t>的</w:t>
      </w:r>
      <w:r w:rsidRPr="00C77CA3">
        <w:t xml:space="preserve"> Level-0 </w:t>
      </w:r>
      <w:r w:rsidRPr="00C77CA3">
        <w:t>输入。</w:t>
      </w:r>
    </w:p>
    <w:p w14:paraId="2024BCFA" w14:textId="408EBEB0" w:rsidR="00581C7E" w:rsidRPr="00581C7E" w:rsidRDefault="00581C7E" w:rsidP="00581C7E">
      <w:pPr>
        <w:pStyle w:val="2"/>
      </w:pPr>
      <w:bookmarkStart w:id="12" w:name="_Toc223884470"/>
      <w:r w:rsidRPr="00581C7E">
        <w:t>Stacking</w:t>
      </w:r>
      <w:r w:rsidRPr="00581C7E">
        <w:t>集成学习</w:t>
      </w:r>
      <w:bookmarkEnd w:id="12"/>
    </w:p>
    <w:p w14:paraId="3C7287C1" w14:textId="77777777" w:rsidR="00581C7E" w:rsidRPr="00581C7E" w:rsidRDefault="00581C7E" w:rsidP="00581C7E">
      <w:pPr>
        <w:ind w:firstLineChars="200" w:firstLine="480"/>
      </w:pPr>
      <w:r w:rsidRPr="00581C7E">
        <w:t>Stacking</w:t>
      </w:r>
      <w:r w:rsidRPr="00581C7E">
        <w:t>（堆叠泛化）是一种典型的两层级集成学习方法，其核心思想是将多个异构基分类器的输出作为新的输入特征，再由一个元分类器学习其最优组合方式。与简单投票相比，</w:t>
      </w:r>
      <w:r w:rsidRPr="00581C7E">
        <w:t xml:space="preserve">Stacking </w:t>
      </w:r>
      <w:r w:rsidRPr="00581C7E">
        <w:t>不再假设各基分类器贡献相同，而是能够根据数据分布自适应地调</w:t>
      </w:r>
      <w:r w:rsidRPr="00581C7E">
        <w:lastRenderedPageBreak/>
        <w:t>整不同模型的作用强度，因此更有利于挖掘异构模型之间的互补性。</w:t>
      </w:r>
    </w:p>
    <w:p w14:paraId="10CED527" w14:textId="2E370832" w:rsidR="00581C7E" w:rsidRPr="00581C7E" w:rsidRDefault="00581C7E" w:rsidP="00581C7E">
      <w:pPr>
        <w:pStyle w:val="3"/>
      </w:pPr>
      <w:bookmarkStart w:id="13" w:name="_Toc223884471"/>
      <w:r w:rsidRPr="00581C7E">
        <w:t>Level-0</w:t>
      </w:r>
      <w:r w:rsidRPr="00581C7E">
        <w:t>：基分类器层</w:t>
      </w:r>
      <w:bookmarkEnd w:id="13"/>
    </w:p>
    <w:p w14:paraId="01EDEA55" w14:textId="0D58FDB7" w:rsidR="00581C7E" w:rsidRPr="00AA64E7" w:rsidRDefault="00581C7E" w:rsidP="00EA61F3">
      <w:pPr>
        <w:ind w:firstLineChars="200" w:firstLine="480"/>
      </w:pPr>
      <w:r w:rsidRPr="00581C7E">
        <w:t>设</w:t>
      </w:r>
      <w:r w:rsidRPr="00581C7E">
        <w:t xml:space="preserve">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e>
          <m:e>
            <m:sSub>
              <m:sSubPr>
                <m:ctrlPr>
                  <w:rPr>
                    <w:rFonts w:ascii="Cambria Math" w:hAnsi="Cambria Math"/>
                  </w:rPr>
                </m:ctrlPr>
              </m:sSubPr>
              <m:e>
                <m:r>
                  <w:rPr>
                    <w:rFonts w:ascii="Cambria Math" w:hAnsi="Cambria Math"/>
                  </w:rPr>
                  <m:t>h</m:t>
                </m:r>
              </m:e>
              <m:sub>
                <m:r>
                  <w:rPr>
                    <w:rFonts w:ascii="Cambria Math" w:hAnsi="Cambria Math"/>
                  </w:rPr>
                  <m:t>2</m:t>
                </m:r>
              </m:sub>
            </m:sSub>
          </m:e>
          <m:e>
            <m:sSub>
              <m:sSubPr>
                <m:ctrlPr>
                  <w:rPr>
                    <w:rFonts w:ascii="Cambria Math" w:hAnsi="Cambria Math"/>
                  </w:rPr>
                </m:ctrlPr>
              </m:sSubPr>
              <m:e>
                <m:r>
                  <w:rPr>
                    <w:rFonts w:ascii="Cambria Math" w:hAnsi="Cambria Math"/>
                  </w:rPr>
                  <m:t>h</m:t>
                </m:r>
              </m:e>
              <m:sub>
                <m:r>
                  <w:rPr>
                    <w:rFonts w:ascii="Cambria Math" w:hAnsi="Cambria Math"/>
                  </w:rPr>
                  <m:t>3</m:t>
                </m:r>
              </m:sub>
            </m:sSub>
          </m:e>
        </m:d>
      </m:oMath>
      <w:r w:rsidRPr="00581C7E">
        <w:t>分别表示三个模型内集成分类器，即</w:t>
      </w:r>
      <w:r w:rsidRPr="00581C7E">
        <w:t xml:space="preserve"> XGBoost-Ensemble</w:t>
      </w:r>
      <w:r w:rsidRPr="00581C7E">
        <w:t>、</w:t>
      </w:r>
      <w:r w:rsidRPr="00581C7E">
        <w:t xml:space="preserve">LightGBM-Ensemble </w:t>
      </w:r>
      <w:r w:rsidRPr="00581C7E">
        <w:t>和</w:t>
      </w:r>
      <w:r w:rsidRPr="00581C7E">
        <w:t xml:space="preserve"> CatBoost-Ensemble</w:t>
      </w:r>
      <w:r w:rsidRPr="00581C7E">
        <w:t>。对于二分类任务，每个基分类器对输入样本</w:t>
      </w:r>
      <w:r w:rsidRPr="00581C7E">
        <w:t xml:space="preserve"> </w:t>
      </w:r>
      <m:oMath>
        <m:r>
          <w:rPr>
            <w:rFonts w:ascii="Cambria Math" w:hAnsi="Cambria Math"/>
          </w:rPr>
          <m:t>x</m:t>
        </m:r>
      </m:oMath>
      <w:r w:rsidRPr="00581C7E">
        <w:t>输出一个二维概率向量：</w:t>
      </w:r>
    </w:p>
    <w:tbl>
      <w:tblPr>
        <w:tblW w:w="0" w:type="auto"/>
        <w:tblLook w:val="04A0" w:firstRow="1" w:lastRow="0" w:firstColumn="1" w:lastColumn="0" w:noHBand="0" w:noVBand="1"/>
      </w:tblPr>
      <w:tblGrid>
        <w:gridCol w:w="474"/>
        <w:gridCol w:w="7627"/>
        <w:gridCol w:w="925"/>
      </w:tblGrid>
      <w:tr w:rsidR="00AA64E7" w14:paraId="769BFBCB" w14:textId="77777777">
        <w:trPr>
          <w:trHeight w:val="318"/>
        </w:trPr>
        <w:tc>
          <w:tcPr>
            <w:tcW w:w="498" w:type="dxa"/>
            <w:vAlign w:val="center"/>
          </w:tcPr>
          <w:p w14:paraId="412C729A" w14:textId="77777777" w:rsidR="00AA64E7" w:rsidRDefault="00AA64E7">
            <w:pPr>
              <w:pStyle w:val="SPIEbodytext"/>
              <w:rPr>
                <w:lang w:eastAsia="zh-CN"/>
              </w:rPr>
            </w:pPr>
          </w:p>
        </w:tc>
        <w:tc>
          <w:tcPr>
            <w:tcW w:w="8250" w:type="dxa"/>
            <w:vAlign w:val="center"/>
            <w:hideMark/>
          </w:tcPr>
          <w:p w14:paraId="613552EA" w14:textId="4235E42E" w:rsidR="00AA64E7" w:rsidRDefault="00000000">
            <w:pPr>
              <w:rPr>
                <w:rFonts w:ascii="Cambria Math" w:hAnsi="Cambria Math"/>
                <w:i/>
              </w:rPr>
            </w:pPr>
            <m:oMathPara>
              <m:oMath>
                <m:sSub>
                  <m:sSubPr>
                    <m:ctrlPr>
                      <w:rPr>
                        <w:rFonts w:ascii="Cambria Math" w:hAnsi="Cambria Math" w:cs="宋体"/>
                        <w:szCs w:val="24"/>
                      </w:rPr>
                    </m:ctrlPr>
                  </m:sSubPr>
                  <m:e>
                    <m:r>
                      <w:rPr>
                        <w:rFonts w:ascii="Cambria Math" w:hAnsi="Cambria Math"/>
                      </w:rPr>
                      <m:t>h</m:t>
                    </m:r>
                  </m:e>
                  <m:sub>
                    <m:r>
                      <w:rPr>
                        <w:rFonts w:ascii="Cambria Math" w:hAnsi="Cambria Math"/>
                      </w:rPr>
                      <m:t>k</m:t>
                    </m:r>
                  </m:sub>
                </m:sSub>
                <m:r>
                  <w:rPr>
                    <w:rFonts w:ascii="Cambria Math" w:hAnsi="Cambria Math"/>
                  </w:rPr>
                  <m:t>(x)=</m:t>
                </m:r>
                <m:d>
                  <m:dPr>
                    <m:begChr m:val="["/>
                    <m:endChr m:val="]"/>
                    <m:ctrlPr>
                      <w:rPr>
                        <w:rFonts w:ascii="Cambria Math" w:hAnsi="Cambria Math" w:cs="宋体"/>
                        <w:szCs w:val="24"/>
                      </w:rPr>
                    </m:ctrlPr>
                  </m:dPr>
                  <m:e>
                    <m:sSub>
                      <m:sSubPr>
                        <m:ctrlPr>
                          <w:rPr>
                            <w:rFonts w:ascii="Cambria Math" w:hAnsi="Cambria Math" w:cs="宋体"/>
                            <w:szCs w:val="24"/>
                          </w:rPr>
                        </m:ctrlPr>
                      </m:sSubPr>
                      <m:e>
                        <m:acc>
                          <m:accPr>
                            <m:ctrlPr>
                              <w:rPr>
                                <w:rFonts w:ascii="Cambria Math" w:hAnsi="Cambria Math" w:cs="宋体"/>
                                <w:szCs w:val="24"/>
                              </w:rPr>
                            </m:ctrlPr>
                          </m:accPr>
                          <m:e>
                            <m:r>
                              <w:rPr>
                                <w:rFonts w:ascii="Cambria Math" w:hAnsi="Cambria Math"/>
                              </w:rPr>
                              <m:t>P</m:t>
                            </m:r>
                          </m:e>
                        </m:acc>
                      </m:e>
                      <m:sub>
                        <m:r>
                          <w:rPr>
                            <w:rFonts w:ascii="Cambria Math" w:hAnsi="Cambria Math"/>
                          </w:rPr>
                          <m:t>k</m:t>
                        </m:r>
                      </m:sub>
                    </m:sSub>
                    <m:r>
                      <w:rPr>
                        <w:rFonts w:ascii="Cambria Math" w:hAnsi="Cambria Math"/>
                      </w:rPr>
                      <m:t>(y=0</m:t>
                    </m:r>
                    <m:r>
                      <m:rPr>
                        <m:sty m:val="p"/>
                      </m:rPr>
                      <w:rPr>
                        <w:rFonts w:ascii="Cambria Math" w:hAnsi="Cambria Math"/>
                      </w:rPr>
                      <m:t>∣</m:t>
                    </m:r>
                    <m:r>
                      <w:rPr>
                        <w:rFonts w:ascii="Cambria Math" w:hAnsi="Cambria Math"/>
                      </w:rPr>
                      <m:t>x),</m:t>
                    </m:r>
                    <m:sSub>
                      <m:sSubPr>
                        <m:ctrlPr>
                          <w:rPr>
                            <w:rFonts w:ascii="Cambria Math" w:hAnsi="Cambria Math" w:cs="宋体"/>
                            <w:szCs w:val="24"/>
                          </w:rPr>
                        </m:ctrlPr>
                      </m:sSubPr>
                      <m:e>
                        <m:acc>
                          <m:accPr>
                            <m:ctrlPr>
                              <w:rPr>
                                <w:rFonts w:ascii="Cambria Math" w:hAnsi="Cambria Math" w:cs="宋体"/>
                                <w:szCs w:val="24"/>
                              </w:rPr>
                            </m:ctrlPr>
                          </m:accPr>
                          <m:e>
                            <m:r>
                              <w:rPr>
                                <w:rFonts w:ascii="Cambria Math" w:hAnsi="Cambria Math"/>
                              </w:rPr>
                              <m:t>P</m:t>
                            </m:r>
                          </m:e>
                        </m:acc>
                      </m:e>
                      <m:sub>
                        <m:r>
                          <w:rPr>
                            <w:rFonts w:ascii="Cambria Math" w:hAnsi="Cambria Math"/>
                          </w:rPr>
                          <m:t>k</m:t>
                        </m:r>
                      </m:sub>
                    </m:sSub>
                    <m:r>
                      <w:rPr>
                        <w:rFonts w:ascii="Cambria Math" w:hAnsi="Cambria Math"/>
                      </w:rPr>
                      <m:t>(y=1</m:t>
                    </m:r>
                    <m:r>
                      <m:rPr>
                        <m:sty m:val="p"/>
                      </m:rPr>
                      <w:rPr>
                        <w:rFonts w:ascii="Cambria Math" w:hAnsi="Cambria Math"/>
                      </w:rPr>
                      <m:t>∣</m:t>
                    </m:r>
                    <m:r>
                      <w:rPr>
                        <w:rFonts w:ascii="Cambria Math" w:hAnsi="Cambria Math"/>
                      </w:rPr>
                      <m:t>x)</m:t>
                    </m:r>
                  </m:e>
                </m:d>
              </m:oMath>
            </m:oMathPara>
          </w:p>
        </w:tc>
        <w:tc>
          <w:tcPr>
            <w:tcW w:w="943" w:type="dxa"/>
            <w:vAlign w:val="center"/>
            <w:hideMark/>
          </w:tcPr>
          <w:p w14:paraId="55BAB419" w14:textId="2B5FD9A9" w:rsidR="00AA64E7" w:rsidRDefault="00AA64E7" w:rsidP="00AA64E7">
            <w:pPr>
              <w:keepNext/>
              <w:ind w:right="240"/>
              <w:jc w:val="right"/>
              <w:rPr>
                <w:rFonts w:ascii="Cambria Math" w:hAnsi="Cambria Math"/>
                <w:i/>
              </w:rPr>
            </w:pPr>
            <w:r>
              <w:t>(</w:t>
            </w:r>
            <w:r w:rsidR="00C77CA3">
              <w:rPr>
                <w:rFonts w:hint="eastAsia"/>
              </w:rPr>
              <w:t>5</w:t>
            </w:r>
            <w:r>
              <w:t>)</w:t>
            </w:r>
          </w:p>
        </w:tc>
      </w:tr>
    </w:tbl>
    <w:p w14:paraId="1F437BB9" w14:textId="41F3E391" w:rsidR="00581C7E" w:rsidRPr="00581C7E" w:rsidRDefault="00581C7E" w:rsidP="00581C7E">
      <w:pPr>
        <w:ind w:firstLineChars="200" w:firstLine="480"/>
      </w:pPr>
      <w:r w:rsidRPr="00581C7E">
        <w:t>其中，</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r>
          <w:rPr>
            <w:rFonts w:ascii="Cambria Math" w:hAnsi="Cambria Math"/>
          </w:rPr>
          <m:t>(y=0</m:t>
        </m:r>
        <m:r>
          <m:rPr>
            <m:sty m:val="p"/>
          </m:rP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r>
          <w:rPr>
            <w:rFonts w:ascii="Cambria Math" w:hAnsi="Cambria Math"/>
          </w:rPr>
          <m:t>(y=1</m:t>
        </m:r>
        <m:r>
          <m:rPr>
            <m:sty m:val="p"/>
          </m:rPr>
          <w:rPr>
            <w:rFonts w:ascii="Cambria Math" w:hAnsi="Cambria Math"/>
          </w:rPr>
          <m:t>∣</m:t>
        </m:r>
        <m:r>
          <w:rPr>
            <w:rFonts w:ascii="Cambria Math" w:hAnsi="Cambria Math"/>
          </w:rPr>
          <m:t>x)=1</m:t>
        </m:r>
      </m:oMath>
      <w:r w:rsidRPr="00581C7E">
        <w:t>，</w:t>
      </w:r>
      <m:oMath>
        <m:r>
          <w:rPr>
            <w:rFonts w:ascii="Cambria Math" w:hAnsi="Cambria Math"/>
          </w:rPr>
          <m:t>k∈{1,2,3}</m:t>
        </m:r>
      </m:oMath>
      <w:r w:rsidRPr="00581C7E">
        <w:t>。</w:t>
      </w:r>
    </w:p>
    <w:p w14:paraId="7AEE2E90" w14:textId="294D5EFA" w:rsidR="00581C7E" w:rsidRPr="00581C7E" w:rsidRDefault="00581C7E" w:rsidP="00581C7E">
      <w:pPr>
        <w:pStyle w:val="3"/>
      </w:pPr>
      <w:bookmarkStart w:id="14" w:name="_Toc223884472"/>
      <w:r w:rsidRPr="00581C7E">
        <w:t>元特征构建</w:t>
      </w:r>
      <w:bookmarkEnd w:id="14"/>
    </w:p>
    <w:p w14:paraId="1E7D50A9" w14:textId="682A279F" w:rsidR="00581C7E" w:rsidRDefault="00581C7E" w:rsidP="00581C7E">
      <w:pPr>
        <w:ind w:firstLineChars="200" w:firstLine="480"/>
      </w:pPr>
      <w:r w:rsidRPr="00581C7E">
        <w:t>对每个样本</w:t>
      </w:r>
      <w:r w:rsidRPr="00581C7E">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81C7E">
        <w:t>，将三个基分类器输出的概率向量进行拼接，可得到</w:t>
      </w:r>
      <w:r w:rsidRPr="00581C7E">
        <w:t xml:space="preserve"> 6 </w:t>
      </w:r>
      <w:r w:rsidRPr="00581C7E">
        <w:t>维元特征向量：</w:t>
      </w:r>
    </w:p>
    <w:tbl>
      <w:tblPr>
        <w:tblW w:w="0" w:type="auto"/>
        <w:tblLayout w:type="fixed"/>
        <w:tblLook w:val="04A0" w:firstRow="1" w:lastRow="0" w:firstColumn="1" w:lastColumn="0" w:noHBand="0" w:noVBand="1"/>
      </w:tblPr>
      <w:tblGrid>
        <w:gridCol w:w="460"/>
        <w:gridCol w:w="7620"/>
        <w:gridCol w:w="946"/>
      </w:tblGrid>
      <w:tr w:rsidR="00EA61F3" w:rsidRPr="00EA61F3" w14:paraId="1D1ACE44" w14:textId="77777777" w:rsidTr="00EA61F3">
        <w:trPr>
          <w:trHeight w:val="318"/>
        </w:trPr>
        <w:tc>
          <w:tcPr>
            <w:tcW w:w="460" w:type="dxa"/>
            <w:vAlign w:val="center"/>
          </w:tcPr>
          <w:p w14:paraId="1E890F86" w14:textId="77777777" w:rsidR="00EA61F3" w:rsidRPr="00EA61F3" w:rsidRDefault="00EA61F3" w:rsidP="00EA61F3">
            <w:pPr>
              <w:ind w:firstLineChars="200" w:firstLine="480"/>
            </w:pPr>
          </w:p>
        </w:tc>
        <w:tc>
          <w:tcPr>
            <w:tcW w:w="7620" w:type="dxa"/>
            <w:vAlign w:val="center"/>
            <w:hideMark/>
          </w:tcPr>
          <w:p w14:paraId="0B253A7C" w14:textId="0AB675B4" w:rsidR="00EA61F3" w:rsidRPr="00EA61F3" w:rsidRDefault="00EA61F3" w:rsidP="00EA61F3">
            <w:pPr>
              <w:ind w:firstLineChars="200" w:firstLine="480"/>
              <w:rPr>
                <w:i/>
              </w:rPr>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d>
                  <m:dPr>
                    <m:begChr m:val="["/>
                    <m:sep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1</m:t>
                        </m:r>
                      </m:sub>
                      <m:sup>
                        <m:r>
                          <w:rPr>
                            <w:rFonts w:ascii="Cambria Math" w:hAnsi="Cambria Math"/>
                          </w:rPr>
                          <m:t>0</m:t>
                        </m:r>
                      </m:sup>
                    </m:sSubSup>
                  </m:e>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1</m:t>
                        </m:r>
                      </m:sub>
                      <m:sup>
                        <m:r>
                          <w:rPr>
                            <w:rFonts w:ascii="Cambria Math" w:hAnsi="Cambria Math"/>
                          </w:rPr>
                          <m:t>1</m:t>
                        </m:r>
                      </m:sup>
                    </m:sSubSup>
                  </m:e>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2</m:t>
                        </m:r>
                      </m:sub>
                      <m:sup>
                        <m:r>
                          <w:rPr>
                            <w:rFonts w:ascii="Cambria Math" w:hAnsi="Cambria Math"/>
                          </w:rPr>
                          <m:t>0</m:t>
                        </m:r>
                      </m:sup>
                    </m:sSubSup>
                  </m:e>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2</m:t>
                        </m:r>
                      </m:sub>
                      <m:sup>
                        <m:r>
                          <w:rPr>
                            <w:rFonts w:ascii="Cambria Math" w:hAnsi="Cambria Math"/>
                          </w:rPr>
                          <m:t>1</m:t>
                        </m:r>
                      </m:sup>
                    </m:sSubSup>
                  </m:e>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3</m:t>
                        </m:r>
                      </m:sub>
                      <m:sup>
                        <m:r>
                          <w:rPr>
                            <w:rFonts w:ascii="Cambria Math" w:hAnsi="Cambria Math"/>
                          </w:rPr>
                          <m:t>0</m:t>
                        </m:r>
                      </m:sup>
                    </m:sSubSup>
                  </m:e>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3</m:t>
                        </m:r>
                      </m:sub>
                      <m:sup>
                        <m:r>
                          <w:rPr>
                            <w:rFonts w:ascii="Cambria Math" w:hAnsi="Cambria Math"/>
                          </w:rPr>
                          <m:t>1</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6</m:t>
                    </m:r>
                  </m:sup>
                </m:sSup>
              </m:oMath>
            </m:oMathPara>
          </w:p>
        </w:tc>
        <w:tc>
          <w:tcPr>
            <w:tcW w:w="946" w:type="dxa"/>
            <w:vAlign w:val="center"/>
            <w:hideMark/>
          </w:tcPr>
          <w:p w14:paraId="2E41605E" w14:textId="42763D68" w:rsidR="00EA61F3" w:rsidRPr="00EA61F3" w:rsidRDefault="00EA61F3" w:rsidP="00EA61F3">
            <w:pPr>
              <w:jc w:val="center"/>
              <w:rPr>
                <w:i/>
              </w:rPr>
            </w:pPr>
            <w:r w:rsidRPr="00EA61F3">
              <w:t>(</w:t>
            </w:r>
            <w:r w:rsidR="00C77CA3">
              <w:rPr>
                <w:rFonts w:hint="eastAsia"/>
              </w:rPr>
              <w:t>6</w:t>
            </w:r>
            <w:r w:rsidRPr="00EA61F3">
              <w:t>)</w:t>
            </w:r>
          </w:p>
        </w:tc>
      </w:tr>
    </w:tbl>
    <w:p w14:paraId="42C01C6F" w14:textId="43422E7F" w:rsidR="00C77CA3" w:rsidRPr="00581C7E" w:rsidRDefault="00C77CA3" w:rsidP="00581C7E">
      <w:pPr>
        <w:ind w:firstLineChars="200" w:firstLine="480"/>
      </w:pPr>
      <w:r>
        <w:t>其中，</w:t>
      </w:r>
      <m:oMath>
        <m:r>
          <w:rPr>
            <w:rFonts w:ascii="Cambria Math" w:hAnsi="Cambria Math"/>
          </w:rPr>
          <m:t>⊕</m:t>
        </m:r>
      </m:oMath>
      <w:r>
        <w:t xml:space="preserve"> </w:t>
      </w:r>
      <w:r>
        <w:t>表示向量拼接操作。该元特征空间编码了三个集成分类器对同一样本的</w:t>
      </w:r>
      <w:r>
        <w:t>“</w:t>
      </w:r>
      <w:r>
        <w:t>判断意见</w:t>
      </w:r>
      <w:r>
        <w:t>”</w:t>
      </w:r>
      <w:r>
        <w:t>，元分类器的任务是在此基础上学习最优组合规则。</w:t>
      </w:r>
    </w:p>
    <w:p w14:paraId="685AEAB2" w14:textId="76259A91" w:rsidR="00581C7E" w:rsidRPr="00581C7E" w:rsidRDefault="00581C7E" w:rsidP="00581C7E">
      <w:pPr>
        <w:pStyle w:val="3"/>
      </w:pPr>
      <w:bookmarkStart w:id="15" w:name="_Toc223884473"/>
      <w:r w:rsidRPr="00581C7E">
        <w:t>Level-1</w:t>
      </w:r>
      <w:r w:rsidRPr="00581C7E">
        <w:t>：元分类器</w:t>
      </w:r>
      <w:bookmarkEnd w:id="15"/>
    </w:p>
    <w:p w14:paraId="02EA8CEE" w14:textId="674F79AE" w:rsidR="00581C7E" w:rsidRPr="00581C7E" w:rsidRDefault="00C77CA3" w:rsidP="00581C7E">
      <w:pPr>
        <w:ind w:firstLineChars="200" w:firstLine="480"/>
      </w:pPr>
      <w:r w:rsidRPr="00C77CA3">
        <w:t>本文选择逻辑回归（</w:t>
      </w:r>
      <w:r w:rsidRPr="00C77CA3">
        <w:t>Logistic Regression</w:t>
      </w:r>
      <w:r w:rsidRPr="00C77CA3">
        <w:t>）作为元分类器，主要原因在于：其结构简单、不易在元特征层面过拟合；同时输出概率具有较好可解释性，便于后续风险评估与阈值分析</w:t>
      </w:r>
      <w:r w:rsidR="00581C7E" w:rsidRPr="00581C7E">
        <w:t>。</w:t>
      </w:r>
    </w:p>
    <w:p w14:paraId="0E3A5EB7" w14:textId="7C503D27" w:rsidR="00581C7E" w:rsidRPr="00AA64E7" w:rsidRDefault="00581C7E" w:rsidP="00EA61F3">
      <w:pPr>
        <w:ind w:firstLineChars="200" w:firstLine="480"/>
      </w:pPr>
      <w:r w:rsidRPr="00581C7E">
        <w:t>对于输入元特征</w:t>
      </w:r>
      <w:r w:rsidRPr="00581C7E">
        <w:t xml:space="preserve"> </w:t>
      </w:r>
      <m:oMath>
        <m:r>
          <w:rPr>
            <w:rFonts w:ascii="Cambria Math" w:hAnsi="Cambria Math"/>
          </w:rPr>
          <m:t>z(x)</m:t>
        </m:r>
      </m:oMath>
      <w:r w:rsidRPr="00581C7E">
        <w:t>，逻辑回归的预测概率定义为：</w:t>
      </w:r>
    </w:p>
    <w:tbl>
      <w:tblPr>
        <w:tblW w:w="0" w:type="auto"/>
        <w:tblLook w:val="04A0" w:firstRow="1" w:lastRow="0" w:firstColumn="1" w:lastColumn="0" w:noHBand="0" w:noVBand="1"/>
      </w:tblPr>
      <w:tblGrid>
        <w:gridCol w:w="465"/>
        <w:gridCol w:w="7642"/>
        <w:gridCol w:w="919"/>
      </w:tblGrid>
      <w:tr w:rsidR="00AA64E7" w14:paraId="3815ED8D" w14:textId="77777777" w:rsidTr="00C77CA3">
        <w:trPr>
          <w:trHeight w:val="318"/>
        </w:trPr>
        <w:tc>
          <w:tcPr>
            <w:tcW w:w="465" w:type="dxa"/>
            <w:vAlign w:val="center"/>
          </w:tcPr>
          <w:p w14:paraId="75050EDD" w14:textId="77777777" w:rsidR="00AA64E7" w:rsidRDefault="00AA64E7">
            <w:pPr>
              <w:pStyle w:val="SPIEbodytext"/>
              <w:rPr>
                <w:lang w:eastAsia="zh-CN"/>
              </w:rPr>
            </w:pPr>
          </w:p>
        </w:tc>
        <w:tc>
          <w:tcPr>
            <w:tcW w:w="7642" w:type="dxa"/>
            <w:vAlign w:val="center"/>
            <w:hideMark/>
          </w:tcPr>
          <w:p w14:paraId="5E1826ED" w14:textId="73AFD779" w:rsidR="00AA64E7" w:rsidRDefault="00EA61F3">
            <w:pPr>
              <w:rPr>
                <w:rFonts w:ascii="Cambria Math" w:hAnsi="Cambria Math"/>
                <w:i/>
              </w:rPr>
            </w:pPr>
            <m:oMathPara>
              <m:oMath>
                <m:r>
                  <w:rPr>
                    <w:rFonts w:ascii="Cambria Math" w:hAnsi="Cambria Math"/>
                  </w:rPr>
                  <m:t>P(y=1∣x)=σ(</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z(x)+b)=</m:t>
                </m:r>
                <m:f>
                  <m:fPr>
                    <m:ctrlPr>
                      <w:rPr>
                        <w:rFonts w:ascii="Cambria Math" w:hAnsi="Cambria Math"/>
                        <w:i/>
                      </w:rPr>
                    </m:ctrlPr>
                  </m:fPr>
                  <m:num>
                    <m:r>
                      <w:rPr>
                        <w:rFonts w:ascii="Cambria Math" w:hAnsi="Cambria Math"/>
                      </w:rPr>
                      <m:t>1</m:t>
                    </m:r>
                  </m:num>
                  <m:den>
                    <m:r>
                      <w:rPr>
                        <w:rFonts w:ascii="Cambria Math" w:hAnsi="Cambria Math"/>
                      </w:rPr>
                      <m:t>1+exp⁡(-(</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z(x)+b))</m:t>
                    </m:r>
                  </m:den>
                </m:f>
              </m:oMath>
            </m:oMathPara>
          </w:p>
        </w:tc>
        <w:tc>
          <w:tcPr>
            <w:tcW w:w="919" w:type="dxa"/>
            <w:vAlign w:val="center"/>
            <w:hideMark/>
          </w:tcPr>
          <w:p w14:paraId="5F9A28A3" w14:textId="5CE91403" w:rsidR="00AA64E7" w:rsidRDefault="00AA64E7" w:rsidP="00AA64E7">
            <w:pPr>
              <w:keepNext/>
              <w:ind w:right="240"/>
              <w:jc w:val="right"/>
              <w:rPr>
                <w:rFonts w:ascii="Cambria Math" w:hAnsi="Cambria Math"/>
                <w:i/>
              </w:rPr>
            </w:pPr>
            <w:r>
              <w:t>(</w:t>
            </w:r>
            <w:r w:rsidR="00C77CA3">
              <w:rPr>
                <w:rFonts w:hint="eastAsia"/>
              </w:rPr>
              <w:t>7</w:t>
            </w:r>
            <w:r>
              <w:t>)</w:t>
            </w:r>
          </w:p>
        </w:tc>
      </w:tr>
    </w:tbl>
    <w:p w14:paraId="38DB9206" w14:textId="3BE23F4E" w:rsidR="00581C7E" w:rsidRPr="00AA64E7" w:rsidRDefault="00C77CA3" w:rsidP="00C77CA3">
      <w:pPr>
        <w:ind w:firstLineChars="200" w:firstLine="480"/>
      </w:pPr>
      <w:r w:rsidRPr="00C77CA3">
        <w:t>其中，</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rsidRPr="00C77CA3">
        <w:t xml:space="preserve"> </w:t>
      </w:r>
      <w:r w:rsidRPr="00C77CA3">
        <w:t>为权重向量，</w:t>
      </w:r>
      <m:oMath>
        <m:r>
          <w:rPr>
            <w:rFonts w:ascii="Cambria Math" w:hAnsi="Cambria Math"/>
          </w:rPr>
          <m:t>b</m:t>
        </m:r>
      </m:oMath>
      <w:r w:rsidRPr="00C77CA3">
        <w:t xml:space="preserve"> </w:t>
      </w:r>
      <w:r w:rsidRPr="00C77CA3">
        <w:t>为偏置项，</w:t>
      </w:r>
      <m:oMath>
        <m:r>
          <w:rPr>
            <w:rFonts w:ascii="Cambria Math" w:hAnsi="Cambria Math"/>
          </w:rPr>
          <m:t>σ(⋅)</m:t>
        </m:r>
      </m:oMath>
      <w:r w:rsidRPr="00C77CA3">
        <w:t xml:space="preserve"> </w:t>
      </w:r>
      <w:r w:rsidRPr="00C77CA3">
        <w:t>为</w:t>
      </w:r>
      <w:r w:rsidRPr="00C77CA3">
        <w:t xml:space="preserve"> Sigmoid </w:t>
      </w:r>
      <w:r w:rsidRPr="00C77CA3">
        <w:t>函数。最终分类规则为：</w:t>
      </w:r>
    </w:p>
    <w:tbl>
      <w:tblPr>
        <w:tblW w:w="0" w:type="auto"/>
        <w:tblLook w:val="04A0" w:firstRow="1" w:lastRow="0" w:firstColumn="1" w:lastColumn="0" w:noHBand="0" w:noVBand="1"/>
      </w:tblPr>
      <w:tblGrid>
        <w:gridCol w:w="467"/>
        <w:gridCol w:w="7640"/>
        <w:gridCol w:w="919"/>
      </w:tblGrid>
      <w:tr w:rsidR="00AA64E7" w14:paraId="2B99B993" w14:textId="77777777">
        <w:trPr>
          <w:trHeight w:val="318"/>
        </w:trPr>
        <w:tc>
          <w:tcPr>
            <w:tcW w:w="498" w:type="dxa"/>
            <w:vAlign w:val="center"/>
          </w:tcPr>
          <w:p w14:paraId="3C25A82B" w14:textId="77777777" w:rsidR="00AA64E7" w:rsidRDefault="00AA64E7">
            <w:pPr>
              <w:pStyle w:val="SPIEbodytext"/>
              <w:rPr>
                <w:lang w:eastAsia="zh-CN"/>
              </w:rPr>
            </w:pPr>
          </w:p>
        </w:tc>
        <w:tc>
          <w:tcPr>
            <w:tcW w:w="8250" w:type="dxa"/>
            <w:vAlign w:val="center"/>
            <w:hideMark/>
          </w:tcPr>
          <w:p w14:paraId="0BB13E2F" w14:textId="265C6369" w:rsidR="00AA64E7" w:rsidRDefault="00000000">
            <w:pPr>
              <w:rPr>
                <w:rFonts w:ascii="Cambria Math" w:hAnsi="Cambria Math"/>
                <w:i/>
              </w:rPr>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P(y=1∣x)≥0.5</m:t>
                          </m:r>
                        </m:e>
                      </m:mr>
                      <m:mr>
                        <m:e>
                          <m:r>
                            <w:rPr>
                              <w:rFonts w:ascii="Cambria Math" w:hAnsi="Cambria Math"/>
                            </w:rPr>
                            <m:t>0,</m:t>
                          </m:r>
                        </m:e>
                        <m:e>
                          <m:r>
                            <m:rPr>
                              <m:nor/>
                            </m:rPr>
                            <w:rPr>
                              <w:rFonts w:ascii="Cambria Math" w:hAnsi="Cambria Math"/>
                              <w:i/>
                            </w:rPr>
                            <m:t>otherwise</m:t>
                          </m:r>
                        </m:e>
                      </m:mr>
                    </m:m>
                  </m:e>
                </m:d>
              </m:oMath>
            </m:oMathPara>
          </w:p>
        </w:tc>
        <w:tc>
          <w:tcPr>
            <w:tcW w:w="943" w:type="dxa"/>
            <w:vAlign w:val="center"/>
            <w:hideMark/>
          </w:tcPr>
          <w:p w14:paraId="29AB4C45" w14:textId="2CB97E38" w:rsidR="00AA64E7" w:rsidRDefault="00AA64E7" w:rsidP="00AA64E7">
            <w:pPr>
              <w:keepNext/>
              <w:ind w:right="240"/>
              <w:jc w:val="right"/>
              <w:rPr>
                <w:rFonts w:ascii="Cambria Math" w:hAnsi="Cambria Math"/>
                <w:i/>
              </w:rPr>
            </w:pPr>
            <w:r>
              <w:t>(</w:t>
            </w:r>
            <w:r w:rsidR="00C77CA3">
              <w:rPr>
                <w:rFonts w:hint="eastAsia"/>
              </w:rPr>
              <w:t>8</w:t>
            </w:r>
            <w:r>
              <w:t>)</w:t>
            </w:r>
          </w:p>
        </w:tc>
      </w:tr>
    </w:tbl>
    <w:p w14:paraId="5A7DD050" w14:textId="28B39F9D" w:rsidR="00581C7E" w:rsidRPr="00581C7E" w:rsidRDefault="00581C7E" w:rsidP="00581C7E">
      <w:pPr>
        <w:pStyle w:val="2"/>
      </w:pPr>
      <w:bookmarkStart w:id="16" w:name="_Toc223884474"/>
      <w:r w:rsidRPr="00581C7E">
        <w:t>Voting</w:t>
      </w:r>
      <w:r w:rsidRPr="00581C7E">
        <w:t>集成（对比方法）</w:t>
      </w:r>
      <w:bookmarkEnd w:id="16"/>
    </w:p>
    <w:p w14:paraId="42939A9E" w14:textId="11C70B74" w:rsidR="00581C7E" w:rsidRPr="00AA64E7" w:rsidRDefault="00581C7E" w:rsidP="00EA61F3">
      <w:pPr>
        <w:ind w:firstLineChars="200" w:firstLine="480"/>
      </w:pPr>
      <w:r w:rsidRPr="00581C7E">
        <w:t>作为对比，本文同时构建软投票（</w:t>
      </w:r>
      <w:r w:rsidRPr="00581C7E">
        <w:t>Soft Voting</w:t>
      </w:r>
      <w:r w:rsidRPr="00581C7E">
        <w:t>）模型。不同于</w:t>
      </w:r>
      <w:r w:rsidRPr="00581C7E">
        <w:t xml:space="preserve"> Stacking </w:t>
      </w:r>
      <w:r w:rsidRPr="00581C7E">
        <w:t>通过元分类器学习模型间的组合关系，</w:t>
      </w:r>
      <w:r w:rsidRPr="00581C7E">
        <w:t xml:space="preserve">Voting </w:t>
      </w:r>
      <w:r w:rsidRPr="00581C7E">
        <w:t>直接对三个模型内集成分类器的输出概率进行等权平均：</w:t>
      </w:r>
    </w:p>
    <w:tbl>
      <w:tblPr>
        <w:tblW w:w="0" w:type="auto"/>
        <w:tblLook w:val="04A0" w:firstRow="1" w:lastRow="0" w:firstColumn="1" w:lastColumn="0" w:noHBand="0" w:noVBand="1"/>
      </w:tblPr>
      <w:tblGrid>
        <w:gridCol w:w="472"/>
        <w:gridCol w:w="7619"/>
        <w:gridCol w:w="935"/>
      </w:tblGrid>
      <w:tr w:rsidR="00AA64E7" w14:paraId="30188697" w14:textId="77777777" w:rsidTr="00C77CA3">
        <w:trPr>
          <w:trHeight w:val="318"/>
        </w:trPr>
        <w:tc>
          <w:tcPr>
            <w:tcW w:w="472" w:type="dxa"/>
            <w:vAlign w:val="center"/>
          </w:tcPr>
          <w:p w14:paraId="28F8FE5E" w14:textId="77777777" w:rsidR="00AA64E7" w:rsidRDefault="00AA64E7">
            <w:pPr>
              <w:pStyle w:val="SPIEbodytext"/>
              <w:rPr>
                <w:lang w:eastAsia="zh-CN"/>
              </w:rPr>
            </w:pPr>
          </w:p>
        </w:tc>
        <w:tc>
          <w:tcPr>
            <w:tcW w:w="7619" w:type="dxa"/>
            <w:vAlign w:val="center"/>
            <w:hideMark/>
          </w:tcPr>
          <w:p w14:paraId="734311B8" w14:textId="6FB5FF9F" w:rsidR="00AA64E7" w:rsidRDefault="00000000">
            <w:pPr>
              <w:rPr>
                <w:rFonts w:ascii="Cambria Math" w:hAnsi="Cambria Math"/>
                <w:i/>
              </w:rPr>
            </w:pPr>
            <m:oMathPara>
              <m:oMath>
                <m:sSub>
                  <m:sSubPr>
                    <m:ctrlPr>
                      <w:rPr>
                        <w:rFonts w:ascii="Cambria Math" w:hAnsi="Cambria Math" w:cs="宋体"/>
                        <w:szCs w:val="24"/>
                      </w:rPr>
                    </m:ctrlPr>
                  </m:sSubPr>
                  <m:e>
                    <m:acc>
                      <m:accPr>
                        <m:ctrlPr>
                          <w:rPr>
                            <w:rFonts w:ascii="Cambria Math" w:hAnsi="Cambria Math" w:cs="宋体"/>
                            <w:szCs w:val="24"/>
                          </w:rPr>
                        </m:ctrlPr>
                      </m:accPr>
                      <m:e>
                        <m:r>
                          <w:rPr>
                            <w:rFonts w:ascii="Cambria Math" w:hAnsi="Cambria Math"/>
                          </w:rPr>
                          <m:t>P</m:t>
                        </m:r>
                      </m:e>
                    </m:acc>
                  </m:e>
                  <m:sub>
                    <m:r>
                      <m:rPr>
                        <m:sty m:val="p"/>
                      </m:rPr>
                      <w:rPr>
                        <w:rFonts w:ascii="Cambria Math" w:hAnsi="Cambria Math"/>
                      </w:rPr>
                      <m:t>voting</m:t>
                    </m:r>
                  </m:sub>
                </m:sSub>
                <m:r>
                  <w:rPr>
                    <w:rFonts w:ascii="Cambria Math" w:hAnsi="Cambria Math"/>
                  </w:rPr>
                  <m:t>(y=c</m:t>
                </m:r>
                <m:r>
                  <m:rPr>
                    <m:sty m:val="p"/>
                  </m:rPr>
                  <w:rPr>
                    <w:rFonts w:ascii="Cambria Math" w:hAnsi="Cambria Math"/>
                  </w:rPr>
                  <m:t>∣</m:t>
                </m:r>
                <m:r>
                  <w:rPr>
                    <w:rFonts w:ascii="Cambria Math" w:hAnsi="Cambria Math"/>
                  </w:rPr>
                  <m:t>x)=</m:t>
                </m:r>
                <m:f>
                  <m:fPr>
                    <m:ctrlPr>
                      <w:rPr>
                        <w:rFonts w:ascii="Cambria Math" w:hAnsi="Cambria Math" w:cs="宋体"/>
                        <w:szCs w:val="24"/>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cs="宋体"/>
                        <w:szCs w:val="24"/>
                      </w:rPr>
                    </m:ctrlPr>
                  </m:naryPr>
                  <m:sub>
                    <m:r>
                      <w:rPr>
                        <w:rFonts w:ascii="Cambria Math" w:hAnsi="Cambria Math"/>
                      </w:rPr>
                      <m:t>k=1</m:t>
                    </m:r>
                  </m:sub>
                  <m:sup>
                    <m:r>
                      <w:rPr>
                        <w:rFonts w:ascii="Cambria Math" w:hAnsi="Cambria Math"/>
                      </w:rPr>
                      <m:t>K</m:t>
                    </m:r>
                  </m:sup>
                  <m:e>
                    <m:sSub>
                      <m:sSubPr>
                        <m:ctrlPr>
                          <w:rPr>
                            <w:rFonts w:ascii="Cambria Math" w:hAnsi="Cambria Math" w:cs="宋体"/>
                            <w:szCs w:val="24"/>
                          </w:rPr>
                        </m:ctrlPr>
                      </m:sSubPr>
                      <m:e>
                        <m:acc>
                          <m:accPr>
                            <m:ctrlPr>
                              <w:rPr>
                                <w:rFonts w:ascii="Cambria Math" w:hAnsi="Cambria Math" w:cs="宋体"/>
                                <w:szCs w:val="24"/>
                              </w:rPr>
                            </m:ctrlPr>
                          </m:accPr>
                          <m:e>
                            <m:r>
                              <w:rPr>
                                <w:rFonts w:ascii="Cambria Math" w:hAnsi="Cambria Math"/>
                              </w:rPr>
                              <m:t>P</m:t>
                            </m:r>
                          </m:e>
                        </m:acc>
                      </m:e>
                      <m:sub>
                        <m:r>
                          <w:rPr>
                            <w:rFonts w:ascii="Cambria Math" w:hAnsi="Cambria Math"/>
                          </w:rPr>
                          <m:t>k</m:t>
                        </m:r>
                      </m:sub>
                    </m:sSub>
                  </m:e>
                </m:nary>
                <m:r>
                  <w:rPr>
                    <w:rFonts w:ascii="Cambria Math" w:hAnsi="Cambria Math"/>
                  </w:rPr>
                  <m:t>(y=c</m:t>
                </m:r>
                <m:r>
                  <m:rPr>
                    <m:sty m:val="p"/>
                  </m:rPr>
                  <w:rPr>
                    <w:rFonts w:ascii="Cambria Math" w:hAnsi="Cambria Math"/>
                  </w:rPr>
                  <m:t>∣</m:t>
                </m:r>
                <m:r>
                  <w:rPr>
                    <w:rFonts w:ascii="Cambria Math" w:hAnsi="Cambria Math"/>
                  </w:rPr>
                  <m:t>x)</m:t>
                </m:r>
              </m:oMath>
            </m:oMathPara>
          </w:p>
        </w:tc>
        <w:tc>
          <w:tcPr>
            <w:tcW w:w="935" w:type="dxa"/>
            <w:vAlign w:val="center"/>
            <w:hideMark/>
          </w:tcPr>
          <w:p w14:paraId="6F0BBB2C" w14:textId="5863DE76" w:rsidR="00AA64E7" w:rsidRDefault="00AA64E7" w:rsidP="00AA64E7">
            <w:pPr>
              <w:keepNext/>
              <w:ind w:right="240"/>
              <w:jc w:val="right"/>
              <w:rPr>
                <w:rFonts w:ascii="Cambria Math" w:hAnsi="Cambria Math"/>
                <w:i/>
              </w:rPr>
            </w:pPr>
            <w:r>
              <w:t>(</w:t>
            </w:r>
            <w:r w:rsidR="00C77CA3">
              <w:rPr>
                <w:rFonts w:hint="eastAsia"/>
              </w:rPr>
              <w:t>9</w:t>
            </w:r>
            <w:r>
              <w:t>)</w:t>
            </w:r>
          </w:p>
        </w:tc>
      </w:tr>
    </w:tbl>
    <w:p w14:paraId="0534EAC8" w14:textId="4A88DEC6" w:rsidR="00581C7E" w:rsidRPr="00581C7E" w:rsidRDefault="00C77CA3" w:rsidP="00581C7E">
      <w:pPr>
        <w:ind w:firstLineChars="200" w:firstLine="480"/>
      </w:pPr>
      <w:r w:rsidRPr="00C77CA3">
        <w:t>其中，</w:t>
      </w:r>
      <m:oMath>
        <m:r>
          <w:rPr>
            <w:rFonts w:ascii="Cambria Math" w:hAnsi="Cambria Math"/>
          </w:rPr>
          <m:t>K=3</m:t>
        </m:r>
      </m:oMath>
      <w:r w:rsidRPr="00C77CA3">
        <w:t xml:space="preserve"> </w:t>
      </w:r>
      <w:r w:rsidRPr="00C77CA3">
        <w:t>表示参与融合的基分类器数量。该方法实现简单、计算代价较低，但无法根据不同样本的特征模式自适应调整模型贡献，因此可视为一个强基线方法，用于与</w:t>
      </w:r>
      <w:r w:rsidRPr="00C77CA3">
        <w:t xml:space="preserve"> Stacking </w:t>
      </w:r>
      <w:r w:rsidRPr="00C77CA3">
        <w:t>进行对比</w:t>
      </w:r>
      <w:r w:rsidR="00581C7E" w:rsidRPr="00581C7E">
        <w:t>。</w:t>
      </w:r>
    </w:p>
    <w:p w14:paraId="5A1F9BC6" w14:textId="29948C26" w:rsidR="00581C7E" w:rsidRPr="00581C7E" w:rsidRDefault="00581C7E" w:rsidP="00581C7E">
      <w:pPr>
        <w:pStyle w:val="2"/>
      </w:pPr>
      <w:bookmarkStart w:id="17" w:name="_Toc223884475"/>
      <w:r w:rsidRPr="00581C7E">
        <w:t>模型评估指标</w:t>
      </w:r>
      <w:bookmarkEnd w:id="17"/>
    </w:p>
    <w:p w14:paraId="09A7DFB6" w14:textId="77777777" w:rsidR="00581C7E" w:rsidRPr="00581C7E" w:rsidRDefault="00581C7E" w:rsidP="00581C7E">
      <w:pPr>
        <w:ind w:firstLineChars="200" w:firstLine="480"/>
      </w:pPr>
      <w:r w:rsidRPr="00581C7E">
        <w:t>为全面评估模型性能，本文采用</w:t>
      </w:r>
      <w:r w:rsidRPr="00581C7E">
        <w:t xml:space="preserve"> Accuracy</w:t>
      </w:r>
      <w:r w:rsidRPr="00581C7E">
        <w:t>、</w:t>
      </w:r>
      <w:r w:rsidRPr="00581C7E">
        <w:t>Precision</w:t>
      </w:r>
      <w:r w:rsidRPr="00581C7E">
        <w:t>、</w:t>
      </w:r>
      <w:r w:rsidRPr="00581C7E">
        <w:t>Recall</w:t>
      </w:r>
      <w:r w:rsidRPr="00581C7E">
        <w:t>、</w:t>
      </w:r>
      <w:r w:rsidRPr="00581C7E">
        <w:t xml:space="preserve">F1-score </w:t>
      </w:r>
      <w:r w:rsidRPr="00581C7E">
        <w:t>和</w:t>
      </w:r>
      <w:r w:rsidRPr="00581C7E">
        <w:t xml:space="preserve"> AUC </w:t>
      </w:r>
      <w:r w:rsidRPr="00581C7E">
        <w:t>五项指标。对于二分类任务，设</w:t>
      </w:r>
      <w:r w:rsidRPr="00581C7E">
        <w:t xml:space="preserve"> TP</w:t>
      </w:r>
      <w:r w:rsidRPr="00581C7E">
        <w:t>、</w:t>
      </w:r>
      <w:r w:rsidRPr="00581C7E">
        <w:t>TN</w:t>
      </w:r>
      <w:r w:rsidRPr="00581C7E">
        <w:t>、</w:t>
      </w:r>
      <w:r w:rsidRPr="00581C7E">
        <w:t xml:space="preserve">FP </w:t>
      </w:r>
      <w:r w:rsidRPr="00581C7E">
        <w:t>和</w:t>
      </w:r>
      <w:r w:rsidRPr="00581C7E">
        <w:t xml:space="preserve"> FN </w:t>
      </w:r>
      <w:r w:rsidRPr="00581C7E">
        <w:t>分别表示真阳性、真阴性、假阳性和假阴性。</w:t>
      </w:r>
    </w:p>
    <w:p w14:paraId="4ED37096" w14:textId="120BCB3F" w:rsidR="00581C7E" w:rsidRPr="00AA64E7" w:rsidRDefault="00581C7E" w:rsidP="00C77CA3">
      <w:pPr>
        <w:ind w:firstLineChars="200" w:firstLine="482"/>
      </w:pPr>
      <w:r w:rsidRPr="00581C7E">
        <w:rPr>
          <w:b/>
          <w:bCs/>
        </w:rPr>
        <w:t>（</w:t>
      </w:r>
      <w:r w:rsidRPr="00581C7E">
        <w:rPr>
          <w:b/>
          <w:bCs/>
        </w:rPr>
        <w:t>1</w:t>
      </w:r>
      <w:r w:rsidRPr="00581C7E">
        <w:rPr>
          <w:b/>
          <w:bCs/>
        </w:rPr>
        <w:t>）准确率（</w:t>
      </w:r>
      <w:r w:rsidRPr="00581C7E">
        <w:rPr>
          <w:b/>
          <w:bCs/>
        </w:rPr>
        <w:t>Accuracy</w:t>
      </w:r>
      <w:r w:rsidRPr="00581C7E">
        <w:rPr>
          <w:b/>
          <w:bCs/>
        </w:rPr>
        <w:t>）</w:t>
      </w:r>
    </w:p>
    <w:tbl>
      <w:tblPr>
        <w:tblW w:w="0" w:type="auto"/>
        <w:tblLook w:val="04A0" w:firstRow="1" w:lastRow="0" w:firstColumn="1" w:lastColumn="0" w:noHBand="0" w:noVBand="1"/>
      </w:tblPr>
      <w:tblGrid>
        <w:gridCol w:w="468"/>
        <w:gridCol w:w="7625"/>
        <w:gridCol w:w="933"/>
      </w:tblGrid>
      <w:tr w:rsidR="00AA64E7" w14:paraId="47BA21AB" w14:textId="77777777">
        <w:trPr>
          <w:trHeight w:val="318"/>
        </w:trPr>
        <w:tc>
          <w:tcPr>
            <w:tcW w:w="498" w:type="dxa"/>
            <w:vAlign w:val="center"/>
          </w:tcPr>
          <w:p w14:paraId="7D5BA4C1" w14:textId="77777777" w:rsidR="00AA64E7" w:rsidRDefault="00AA64E7">
            <w:pPr>
              <w:pStyle w:val="SPIEbodytext"/>
              <w:rPr>
                <w:lang w:eastAsia="zh-CN"/>
              </w:rPr>
            </w:pPr>
          </w:p>
        </w:tc>
        <w:tc>
          <w:tcPr>
            <w:tcW w:w="8250" w:type="dxa"/>
            <w:vAlign w:val="center"/>
            <w:hideMark/>
          </w:tcPr>
          <w:p w14:paraId="3FCC711B" w14:textId="51B6B974" w:rsidR="00AA64E7" w:rsidRDefault="00EA61F3">
            <w:pPr>
              <w:rPr>
                <w:rFonts w:ascii="Cambria Math" w:hAnsi="Cambria Math"/>
                <w:i/>
              </w:rPr>
            </w:pPr>
            <m:oMathPara>
              <m:oMath>
                <m:r>
                  <m:rPr>
                    <m:sty m:val="p"/>
                  </m:rPr>
                  <w:rPr>
                    <w:rFonts w:ascii="Cambria Math" w:hAnsi="Cambria Math"/>
                  </w:rPr>
                  <m:t>Accuracy</m:t>
                </m:r>
                <m:r>
                  <w:rPr>
                    <w:rFonts w:ascii="Cambria Math" w:hAnsi="Cambria Math"/>
                  </w:rPr>
                  <m:t>=</m:t>
                </m:r>
                <m:f>
                  <m:fPr>
                    <m:ctrlPr>
                      <w:rPr>
                        <w:rFonts w:ascii="Cambria Math" w:hAnsi="Cambria Math" w:cs="宋体"/>
                        <w:szCs w:val="24"/>
                      </w:rPr>
                    </m:ctrlPr>
                  </m:fPr>
                  <m:num>
                    <m:r>
                      <w:rPr>
                        <w:rFonts w:ascii="Cambria Math" w:hAnsi="Cambria Math"/>
                      </w:rPr>
                      <m:t>TP+TN</m:t>
                    </m:r>
                  </m:num>
                  <m:den>
                    <m:r>
                      <w:rPr>
                        <w:rFonts w:ascii="Cambria Math" w:hAnsi="Cambria Math"/>
                      </w:rPr>
                      <m:t>TP+TN+FP+FN</m:t>
                    </m:r>
                  </m:den>
                </m:f>
              </m:oMath>
            </m:oMathPara>
          </w:p>
        </w:tc>
        <w:tc>
          <w:tcPr>
            <w:tcW w:w="943" w:type="dxa"/>
            <w:vAlign w:val="center"/>
            <w:hideMark/>
          </w:tcPr>
          <w:p w14:paraId="211BEF5A" w14:textId="0731A5AD" w:rsidR="00AA64E7" w:rsidRDefault="00AA64E7" w:rsidP="00AA64E7">
            <w:pPr>
              <w:keepNext/>
              <w:ind w:right="240"/>
              <w:jc w:val="right"/>
              <w:rPr>
                <w:rFonts w:ascii="Cambria Math" w:hAnsi="Cambria Math"/>
                <w:i/>
              </w:rPr>
            </w:pPr>
            <w:r>
              <w:t>(</w:t>
            </w:r>
            <w:r w:rsidR="00C77CA3">
              <w:rPr>
                <w:rFonts w:hint="eastAsia"/>
              </w:rPr>
              <w:t>10</w:t>
            </w:r>
            <w:r>
              <w:t>)</w:t>
            </w:r>
          </w:p>
        </w:tc>
      </w:tr>
    </w:tbl>
    <w:p w14:paraId="43CF1A67" w14:textId="0A7D6750" w:rsidR="00581C7E" w:rsidRPr="00AA64E7" w:rsidRDefault="00581C7E" w:rsidP="00C77CA3">
      <w:pPr>
        <w:ind w:firstLineChars="200" w:firstLine="482"/>
      </w:pPr>
      <w:r w:rsidRPr="00581C7E">
        <w:rPr>
          <w:b/>
          <w:bCs/>
        </w:rPr>
        <w:lastRenderedPageBreak/>
        <w:t>（</w:t>
      </w:r>
      <w:r w:rsidRPr="00581C7E">
        <w:rPr>
          <w:b/>
          <w:bCs/>
        </w:rPr>
        <w:t>2</w:t>
      </w:r>
      <w:r w:rsidRPr="00581C7E">
        <w:rPr>
          <w:b/>
          <w:bCs/>
        </w:rPr>
        <w:t>）精确率（</w:t>
      </w:r>
      <w:r w:rsidRPr="00581C7E">
        <w:rPr>
          <w:b/>
          <w:bCs/>
        </w:rPr>
        <w:t>Precision</w:t>
      </w:r>
      <w:r w:rsidRPr="00581C7E">
        <w:rPr>
          <w:b/>
          <w:bCs/>
        </w:rPr>
        <w:t>）</w:t>
      </w:r>
    </w:p>
    <w:tbl>
      <w:tblPr>
        <w:tblW w:w="0" w:type="auto"/>
        <w:tblLook w:val="04A0" w:firstRow="1" w:lastRow="0" w:firstColumn="1" w:lastColumn="0" w:noHBand="0" w:noVBand="1"/>
      </w:tblPr>
      <w:tblGrid>
        <w:gridCol w:w="473"/>
        <w:gridCol w:w="7619"/>
        <w:gridCol w:w="934"/>
      </w:tblGrid>
      <w:tr w:rsidR="00AA64E7" w14:paraId="20BF82BE" w14:textId="77777777">
        <w:trPr>
          <w:trHeight w:val="318"/>
        </w:trPr>
        <w:tc>
          <w:tcPr>
            <w:tcW w:w="498" w:type="dxa"/>
            <w:vAlign w:val="center"/>
          </w:tcPr>
          <w:p w14:paraId="36669A2A" w14:textId="77777777" w:rsidR="00AA64E7" w:rsidRDefault="00AA64E7">
            <w:pPr>
              <w:pStyle w:val="SPIEbodytext"/>
              <w:rPr>
                <w:lang w:eastAsia="zh-CN"/>
              </w:rPr>
            </w:pPr>
          </w:p>
        </w:tc>
        <w:tc>
          <w:tcPr>
            <w:tcW w:w="8250" w:type="dxa"/>
            <w:vAlign w:val="center"/>
            <w:hideMark/>
          </w:tcPr>
          <w:p w14:paraId="19351C6B" w14:textId="45D36124" w:rsidR="00AA64E7" w:rsidRDefault="00EA61F3">
            <w:pPr>
              <w:rPr>
                <w:rFonts w:ascii="Cambria Math" w:hAnsi="Cambria Math"/>
                <w:i/>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943" w:type="dxa"/>
            <w:vAlign w:val="center"/>
            <w:hideMark/>
          </w:tcPr>
          <w:p w14:paraId="25900293" w14:textId="7DCE95C6" w:rsidR="00AA64E7" w:rsidRDefault="00AA64E7" w:rsidP="00AA64E7">
            <w:pPr>
              <w:keepNext/>
              <w:ind w:right="240"/>
              <w:jc w:val="right"/>
              <w:rPr>
                <w:rFonts w:ascii="Cambria Math" w:hAnsi="Cambria Math"/>
                <w:i/>
              </w:rPr>
            </w:pPr>
            <w:r>
              <w:t>(</w:t>
            </w:r>
            <w:r w:rsidR="00C77CA3">
              <w:rPr>
                <w:rFonts w:hint="eastAsia"/>
              </w:rPr>
              <w:t>11</w:t>
            </w:r>
            <w:r>
              <w:t>)</w:t>
            </w:r>
          </w:p>
        </w:tc>
      </w:tr>
    </w:tbl>
    <w:p w14:paraId="32457609" w14:textId="7689E44B" w:rsidR="00581C7E" w:rsidRPr="00AA64E7" w:rsidRDefault="00581C7E" w:rsidP="00C77CA3">
      <w:pPr>
        <w:ind w:firstLineChars="200" w:firstLine="482"/>
      </w:pPr>
      <w:r w:rsidRPr="00581C7E">
        <w:rPr>
          <w:b/>
          <w:bCs/>
        </w:rPr>
        <w:t>（</w:t>
      </w:r>
      <w:r w:rsidRPr="00581C7E">
        <w:rPr>
          <w:b/>
          <w:bCs/>
        </w:rPr>
        <w:t>3</w:t>
      </w:r>
      <w:r w:rsidRPr="00581C7E">
        <w:rPr>
          <w:b/>
          <w:bCs/>
        </w:rPr>
        <w:t>）召回率（</w:t>
      </w:r>
      <w:r w:rsidRPr="00581C7E">
        <w:rPr>
          <w:b/>
          <w:bCs/>
        </w:rPr>
        <w:t>Recall</w:t>
      </w:r>
      <w:r w:rsidRPr="00581C7E">
        <w:rPr>
          <w:b/>
          <w:bCs/>
        </w:rPr>
        <w:t>）</w:t>
      </w:r>
    </w:p>
    <w:tbl>
      <w:tblPr>
        <w:tblW w:w="0" w:type="auto"/>
        <w:tblLook w:val="04A0" w:firstRow="1" w:lastRow="0" w:firstColumn="1" w:lastColumn="0" w:noHBand="0" w:noVBand="1"/>
      </w:tblPr>
      <w:tblGrid>
        <w:gridCol w:w="473"/>
        <w:gridCol w:w="7618"/>
        <w:gridCol w:w="935"/>
      </w:tblGrid>
      <w:tr w:rsidR="00AA64E7" w14:paraId="7A9E6A35" w14:textId="77777777">
        <w:trPr>
          <w:trHeight w:val="318"/>
        </w:trPr>
        <w:tc>
          <w:tcPr>
            <w:tcW w:w="498" w:type="dxa"/>
            <w:vAlign w:val="center"/>
          </w:tcPr>
          <w:p w14:paraId="75EDEA38" w14:textId="77777777" w:rsidR="00AA64E7" w:rsidRDefault="00AA64E7">
            <w:pPr>
              <w:pStyle w:val="SPIEbodytext"/>
              <w:rPr>
                <w:lang w:eastAsia="zh-CN"/>
              </w:rPr>
            </w:pPr>
          </w:p>
        </w:tc>
        <w:tc>
          <w:tcPr>
            <w:tcW w:w="8250" w:type="dxa"/>
            <w:vAlign w:val="center"/>
            <w:hideMark/>
          </w:tcPr>
          <w:p w14:paraId="433F66C5" w14:textId="3CC9CB2C" w:rsidR="00AA64E7" w:rsidRDefault="00EA61F3">
            <w:pPr>
              <w:rPr>
                <w:rFonts w:ascii="Cambria Math" w:hAnsi="Cambria Math"/>
                <w:i/>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943" w:type="dxa"/>
            <w:vAlign w:val="center"/>
            <w:hideMark/>
          </w:tcPr>
          <w:p w14:paraId="72567A4A" w14:textId="7F6494A8" w:rsidR="00AA64E7" w:rsidRDefault="00AA64E7" w:rsidP="00AA64E7">
            <w:pPr>
              <w:keepNext/>
              <w:ind w:right="240"/>
              <w:jc w:val="right"/>
              <w:rPr>
                <w:rFonts w:ascii="Cambria Math" w:hAnsi="Cambria Math"/>
                <w:i/>
              </w:rPr>
            </w:pPr>
            <w:r>
              <w:t>(</w:t>
            </w:r>
            <w:r w:rsidR="00C77CA3">
              <w:rPr>
                <w:rFonts w:hint="eastAsia"/>
              </w:rPr>
              <w:t>12</w:t>
            </w:r>
            <w:r>
              <w:t>)</w:t>
            </w:r>
          </w:p>
        </w:tc>
      </w:tr>
    </w:tbl>
    <w:p w14:paraId="2DCE0B6A" w14:textId="77777777" w:rsidR="00581C7E" w:rsidRPr="00581C7E" w:rsidRDefault="00581C7E" w:rsidP="00581C7E">
      <w:pPr>
        <w:ind w:firstLineChars="200" w:firstLine="480"/>
      </w:pPr>
      <w:r w:rsidRPr="00581C7E">
        <w:t>在信贷违约预测任务中，召回率尤其重要，因为漏判真实违约借款人通常会带来更高风险成本。</w:t>
      </w:r>
    </w:p>
    <w:p w14:paraId="023E382C" w14:textId="6B1AA86B" w:rsidR="00581C7E" w:rsidRPr="00AA64E7" w:rsidRDefault="00581C7E" w:rsidP="00C77CA3">
      <w:pPr>
        <w:ind w:firstLineChars="200" w:firstLine="482"/>
      </w:pPr>
      <w:r w:rsidRPr="00581C7E">
        <w:rPr>
          <w:b/>
          <w:bCs/>
        </w:rPr>
        <w:t>（</w:t>
      </w:r>
      <w:r w:rsidRPr="00581C7E">
        <w:rPr>
          <w:b/>
          <w:bCs/>
        </w:rPr>
        <w:t>4</w:t>
      </w:r>
      <w:r w:rsidRPr="00581C7E">
        <w:rPr>
          <w:b/>
          <w:bCs/>
        </w:rPr>
        <w:t>）</w:t>
      </w:r>
      <w:r w:rsidRPr="00581C7E">
        <w:rPr>
          <w:b/>
          <w:bCs/>
        </w:rPr>
        <w:t>F1</w:t>
      </w:r>
      <w:r w:rsidRPr="00581C7E">
        <w:rPr>
          <w:b/>
          <w:bCs/>
        </w:rPr>
        <w:t>分数（</w:t>
      </w:r>
      <w:r w:rsidRPr="00581C7E">
        <w:rPr>
          <w:b/>
          <w:bCs/>
        </w:rPr>
        <w:t>F1-score</w:t>
      </w:r>
      <w:r w:rsidRPr="00581C7E">
        <w:rPr>
          <w:b/>
          <w:bCs/>
        </w:rPr>
        <w:t>）</w:t>
      </w:r>
    </w:p>
    <w:tbl>
      <w:tblPr>
        <w:tblW w:w="0" w:type="auto"/>
        <w:tblLook w:val="04A0" w:firstRow="1" w:lastRow="0" w:firstColumn="1" w:lastColumn="0" w:noHBand="0" w:noVBand="1"/>
      </w:tblPr>
      <w:tblGrid>
        <w:gridCol w:w="466"/>
        <w:gridCol w:w="7627"/>
        <w:gridCol w:w="933"/>
      </w:tblGrid>
      <w:tr w:rsidR="00AA64E7" w14:paraId="772358AC" w14:textId="77777777">
        <w:trPr>
          <w:trHeight w:val="318"/>
        </w:trPr>
        <w:tc>
          <w:tcPr>
            <w:tcW w:w="498" w:type="dxa"/>
            <w:vAlign w:val="center"/>
          </w:tcPr>
          <w:p w14:paraId="45311A91" w14:textId="77777777" w:rsidR="00AA64E7" w:rsidRDefault="00AA64E7">
            <w:pPr>
              <w:pStyle w:val="SPIEbodytext"/>
              <w:rPr>
                <w:lang w:eastAsia="zh-CN"/>
              </w:rPr>
            </w:pPr>
          </w:p>
        </w:tc>
        <w:tc>
          <w:tcPr>
            <w:tcW w:w="8250" w:type="dxa"/>
            <w:vAlign w:val="center"/>
            <w:hideMark/>
          </w:tcPr>
          <w:p w14:paraId="07D50D43" w14:textId="5C93287C" w:rsidR="00AA64E7" w:rsidRDefault="00EA61F3">
            <w:pPr>
              <w:rPr>
                <w:rFonts w:ascii="Cambria Math" w:hAnsi="Cambria Math"/>
                <w:i/>
              </w:rPr>
            </w:pPr>
            <m:oMathPara>
              <m:oMath>
                <m:r>
                  <w:rPr>
                    <w:rFonts w:ascii="Cambria Math" w:hAnsi="Cambria Math"/>
                  </w:rPr>
                  <m:t>F1=</m:t>
                </m:r>
                <m:f>
                  <m:fPr>
                    <m:ctrlPr>
                      <w:rPr>
                        <w:rFonts w:ascii="Cambria Math" w:hAnsi="Cambria Math"/>
                        <w:i/>
                      </w:rPr>
                    </m:ctrlPr>
                  </m:fPr>
                  <m:num>
                    <m:r>
                      <w:rPr>
                        <w:rFonts w:ascii="Cambria Math" w:hAnsi="Cambria Math"/>
                      </w:rPr>
                      <m:t>2×Precision×Recall</m:t>
                    </m:r>
                  </m:num>
                  <m:den>
                    <m:r>
                      <w:rPr>
                        <w:rFonts w:ascii="Cambria Math" w:hAnsi="Cambria Math"/>
                      </w:rPr>
                      <m:t>Precision+Recall</m:t>
                    </m:r>
                  </m:den>
                </m:f>
              </m:oMath>
            </m:oMathPara>
          </w:p>
        </w:tc>
        <w:tc>
          <w:tcPr>
            <w:tcW w:w="943" w:type="dxa"/>
            <w:vAlign w:val="center"/>
            <w:hideMark/>
          </w:tcPr>
          <w:p w14:paraId="136A7BFD" w14:textId="170F2252" w:rsidR="00AA64E7" w:rsidRDefault="00AA64E7" w:rsidP="00AA64E7">
            <w:pPr>
              <w:keepNext/>
              <w:ind w:right="240"/>
              <w:jc w:val="right"/>
              <w:rPr>
                <w:rFonts w:ascii="Cambria Math" w:hAnsi="Cambria Math"/>
                <w:i/>
              </w:rPr>
            </w:pPr>
            <w:r>
              <w:t>(</w:t>
            </w:r>
            <w:r w:rsidR="00C77CA3">
              <w:rPr>
                <w:rFonts w:hint="eastAsia"/>
              </w:rPr>
              <w:t>13</w:t>
            </w:r>
            <w:r>
              <w:t>)</w:t>
            </w:r>
          </w:p>
        </w:tc>
      </w:tr>
    </w:tbl>
    <w:p w14:paraId="48329A84" w14:textId="40699D01" w:rsidR="00581C7E" w:rsidRPr="00AA64E7" w:rsidRDefault="00581C7E" w:rsidP="00C77CA3">
      <w:pPr>
        <w:ind w:firstLineChars="200" w:firstLine="482"/>
      </w:pPr>
      <w:r w:rsidRPr="00581C7E">
        <w:rPr>
          <w:b/>
          <w:bCs/>
        </w:rPr>
        <w:t>（</w:t>
      </w:r>
      <w:r w:rsidRPr="00581C7E">
        <w:rPr>
          <w:b/>
          <w:bCs/>
        </w:rPr>
        <w:t>5</w:t>
      </w:r>
      <w:r w:rsidRPr="00581C7E">
        <w:rPr>
          <w:b/>
          <w:bCs/>
        </w:rPr>
        <w:t>）</w:t>
      </w:r>
      <w:r w:rsidRPr="00581C7E">
        <w:rPr>
          <w:b/>
          <w:bCs/>
        </w:rPr>
        <w:t>ROC</w:t>
      </w:r>
      <w:r w:rsidRPr="00581C7E">
        <w:rPr>
          <w:b/>
          <w:bCs/>
        </w:rPr>
        <w:t>曲线下面积（</w:t>
      </w:r>
      <w:r w:rsidRPr="00581C7E">
        <w:rPr>
          <w:b/>
          <w:bCs/>
        </w:rPr>
        <w:t>AUC</w:t>
      </w:r>
      <w:r w:rsidRPr="00581C7E">
        <w:rPr>
          <w:b/>
          <w:bCs/>
        </w:rPr>
        <w:t>）</w:t>
      </w:r>
    </w:p>
    <w:tbl>
      <w:tblPr>
        <w:tblW w:w="0" w:type="auto"/>
        <w:tblLook w:val="04A0" w:firstRow="1" w:lastRow="0" w:firstColumn="1" w:lastColumn="0" w:noHBand="0" w:noVBand="1"/>
      </w:tblPr>
      <w:tblGrid>
        <w:gridCol w:w="467"/>
        <w:gridCol w:w="7626"/>
        <w:gridCol w:w="933"/>
      </w:tblGrid>
      <w:tr w:rsidR="00AA64E7" w14:paraId="070E04A9" w14:textId="77777777">
        <w:trPr>
          <w:trHeight w:val="318"/>
        </w:trPr>
        <w:tc>
          <w:tcPr>
            <w:tcW w:w="498" w:type="dxa"/>
            <w:vAlign w:val="center"/>
          </w:tcPr>
          <w:p w14:paraId="2EF9DE14" w14:textId="77777777" w:rsidR="00AA64E7" w:rsidRDefault="00AA64E7">
            <w:pPr>
              <w:pStyle w:val="SPIEbodytext"/>
              <w:rPr>
                <w:lang w:eastAsia="zh-CN"/>
              </w:rPr>
            </w:pPr>
          </w:p>
        </w:tc>
        <w:tc>
          <w:tcPr>
            <w:tcW w:w="8250" w:type="dxa"/>
            <w:vAlign w:val="center"/>
            <w:hideMark/>
          </w:tcPr>
          <w:p w14:paraId="42C968C7" w14:textId="5E9EE5B9" w:rsidR="00AA64E7" w:rsidRDefault="00EA61F3">
            <w:pPr>
              <w:rPr>
                <w:rFonts w:ascii="Cambria Math" w:hAnsi="Cambria Math"/>
                <w:i/>
              </w:rPr>
            </w:pPr>
            <m:oMathPara>
              <m:oMath>
                <m:r>
                  <w:rPr>
                    <w:rFonts w:ascii="Cambria Math" w:hAnsi="Cambria Math"/>
                  </w:rPr>
                  <m:t>AUC=</m:t>
                </m:r>
                <m:nary>
                  <m:naryPr>
                    <m:limLoc m:val="subSup"/>
                    <m:grow m:val="1"/>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TPR(FPR)</m:t>
                    </m:r>
                    <m:r>
                      <m:rPr>
                        <m:nor/>
                      </m:rPr>
                      <w:rPr>
                        <w:rFonts w:ascii="Cambria Math" w:hAnsi="Cambria Math"/>
                        <w:i/>
                      </w:rPr>
                      <m:t> </m:t>
                    </m:r>
                    <m:r>
                      <w:rPr>
                        <w:rFonts w:ascii="Cambria Math" w:hAnsi="Cambria Math"/>
                      </w:rPr>
                      <m:t>d(FPR)</m:t>
                    </m:r>
                  </m:e>
                </m:nary>
              </m:oMath>
            </m:oMathPara>
          </w:p>
        </w:tc>
        <w:tc>
          <w:tcPr>
            <w:tcW w:w="943" w:type="dxa"/>
            <w:vAlign w:val="center"/>
            <w:hideMark/>
          </w:tcPr>
          <w:p w14:paraId="43C56705" w14:textId="707A228A" w:rsidR="00AA64E7" w:rsidRDefault="00AA64E7" w:rsidP="00AA64E7">
            <w:pPr>
              <w:keepNext/>
              <w:ind w:right="240"/>
              <w:jc w:val="right"/>
              <w:rPr>
                <w:rFonts w:ascii="Cambria Math" w:hAnsi="Cambria Math"/>
                <w:i/>
              </w:rPr>
            </w:pPr>
            <w:r>
              <w:t>(</w:t>
            </w:r>
            <w:r w:rsidR="00C77CA3">
              <w:rPr>
                <w:rFonts w:hint="eastAsia"/>
              </w:rPr>
              <w:t>14</w:t>
            </w:r>
            <w:r>
              <w:t>)</w:t>
            </w:r>
          </w:p>
        </w:tc>
      </w:tr>
    </w:tbl>
    <w:p w14:paraId="3FAEE08A" w14:textId="60525407" w:rsidR="00581C7E" w:rsidRPr="00AA64E7" w:rsidRDefault="00581C7E" w:rsidP="00EA61F3">
      <w:pPr>
        <w:ind w:firstLineChars="200" w:firstLine="480"/>
      </w:pPr>
      <w:r w:rsidRPr="00581C7E">
        <w:t>其中，</w:t>
      </w:r>
    </w:p>
    <w:tbl>
      <w:tblPr>
        <w:tblW w:w="0" w:type="auto"/>
        <w:tblLook w:val="04A0" w:firstRow="1" w:lastRow="0" w:firstColumn="1" w:lastColumn="0" w:noHBand="0" w:noVBand="1"/>
      </w:tblPr>
      <w:tblGrid>
        <w:gridCol w:w="471"/>
        <w:gridCol w:w="7621"/>
        <w:gridCol w:w="934"/>
      </w:tblGrid>
      <w:tr w:rsidR="00AA64E7" w14:paraId="49AAEE2D" w14:textId="77777777" w:rsidTr="00C77CA3">
        <w:trPr>
          <w:trHeight w:val="318"/>
        </w:trPr>
        <w:tc>
          <w:tcPr>
            <w:tcW w:w="471" w:type="dxa"/>
            <w:vAlign w:val="center"/>
          </w:tcPr>
          <w:p w14:paraId="19F1E5FF" w14:textId="77777777" w:rsidR="00AA64E7" w:rsidRDefault="00AA64E7">
            <w:pPr>
              <w:pStyle w:val="SPIEbodytext"/>
              <w:rPr>
                <w:lang w:eastAsia="zh-CN"/>
              </w:rPr>
            </w:pPr>
          </w:p>
        </w:tc>
        <w:tc>
          <w:tcPr>
            <w:tcW w:w="7621" w:type="dxa"/>
            <w:vAlign w:val="center"/>
            <w:hideMark/>
          </w:tcPr>
          <w:p w14:paraId="70111EDB" w14:textId="7705B981" w:rsidR="00AA64E7" w:rsidRDefault="00EA61F3">
            <w:pPr>
              <w:rPr>
                <w:rFonts w:ascii="Cambria Math" w:hAnsi="Cambria Math"/>
                <w:i/>
              </w:rPr>
            </w:pPr>
            <m:oMathPara>
              <m:oMath>
                <m:r>
                  <w:rPr>
                    <w:rFonts w:ascii="Cambria Math" w:hAnsi="Cambria Math"/>
                  </w:rPr>
                  <m:t>TPR=</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,FPR=</m:t>
                </m:r>
                <m:f>
                  <m:fPr>
                    <m:ctrlPr>
                      <w:rPr>
                        <w:rFonts w:ascii="Cambria Math" w:hAnsi="Cambria Math"/>
                        <w:i/>
                      </w:rPr>
                    </m:ctrlPr>
                  </m:fPr>
                  <m:num>
                    <m:r>
                      <w:rPr>
                        <w:rFonts w:ascii="Cambria Math" w:hAnsi="Cambria Math"/>
                      </w:rPr>
                      <m:t>FP</m:t>
                    </m:r>
                  </m:num>
                  <m:den>
                    <m:r>
                      <w:rPr>
                        <w:rFonts w:ascii="Cambria Math" w:hAnsi="Cambria Math"/>
                      </w:rPr>
                      <m:t>FP+TN</m:t>
                    </m:r>
                  </m:den>
                </m:f>
              </m:oMath>
            </m:oMathPara>
          </w:p>
        </w:tc>
        <w:tc>
          <w:tcPr>
            <w:tcW w:w="934" w:type="dxa"/>
            <w:vAlign w:val="center"/>
            <w:hideMark/>
          </w:tcPr>
          <w:p w14:paraId="5BD9B2BD" w14:textId="752FEDB2" w:rsidR="00AA64E7" w:rsidRDefault="00AA64E7" w:rsidP="00AA64E7">
            <w:pPr>
              <w:keepNext/>
              <w:ind w:right="240"/>
              <w:jc w:val="right"/>
              <w:rPr>
                <w:rFonts w:ascii="Cambria Math" w:hAnsi="Cambria Math"/>
                <w:i/>
              </w:rPr>
            </w:pPr>
            <w:r>
              <w:t>(</w:t>
            </w:r>
            <w:r w:rsidR="00C77CA3">
              <w:rPr>
                <w:rFonts w:hint="eastAsia"/>
              </w:rPr>
              <w:t>15</w:t>
            </w:r>
            <w:r>
              <w:t>)</w:t>
            </w:r>
          </w:p>
        </w:tc>
      </w:tr>
    </w:tbl>
    <w:p w14:paraId="0EC196DD" w14:textId="77777777" w:rsidR="00C77CA3" w:rsidRPr="00C77CA3" w:rsidRDefault="00C77CA3" w:rsidP="00C77CA3">
      <w:pPr>
        <w:ind w:firstLineChars="200" w:firstLine="480"/>
      </w:pPr>
      <w:r w:rsidRPr="00C77CA3">
        <w:t xml:space="preserve">AUC </w:t>
      </w:r>
      <w:r w:rsidRPr="00C77CA3">
        <w:t>不依赖于单一分类阈值，因此在类别不平衡任务中具有较好的评价稳定性。</w:t>
      </w:r>
    </w:p>
    <w:p w14:paraId="341F5AF9" w14:textId="0545E3BD" w:rsidR="002120BA" w:rsidRPr="00581C7E" w:rsidRDefault="00C77CA3" w:rsidP="00C77CA3">
      <w:pPr>
        <w:ind w:firstLineChars="200" w:firstLine="480"/>
      </w:pPr>
      <w:r w:rsidRPr="00C77CA3">
        <w:t>在本文中，</w:t>
      </w:r>
      <w:r w:rsidRPr="00C77CA3">
        <w:t>Precision</w:t>
      </w:r>
      <w:r w:rsidRPr="00C77CA3">
        <w:t>、</w:t>
      </w:r>
      <w:r w:rsidRPr="00C77CA3">
        <w:t xml:space="preserve">Recall </w:t>
      </w:r>
      <w:r w:rsidRPr="00C77CA3">
        <w:t>和</w:t>
      </w:r>
      <w:r w:rsidRPr="00C77CA3">
        <w:t xml:space="preserve"> F1-score </w:t>
      </w:r>
      <w:r w:rsidRPr="00C77CA3">
        <w:t>均采用宏平均（</w:t>
      </w:r>
      <w:r w:rsidRPr="00C77CA3">
        <w:t>Macro Average</w:t>
      </w:r>
      <w:r w:rsidRPr="00C77CA3">
        <w:t>）方式计算，即分别计算每个类别的指标后再取算术平均，从而赋予各类别相同权重，更适合衡量不平衡数据下模型的整体均衡表现</w:t>
      </w:r>
      <w:r w:rsidR="00581C7E" w:rsidRPr="00581C7E">
        <w:t>。</w:t>
      </w:r>
    </w:p>
    <w:p w14:paraId="675A6271" w14:textId="416DDF28" w:rsidR="00101689" w:rsidRDefault="00101689" w:rsidP="00101689">
      <w:pPr>
        <w:pStyle w:val="1"/>
      </w:pPr>
      <w:bookmarkStart w:id="18" w:name="_Toc223884476"/>
      <w:bookmarkEnd w:id="5"/>
      <w:r>
        <w:rPr>
          <w:rFonts w:hint="eastAsia"/>
        </w:rPr>
        <w:t>数据预处理</w:t>
      </w:r>
      <w:bookmarkEnd w:id="18"/>
    </w:p>
    <w:p w14:paraId="4B3D4997" w14:textId="453A60F9" w:rsidR="00101689" w:rsidRDefault="00101689" w:rsidP="00101689">
      <w:pPr>
        <w:pStyle w:val="2"/>
      </w:pPr>
      <w:bookmarkStart w:id="19" w:name="_Toc223884477"/>
      <w:r>
        <w:rPr>
          <w:rFonts w:hint="eastAsia"/>
        </w:rPr>
        <w:t>数据集来源</w:t>
      </w:r>
      <w:bookmarkEnd w:id="19"/>
    </w:p>
    <w:p w14:paraId="155B7A92" w14:textId="77777777" w:rsidR="00AB6C0E" w:rsidRDefault="00AB6C0E" w:rsidP="00AB6C0E">
      <w:pPr>
        <w:ind w:firstLineChars="200" w:firstLine="480"/>
      </w:pPr>
      <w:r>
        <w:t>本文实验使用的数据来自</w:t>
      </w:r>
      <w:r>
        <w:t>2023</w:t>
      </w:r>
      <w:r>
        <w:t>年阿里云天池官方竞赛，是来自国内某信贷平台的</w:t>
      </w:r>
      <w:r>
        <w:t xml:space="preserve"> </w:t>
      </w:r>
      <w:r>
        <w:t>贷款记录，具备真实性与客观性。该数据集涵盖了贷款用户个人基本信息及借贷相关</w:t>
      </w:r>
      <w:r>
        <w:t xml:space="preserve"> </w:t>
      </w:r>
      <w:r>
        <w:t>信息，总数据量为</w:t>
      </w:r>
      <w:r>
        <w:t>80</w:t>
      </w:r>
      <w:r>
        <w:t>万条，包含</w:t>
      </w:r>
      <w:r>
        <w:t>46</w:t>
      </w:r>
      <w:r>
        <w:t>个特征变量以及</w:t>
      </w:r>
      <w:r>
        <w:t>1</w:t>
      </w:r>
      <w:r>
        <w:t>个标签变量</w:t>
      </w:r>
      <w:r>
        <w:t>isDefault</w:t>
      </w:r>
      <w:r>
        <w:t>（是否违</w:t>
      </w:r>
      <w:r>
        <w:t xml:space="preserve"> </w:t>
      </w:r>
      <w:r>
        <w:t>约），将未违约的状态标记为</w:t>
      </w:r>
      <w:r>
        <w:t>“0”</w:t>
      </w:r>
      <w:r>
        <w:t>，违约的状态标记为</w:t>
      </w:r>
      <w:r>
        <w:t>“1”</w:t>
      </w:r>
      <w:r>
        <w:t>。同时对</w:t>
      </w:r>
      <w:r>
        <w:t>employmentTitle</w:t>
      </w:r>
      <w:r>
        <w:t>（就</w:t>
      </w:r>
      <w:r>
        <w:t xml:space="preserve"> </w:t>
      </w:r>
      <w:r>
        <w:t>业职称）、</w:t>
      </w:r>
      <w:r>
        <w:t>purpose</w:t>
      </w:r>
      <w:r>
        <w:t>（贷款用途类别）、</w:t>
      </w:r>
      <w:r>
        <w:t>postcode</w:t>
      </w:r>
      <w:r>
        <w:t>（邮政编码）和</w:t>
      </w:r>
      <w:r>
        <w:t>title</w:t>
      </w:r>
      <w:r>
        <w:t>（贷款名称）等信息</w:t>
      </w:r>
      <w:r>
        <w:t xml:space="preserve"> </w:t>
      </w:r>
      <w:r>
        <w:t>进行了脱敏。</w:t>
      </w:r>
      <w:r>
        <w:t xml:space="preserve"> </w:t>
      </w:r>
    </w:p>
    <w:p w14:paraId="7AD9EF9A" w14:textId="735D799B" w:rsidR="00AB6C0E" w:rsidRDefault="00AB6C0E" w:rsidP="00AB6C0E">
      <w:pPr>
        <w:ind w:firstLineChars="200" w:firstLine="480"/>
      </w:pPr>
      <w:r>
        <w:t>表</w:t>
      </w:r>
      <w:r>
        <w:t xml:space="preserve"> </w:t>
      </w:r>
      <w:r>
        <w:rPr>
          <w:rFonts w:hint="eastAsia"/>
        </w:rPr>
        <w:t>2</w:t>
      </w:r>
      <w:r>
        <w:t xml:space="preserve"> </w:t>
      </w:r>
      <w:r>
        <w:t>描述了变量名称和具体含义，特征变量选择基于信贷风险评估的经典理论</w:t>
      </w:r>
      <w:r>
        <w:t xml:space="preserve"> ——5C</w:t>
      </w:r>
      <w:r>
        <w:t>原则（品德</w:t>
      </w:r>
      <w:r>
        <w:t>Character</w:t>
      </w:r>
      <w:r>
        <w:t>、偿还能力</w:t>
      </w:r>
      <w:r>
        <w:t>Capacity</w:t>
      </w:r>
      <w:r>
        <w:t>、资本状况</w:t>
      </w:r>
      <w:r>
        <w:t>Capital</w:t>
      </w:r>
      <w:r>
        <w:t>、担保物</w:t>
      </w:r>
      <w:r>
        <w:t>Collateral</w:t>
      </w:r>
      <w:r>
        <w:t>、</w:t>
      </w:r>
      <w:r>
        <w:t xml:space="preserve"> </w:t>
      </w:r>
      <w:r>
        <w:t>贷款条件</w:t>
      </w:r>
      <w:r>
        <w:t>Conditions</w:t>
      </w:r>
      <w:r>
        <w:t>），该理论被广泛应用于银行和金融机构的信用评级体系中</w:t>
      </w:r>
      <w:r>
        <w:t>[5]</w:t>
      </w:r>
      <w:r>
        <w:t>。</w:t>
      </w:r>
    </w:p>
    <w:p w14:paraId="32F54510" w14:textId="3A7DF8E3" w:rsidR="00AB6C0E" w:rsidRDefault="00E85A04" w:rsidP="00E85A04">
      <w:pPr>
        <w:jc w:val="center"/>
      </w:pPr>
      <w:r w:rsidRPr="00E85A04">
        <w:rPr>
          <w:rFonts w:hint="eastAsia"/>
        </w:rPr>
        <w:t>表</w:t>
      </w:r>
      <w:r>
        <w:rPr>
          <w:rFonts w:hint="eastAsia"/>
        </w:rPr>
        <w:t>2</w:t>
      </w:r>
      <w:r w:rsidRPr="00E85A04">
        <w:rPr>
          <w:rFonts w:hint="eastAsia"/>
        </w:rPr>
        <w:t>数据集变量类型与描述</w:t>
      </w:r>
    </w:p>
    <w:tbl>
      <w:tblPr>
        <w:tblStyle w:val="af5"/>
        <w:tblW w:w="0" w:type="auto"/>
        <w:tblLook w:val="04A0" w:firstRow="1" w:lastRow="0" w:firstColumn="1" w:lastColumn="0" w:noHBand="0" w:noVBand="1"/>
      </w:tblPr>
      <w:tblGrid>
        <w:gridCol w:w="1959"/>
        <w:gridCol w:w="1980"/>
        <w:gridCol w:w="5087"/>
      </w:tblGrid>
      <w:tr w:rsidR="00E85A04" w:rsidRPr="00E85A04" w14:paraId="68A922CB" w14:textId="77777777" w:rsidTr="00E85A04">
        <w:trPr>
          <w:cnfStyle w:val="100000000000" w:firstRow="1" w:lastRow="0" w:firstColumn="0" w:lastColumn="0" w:oddVBand="0" w:evenVBand="0" w:oddHBand="0" w:evenHBand="0" w:firstRowFirstColumn="0" w:firstRowLastColumn="0" w:lastRowFirstColumn="0" w:lastRowLastColumn="0"/>
          <w:trHeight w:val="280"/>
        </w:trPr>
        <w:tc>
          <w:tcPr>
            <w:tcW w:w="0" w:type="auto"/>
            <w:hideMark/>
          </w:tcPr>
          <w:p w14:paraId="5D1E23E4"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类别</w:t>
            </w:r>
          </w:p>
        </w:tc>
        <w:tc>
          <w:tcPr>
            <w:tcW w:w="0" w:type="auto"/>
            <w:hideMark/>
          </w:tcPr>
          <w:p w14:paraId="6853C003"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变量名称</w:t>
            </w:r>
          </w:p>
        </w:tc>
        <w:tc>
          <w:tcPr>
            <w:tcW w:w="0" w:type="auto"/>
            <w:hideMark/>
          </w:tcPr>
          <w:p w14:paraId="6FFA194A"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具体含义</w:t>
            </w:r>
          </w:p>
        </w:tc>
      </w:tr>
      <w:tr w:rsidR="00E85A04" w:rsidRPr="00E85A04" w14:paraId="0E52251C" w14:textId="77777777" w:rsidTr="00E85A04">
        <w:trPr>
          <w:trHeight w:val="280"/>
        </w:trPr>
        <w:tc>
          <w:tcPr>
            <w:tcW w:w="0" w:type="auto"/>
            <w:vMerge w:val="restart"/>
            <w:hideMark/>
          </w:tcPr>
          <w:p w14:paraId="3BA8A9C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品德</w:t>
            </w:r>
          </w:p>
        </w:tc>
        <w:tc>
          <w:tcPr>
            <w:tcW w:w="0" w:type="auto"/>
            <w:hideMark/>
          </w:tcPr>
          <w:p w14:paraId="5085FD93"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ficoRangeLow</w:t>
            </w:r>
          </w:p>
        </w:tc>
        <w:tc>
          <w:tcPr>
            <w:tcW w:w="0" w:type="auto"/>
            <w:hideMark/>
          </w:tcPr>
          <w:p w14:paraId="3F5DD8C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借款人在贷款发放时的</w:t>
            </w:r>
            <w:r w:rsidRPr="00E85A04">
              <w:rPr>
                <w:rFonts w:cs="Times New Roman"/>
                <w:color w:val="000000"/>
                <w:kern w:val="0"/>
                <w:sz w:val="22"/>
                <w:szCs w:val="22"/>
              </w:rPr>
              <w:t>fico</w:t>
            </w:r>
            <w:r w:rsidRPr="00E85A04">
              <w:rPr>
                <w:rFonts w:cs="Times New Roman"/>
                <w:color w:val="000000"/>
                <w:kern w:val="0"/>
                <w:sz w:val="22"/>
                <w:szCs w:val="22"/>
              </w:rPr>
              <w:t>所属的下限范围</w:t>
            </w:r>
          </w:p>
        </w:tc>
      </w:tr>
      <w:tr w:rsidR="00E85A04" w:rsidRPr="00E85A04" w14:paraId="79587AB6" w14:textId="77777777" w:rsidTr="00E85A04">
        <w:trPr>
          <w:trHeight w:val="280"/>
        </w:trPr>
        <w:tc>
          <w:tcPr>
            <w:tcW w:w="0" w:type="auto"/>
            <w:vMerge/>
            <w:hideMark/>
          </w:tcPr>
          <w:p w14:paraId="00665C59"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71F16625"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ficoRangeHigh</w:t>
            </w:r>
          </w:p>
        </w:tc>
        <w:tc>
          <w:tcPr>
            <w:tcW w:w="0" w:type="auto"/>
            <w:hideMark/>
          </w:tcPr>
          <w:p w14:paraId="54E892E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借款人在贷款发放时的</w:t>
            </w:r>
            <w:r w:rsidRPr="00E85A04">
              <w:rPr>
                <w:rFonts w:cs="Times New Roman"/>
                <w:color w:val="000000"/>
                <w:kern w:val="0"/>
                <w:sz w:val="22"/>
                <w:szCs w:val="22"/>
              </w:rPr>
              <w:t>fico</w:t>
            </w:r>
            <w:r w:rsidRPr="00E85A04">
              <w:rPr>
                <w:rFonts w:cs="Times New Roman"/>
                <w:color w:val="000000"/>
                <w:kern w:val="0"/>
                <w:sz w:val="22"/>
                <w:szCs w:val="22"/>
              </w:rPr>
              <w:t>所属的上限范围</w:t>
            </w:r>
          </w:p>
        </w:tc>
      </w:tr>
      <w:tr w:rsidR="00E85A04" w:rsidRPr="00E85A04" w14:paraId="27FC3766" w14:textId="77777777" w:rsidTr="00E85A04">
        <w:trPr>
          <w:trHeight w:val="280"/>
        </w:trPr>
        <w:tc>
          <w:tcPr>
            <w:tcW w:w="0" w:type="auto"/>
            <w:vMerge/>
            <w:hideMark/>
          </w:tcPr>
          <w:p w14:paraId="52688D4E"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1001C67A"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delinquency_2years</w:t>
            </w:r>
          </w:p>
        </w:tc>
        <w:tc>
          <w:tcPr>
            <w:tcW w:w="0" w:type="auto"/>
            <w:hideMark/>
          </w:tcPr>
          <w:p w14:paraId="2F27E155"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借款人过去</w:t>
            </w:r>
            <w:r w:rsidRPr="00E85A04">
              <w:rPr>
                <w:rFonts w:cs="Times New Roman"/>
                <w:color w:val="000000"/>
                <w:kern w:val="0"/>
                <w:sz w:val="22"/>
                <w:szCs w:val="22"/>
              </w:rPr>
              <w:t>2</w:t>
            </w:r>
            <w:r w:rsidRPr="00E85A04">
              <w:rPr>
                <w:rFonts w:cs="Times New Roman"/>
                <w:color w:val="000000"/>
                <w:kern w:val="0"/>
                <w:sz w:val="22"/>
                <w:szCs w:val="22"/>
              </w:rPr>
              <w:t>年信用档案中逾期</w:t>
            </w:r>
            <w:r w:rsidRPr="00E85A04">
              <w:rPr>
                <w:rFonts w:cs="Times New Roman"/>
                <w:color w:val="000000"/>
                <w:kern w:val="0"/>
                <w:sz w:val="22"/>
                <w:szCs w:val="22"/>
              </w:rPr>
              <w:t>30</w:t>
            </w:r>
            <w:r w:rsidRPr="00E85A04">
              <w:rPr>
                <w:rFonts w:cs="Times New Roman"/>
                <w:color w:val="000000"/>
                <w:kern w:val="0"/>
                <w:sz w:val="22"/>
                <w:szCs w:val="22"/>
              </w:rPr>
              <w:t>天以上的违约事件数</w:t>
            </w:r>
          </w:p>
        </w:tc>
      </w:tr>
      <w:tr w:rsidR="00E85A04" w:rsidRPr="00E85A04" w14:paraId="1485AE70" w14:textId="77777777" w:rsidTr="00E85A04">
        <w:trPr>
          <w:trHeight w:val="280"/>
        </w:trPr>
        <w:tc>
          <w:tcPr>
            <w:tcW w:w="0" w:type="auto"/>
            <w:vMerge/>
            <w:hideMark/>
          </w:tcPr>
          <w:p w14:paraId="11E5FC67"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3F10C5A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openAcc</w:t>
            </w:r>
          </w:p>
        </w:tc>
        <w:tc>
          <w:tcPr>
            <w:tcW w:w="0" w:type="auto"/>
            <w:hideMark/>
          </w:tcPr>
          <w:p w14:paraId="017C318D"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借款人信用档案中未结信用额度的数量</w:t>
            </w:r>
          </w:p>
        </w:tc>
      </w:tr>
      <w:tr w:rsidR="00E85A04" w:rsidRPr="00E85A04" w14:paraId="036549DF" w14:textId="77777777" w:rsidTr="00E85A04">
        <w:trPr>
          <w:trHeight w:val="280"/>
        </w:trPr>
        <w:tc>
          <w:tcPr>
            <w:tcW w:w="0" w:type="auto"/>
            <w:vMerge/>
            <w:hideMark/>
          </w:tcPr>
          <w:p w14:paraId="6781CBB6"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79710654"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pubRec</w:t>
            </w:r>
          </w:p>
        </w:tc>
        <w:tc>
          <w:tcPr>
            <w:tcW w:w="0" w:type="auto"/>
            <w:hideMark/>
          </w:tcPr>
          <w:p w14:paraId="000CBAC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贬损公共记录的数量</w:t>
            </w:r>
          </w:p>
        </w:tc>
      </w:tr>
      <w:tr w:rsidR="00E85A04" w:rsidRPr="00E85A04" w14:paraId="28764A23" w14:textId="77777777" w:rsidTr="00E85A04">
        <w:trPr>
          <w:trHeight w:val="280"/>
        </w:trPr>
        <w:tc>
          <w:tcPr>
            <w:tcW w:w="0" w:type="auto"/>
            <w:vMerge/>
            <w:hideMark/>
          </w:tcPr>
          <w:p w14:paraId="5FCF95A0"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39AC09AA"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pubRecBankruptcies</w:t>
            </w:r>
          </w:p>
        </w:tc>
        <w:tc>
          <w:tcPr>
            <w:tcW w:w="0" w:type="auto"/>
            <w:hideMark/>
          </w:tcPr>
          <w:p w14:paraId="17FB8DA9"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公开记录清除的数量</w:t>
            </w:r>
          </w:p>
        </w:tc>
      </w:tr>
      <w:tr w:rsidR="00E85A04" w:rsidRPr="00E85A04" w14:paraId="1C046E63" w14:textId="77777777" w:rsidTr="00E85A04">
        <w:trPr>
          <w:trHeight w:val="280"/>
        </w:trPr>
        <w:tc>
          <w:tcPr>
            <w:tcW w:w="0" w:type="auto"/>
            <w:vMerge/>
            <w:hideMark/>
          </w:tcPr>
          <w:p w14:paraId="5D06EDF7"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6DE400FB"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earliesCreditLine</w:t>
            </w:r>
          </w:p>
        </w:tc>
        <w:tc>
          <w:tcPr>
            <w:tcW w:w="0" w:type="auto"/>
            <w:hideMark/>
          </w:tcPr>
          <w:p w14:paraId="5F069EB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借款人最早报告的信用额度开立的月份</w:t>
            </w:r>
          </w:p>
        </w:tc>
      </w:tr>
      <w:tr w:rsidR="00E85A04" w:rsidRPr="00E85A04" w14:paraId="6C2EC936" w14:textId="77777777" w:rsidTr="00E85A04">
        <w:trPr>
          <w:trHeight w:val="280"/>
        </w:trPr>
        <w:tc>
          <w:tcPr>
            <w:tcW w:w="0" w:type="auto"/>
            <w:vMerge w:val="restart"/>
            <w:hideMark/>
          </w:tcPr>
          <w:p w14:paraId="710B8881"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偿还能力</w:t>
            </w:r>
          </w:p>
        </w:tc>
        <w:tc>
          <w:tcPr>
            <w:tcW w:w="0" w:type="auto"/>
            <w:hideMark/>
          </w:tcPr>
          <w:p w14:paraId="6280B413"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loanAmnt</w:t>
            </w:r>
          </w:p>
        </w:tc>
        <w:tc>
          <w:tcPr>
            <w:tcW w:w="0" w:type="auto"/>
            <w:hideMark/>
          </w:tcPr>
          <w:p w14:paraId="7E89167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贷款金额</w:t>
            </w:r>
          </w:p>
        </w:tc>
      </w:tr>
      <w:tr w:rsidR="00E85A04" w:rsidRPr="00E85A04" w14:paraId="35638994" w14:textId="77777777" w:rsidTr="00E85A04">
        <w:trPr>
          <w:trHeight w:val="280"/>
        </w:trPr>
        <w:tc>
          <w:tcPr>
            <w:tcW w:w="0" w:type="auto"/>
            <w:vMerge/>
            <w:hideMark/>
          </w:tcPr>
          <w:p w14:paraId="59EA06A4"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020D9C5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annualIncome</w:t>
            </w:r>
          </w:p>
        </w:tc>
        <w:tc>
          <w:tcPr>
            <w:tcW w:w="0" w:type="auto"/>
            <w:hideMark/>
          </w:tcPr>
          <w:p w14:paraId="5F32A7FD"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年收入</w:t>
            </w:r>
          </w:p>
        </w:tc>
      </w:tr>
      <w:tr w:rsidR="00E85A04" w:rsidRPr="00E85A04" w14:paraId="298255CD" w14:textId="77777777" w:rsidTr="00E85A04">
        <w:trPr>
          <w:trHeight w:val="280"/>
        </w:trPr>
        <w:tc>
          <w:tcPr>
            <w:tcW w:w="0" w:type="auto"/>
            <w:vMerge/>
            <w:hideMark/>
          </w:tcPr>
          <w:p w14:paraId="46A1B620"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44D4CEC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dti</w:t>
            </w:r>
          </w:p>
        </w:tc>
        <w:tc>
          <w:tcPr>
            <w:tcW w:w="0" w:type="auto"/>
            <w:hideMark/>
          </w:tcPr>
          <w:p w14:paraId="330D8A6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债务收入比</w:t>
            </w:r>
          </w:p>
        </w:tc>
      </w:tr>
      <w:tr w:rsidR="00E85A04" w:rsidRPr="00E85A04" w14:paraId="3D7B2631" w14:textId="77777777" w:rsidTr="00E85A04">
        <w:trPr>
          <w:trHeight w:val="280"/>
        </w:trPr>
        <w:tc>
          <w:tcPr>
            <w:tcW w:w="0" w:type="auto"/>
            <w:vMerge/>
            <w:hideMark/>
          </w:tcPr>
          <w:p w14:paraId="0822538C"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27EBCC9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installment</w:t>
            </w:r>
          </w:p>
        </w:tc>
        <w:tc>
          <w:tcPr>
            <w:tcW w:w="0" w:type="auto"/>
            <w:hideMark/>
          </w:tcPr>
          <w:p w14:paraId="1C13C50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分期付款金额</w:t>
            </w:r>
          </w:p>
        </w:tc>
      </w:tr>
      <w:tr w:rsidR="00E85A04" w:rsidRPr="00E85A04" w14:paraId="4C62EBA6" w14:textId="77777777" w:rsidTr="00E85A04">
        <w:trPr>
          <w:trHeight w:val="280"/>
        </w:trPr>
        <w:tc>
          <w:tcPr>
            <w:tcW w:w="0" w:type="auto"/>
            <w:vMerge/>
            <w:hideMark/>
          </w:tcPr>
          <w:p w14:paraId="3874EE8F"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78F0A5B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revolUtil</w:t>
            </w:r>
          </w:p>
        </w:tc>
        <w:tc>
          <w:tcPr>
            <w:tcW w:w="0" w:type="auto"/>
            <w:hideMark/>
          </w:tcPr>
          <w:p w14:paraId="4313099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循环额度利用率</w:t>
            </w:r>
          </w:p>
        </w:tc>
      </w:tr>
      <w:tr w:rsidR="00E85A04" w:rsidRPr="00E85A04" w14:paraId="591796C2" w14:textId="77777777" w:rsidTr="00E85A04">
        <w:trPr>
          <w:trHeight w:val="280"/>
        </w:trPr>
        <w:tc>
          <w:tcPr>
            <w:tcW w:w="0" w:type="auto"/>
            <w:vMerge/>
            <w:hideMark/>
          </w:tcPr>
          <w:p w14:paraId="09F70F55"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6613E30E"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totalAcc</w:t>
            </w:r>
          </w:p>
        </w:tc>
        <w:tc>
          <w:tcPr>
            <w:tcW w:w="0" w:type="auto"/>
            <w:hideMark/>
          </w:tcPr>
          <w:p w14:paraId="23FA6C4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借款人信用档案中当前的信用额度总数</w:t>
            </w:r>
          </w:p>
        </w:tc>
      </w:tr>
      <w:tr w:rsidR="00E85A04" w:rsidRPr="00E85A04" w14:paraId="02750B77" w14:textId="77777777" w:rsidTr="00E85A04">
        <w:trPr>
          <w:trHeight w:val="280"/>
        </w:trPr>
        <w:tc>
          <w:tcPr>
            <w:tcW w:w="0" w:type="auto"/>
            <w:vMerge/>
            <w:hideMark/>
          </w:tcPr>
          <w:p w14:paraId="78FF8390"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7D672B83"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employmentLength</w:t>
            </w:r>
          </w:p>
        </w:tc>
        <w:tc>
          <w:tcPr>
            <w:tcW w:w="0" w:type="auto"/>
            <w:hideMark/>
          </w:tcPr>
          <w:p w14:paraId="79FD38B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就业年限</w:t>
            </w:r>
          </w:p>
        </w:tc>
      </w:tr>
      <w:tr w:rsidR="00E85A04" w:rsidRPr="00E85A04" w14:paraId="5F9B6AE9" w14:textId="77777777" w:rsidTr="00E85A04">
        <w:trPr>
          <w:trHeight w:val="280"/>
        </w:trPr>
        <w:tc>
          <w:tcPr>
            <w:tcW w:w="0" w:type="auto"/>
            <w:vMerge/>
            <w:hideMark/>
          </w:tcPr>
          <w:p w14:paraId="5F457F03"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08268B6F"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employmentTitle</w:t>
            </w:r>
          </w:p>
        </w:tc>
        <w:tc>
          <w:tcPr>
            <w:tcW w:w="0" w:type="auto"/>
            <w:hideMark/>
          </w:tcPr>
          <w:p w14:paraId="49BFD6A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就业职称</w:t>
            </w:r>
          </w:p>
        </w:tc>
      </w:tr>
      <w:tr w:rsidR="00E85A04" w:rsidRPr="00E85A04" w14:paraId="468D0B73" w14:textId="77777777" w:rsidTr="00E85A04">
        <w:trPr>
          <w:trHeight w:val="280"/>
        </w:trPr>
        <w:tc>
          <w:tcPr>
            <w:tcW w:w="0" w:type="auto"/>
            <w:vMerge w:val="restart"/>
            <w:hideMark/>
          </w:tcPr>
          <w:p w14:paraId="68615218"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资本状况</w:t>
            </w:r>
          </w:p>
        </w:tc>
        <w:tc>
          <w:tcPr>
            <w:tcW w:w="0" w:type="auto"/>
            <w:hideMark/>
          </w:tcPr>
          <w:p w14:paraId="789760AC"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homeOwnership</w:t>
            </w:r>
          </w:p>
        </w:tc>
        <w:tc>
          <w:tcPr>
            <w:tcW w:w="0" w:type="auto"/>
            <w:hideMark/>
          </w:tcPr>
          <w:p w14:paraId="62648D49"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借款人在登记时提供的房屋所有权状况</w:t>
            </w:r>
          </w:p>
        </w:tc>
      </w:tr>
      <w:tr w:rsidR="00E85A04" w:rsidRPr="00E85A04" w14:paraId="7B28ECA8" w14:textId="77777777" w:rsidTr="00E85A04">
        <w:trPr>
          <w:trHeight w:val="280"/>
        </w:trPr>
        <w:tc>
          <w:tcPr>
            <w:tcW w:w="0" w:type="auto"/>
            <w:vMerge/>
            <w:hideMark/>
          </w:tcPr>
          <w:p w14:paraId="2BFD2421"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295FC84D"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revolBal</w:t>
            </w:r>
          </w:p>
        </w:tc>
        <w:tc>
          <w:tcPr>
            <w:tcW w:w="0" w:type="auto"/>
            <w:hideMark/>
          </w:tcPr>
          <w:p w14:paraId="5A94024B"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revolBal</w:t>
            </w:r>
            <w:r w:rsidRPr="00E85A04">
              <w:rPr>
                <w:rFonts w:cs="Times New Roman"/>
                <w:color w:val="000000"/>
                <w:kern w:val="0"/>
                <w:sz w:val="22"/>
                <w:szCs w:val="22"/>
              </w:rPr>
              <w:t>信贷周转余额合计</w:t>
            </w:r>
          </w:p>
        </w:tc>
      </w:tr>
      <w:tr w:rsidR="00E85A04" w:rsidRPr="00E85A04" w14:paraId="3A4C271A" w14:textId="77777777" w:rsidTr="00E85A04">
        <w:trPr>
          <w:trHeight w:val="280"/>
        </w:trPr>
        <w:tc>
          <w:tcPr>
            <w:tcW w:w="0" w:type="auto"/>
            <w:hideMark/>
          </w:tcPr>
          <w:p w14:paraId="6C0BDB1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担保物</w:t>
            </w:r>
          </w:p>
        </w:tc>
        <w:tc>
          <w:tcPr>
            <w:tcW w:w="0" w:type="auto"/>
            <w:hideMark/>
          </w:tcPr>
          <w:p w14:paraId="1DE02D1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无</w:t>
            </w:r>
          </w:p>
        </w:tc>
        <w:tc>
          <w:tcPr>
            <w:tcW w:w="0" w:type="auto"/>
            <w:hideMark/>
          </w:tcPr>
          <w:p w14:paraId="3C2D8B7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无</w:t>
            </w:r>
          </w:p>
        </w:tc>
      </w:tr>
      <w:tr w:rsidR="00E85A04" w:rsidRPr="00E85A04" w14:paraId="71E0EC13" w14:textId="77777777" w:rsidTr="00E85A04">
        <w:trPr>
          <w:trHeight w:val="280"/>
        </w:trPr>
        <w:tc>
          <w:tcPr>
            <w:tcW w:w="0" w:type="auto"/>
            <w:vMerge w:val="restart"/>
            <w:hideMark/>
          </w:tcPr>
          <w:p w14:paraId="1684E63E"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贷款条件和外部环境</w:t>
            </w:r>
          </w:p>
        </w:tc>
        <w:tc>
          <w:tcPr>
            <w:tcW w:w="0" w:type="auto"/>
            <w:hideMark/>
          </w:tcPr>
          <w:p w14:paraId="03818B2E"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interestRate</w:t>
            </w:r>
          </w:p>
        </w:tc>
        <w:tc>
          <w:tcPr>
            <w:tcW w:w="0" w:type="auto"/>
            <w:hideMark/>
          </w:tcPr>
          <w:p w14:paraId="1BC50F19"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贷款利率</w:t>
            </w:r>
          </w:p>
        </w:tc>
      </w:tr>
      <w:tr w:rsidR="00E85A04" w:rsidRPr="00E85A04" w14:paraId="259BDC70" w14:textId="77777777" w:rsidTr="00E85A04">
        <w:trPr>
          <w:trHeight w:val="280"/>
        </w:trPr>
        <w:tc>
          <w:tcPr>
            <w:tcW w:w="0" w:type="auto"/>
            <w:vMerge/>
            <w:hideMark/>
          </w:tcPr>
          <w:p w14:paraId="5CCD855E"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538259B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term</w:t>
            </w:r>
          </w:p>
        </w:tc>
        <w:tc>
          <w:tcPr>
            <w:tcW w:w="0" w:type="auto"/>
            <w:hideMark/>
          </w:tcPr>
          <w:p w14:paraId="4AB890E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贷款期限（</w:t>
            </w:r>
            <w:r w:rsidRPr="00E85A04">
              <w:rPr>
                <w:rFonts w:cs="Times New Roman"/>
                <w:color w:val="000000"/>
                <w:kern w:val="0"/>
                <w:sz w:val="22"/>
                <w:szCs w:val="22"/>
              </w:rPr>
              <w:t>year</w:t>
            </w:r>
            <w:r w:rsidRPr="00E85A04">
              <w:rPr>
                <w:rFonts w:cs="Times New Roman"/>
                <w:color w:val="000000"/>
                <w:kern w:val="0"/>
                <w:sz w:val="22"/>
                <w:szCs w:val="22"/>
              </w:rPr>
              <w:t>）</w:t>
            </w:r>
          </w:p>
        </w:tc>
      </w:tr>
      <w:tr w:rsidR="00E85A04" w:rsidRPr="00E85A04" w14:paraId="3089A3ED" w14:textId="77777777" w:rsidTr="00E85A04">
        <w:trPr>
          <w:trHeight w:val="280"/>
        </w:trPr>
        <w:tc>
          <w:tcPr>
            <w:tcW w:w="0" w:type="auto"/>
            <w:vMerge/>
            <w:hideMark/>
          </w:tcPr>
          <w:p w14:paraId="67648B74"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1746C805"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grade</w:t>
            </w:r>
          </w:p>
        </w:tc>
        <w:tc>
          <w:tcPr>
            <w:tcW w:w="0" w:type="auto"/>
            <w:hideMark/>
          </w:tcPr>
          <w:p w14:paraId="11742A5B"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贷款等级</w:t>
            </w:r>
          </w:p>
        </w:tc>
      </w:tr>
      <w:tr w:rsidR="00E85A04" w:rsidRPr="00E85A04" w14:paraId="3A28D5A2" w14:textId="77777777" w:rsidTr="00E85A04">
        <w:trPr>
          <w:trHeight w:val="280"/>
        </w:trPr>
        <w:tc>
          <w:tcPr>
            <w:tcW w:w="0" w:type="auto"/>
            <w:vMerge/>
            <w:hideMark/>
          </w:tcPr>
          <w:p w14:paraId="2B627DC9"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7C8054D1"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subGrade</w:t>
            </w:r>
          </w:p>
        </w:tc>
        <w:tc>
          <w:tcPr>
            <w:tcW w:w="0" w:type="auto"/>
            <w:hideMark/>
          </w:tcPr>
          <w:p w14:paraId="6242DD18"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贷款等级之子级</w:t>
            </w:r>
          </w:p>
        </w:tc>
      </w:tr>
      <w:tr w:rsidR="00E85A04" w:rsidRPr="00E85A04" w14:paraId="2310BBDB" w14:textId="77777777" w:rsidTr="00E85A04">
        <w:trPr>
          <w:trHeight w:val="280"/>
        </w:trPr>
        <w:tc>
          <w:tcPr>
            <w:tcW w:w="0" w:type="auto"/>
            <w:vMerge/>
            <w:hideMark/>
          </w:tcPr>
          <w:p w14:paraId="4B98819E"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34B1551A"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purpose</w:t>
            </w:r>
          </w:p>
        </w:tc>
        <w:tc>
          <w:tcPr>
            <w:tcW w:w="0" w:type="auto"/>
            <w:hideMark/>
          </w:tcPr>
          <w:p w14:paraId="121AA3F5"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借款人在贷款申请时的贷款用途类别</w:t>
            </w:r>
          </w:p>
        </w:tc>
      </w:tr>
      <w:tr w:rsidR="00E85A04" w:rsidRPr="00E85A04" w14:paraId="03E8C302" w14:textId="77777777" w:rsidTr="00E85A04">
        <w:trPr>
          <w:trHeight w:val="280"/>
        </w:trPr>
        <w:tc>
          <w:tcPr>
            <w:tcW w:w="0" w:type="auto"/>
            <w:vMerge/>
            <w:hideMark/>
          </w:tcPr>
          <w:p w14:paraId="54038FD5"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27B1BEF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applicationType</w:t>
            </w:r>
          </w:p>
        </w:tc>
        <w:tc>
          <w:tcPr>
            <w:tcW w:w="0" w:type="auto"/>
            <w:hideMark/>
          </w:tcPr>
          <w:p w14:paraId="68F7C26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表明贷款是个人申请还是联合申请</w:t>
            </w:r>
          </w:p>
        </w:tc>
      </w:tr>
      <w:tr w:rsidR="00E85A04" w:rsidRPr="00E85A04" w14:paraId="0C3F139E" w14:textId="77777777" w:rsidTr="00E85A04">
        <w:trPr>
          <w:trHeight w:val="280"/>
        </w:trPr>
        <w:tc>
          <w:tcPr>
            <w:tcW w:w="0" w:type="auto"/>
            <w:vMerge/>
            <w:hideMark/>
          </w:tcPr>
          <w:p w14:paraId="138DC6F2"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4115F3A0"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issueDate</w:t>
            </w:r>
          </w:p>
        </w:tc>
        <w:tc>
          <w:tcPr>
            <w:tcW w:w="0" w:type="auto"/>
            <w:hideMark/>
          </w:tcPr>
          <w:p w14:paraId="0230266F"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贷款发放的时间</w:t>
            </w:r>
          </w:p>
        </w:tc>
      </w:tr>
      <w:tr w:rsidR="00E85A04" w:rsidRPr="00E85A04" w14:paraId="385F2759" w14:textId="77777777" w:rsidTr="00E85A04">
        <w:trPr>
          <w:trHeight w:val="280"/>
        </w:trPr>
        <w:tc>
          <w:tcPr>
            <w:tcW w:w="0" w:type="auto"/>
            <w:vMerge/>
            <w:hideMark/>
          </w:tcPr>
          <w:p w14:paraId="6AE05D14"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3C5FC071"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policyCode</w:t>
            </w:r>
          </w:p>
        </w:tc>
        <w:tc>
          <w:tcPr>
            <w:tcW w:w="0" w:type="auto"/>
            <w:hideMark/>
          </w:tcPr>
          <w:p w14:paraId="4066873E"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公开可用的策略</w:t>
            </w:r>
          </w:p>
        </w:tc>
      </w:tr>
      <w:tr w:rsidR="00E85A04" w:rsidRPr="00E85A04" w14:paraId="7EFE6036" w14:textId="77777777" w:rsidTr="00E85A04">
        <w:trPr>
          <w:trHeight w:val="280"/>
        </w:trPr>
        <w:tc>
          <w:tcPr>
            <w:tcW w:w="0" w:type="auto"/>
            <w:vMerge/>
            <w:hideMark/>
          </w:tcPr>
          <w:p w14:paraId="3575424C"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6E7D2397"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postCode</w:t>
            </w:r>
          </w:p>
        </w:tc>
        <w:tc>
          <w:tcPr>
            <w:tcW w:w="0" w:type="auto"/>
            <w:vMerge w:val="restart"/>
            <w:hideMark/>
          </w:tcPr>
          <w:p w14:paraId="51CB4AB8"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借款人在贷款申请中提供的邮政编码前</w:t>
            </w:r>
            <w:r w:rsidRPr="00E85A04">
              <w:rPr>
                <w:rFonts w:cs="Times New Roman"/>
                <w:color w:val="000000"/>
                <w:kern w:val="0"/>
                <w:sz w:val="22"/>
                <w:szCs w:val="22"/>
              </w:rPr>
              <w:t>3</w:t>
            </w:r>
            <w:r w:rsidRPr="00E85A04">
              <w:rPr>
                <w:rFonts w:cs="Times New Roman"/>
                <w:color w:val="000000"/>
                <w:kern w:val="0"/>
                <w:sz w:val="22"/>
                <w:szCs w:val="22"/>
              </w:rPr>
              <w:t>位数字地区编码</w:t>
            </w:r>
          </w:p>
        </w:tc>
      </w:tr>
      <w:tr w:rsidR="00E85A04" w:rsidRPr="00E85A04" w14:paraId="4402B0C9" w14:textId="77777777" w:rsidTr="00E85A04">
        <w:trPr>
          <w:trHeight w:val="280"/>
        </w:trPr>
        <w:tc>
          <w:tcPr>
            <w:tcW w:w="0" w:type="auto"/>
            <w:vMerge/>
            <w:hideMark/>
          </w:tcPr>
          <w:p w14:paraId="7FBE02FB"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378551B1"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regionCode</w:t>
            </w:r>
          </w:p>
        </w:tc>
        <w:tc>
          <w:tcPr>
            <w:tcW w:w="0" w:type="auto"/>
            <w:vMerge/>
            <w:hideMark/>
          </w:tcPr>
          <w:p w14:paraId="109BCC8B" w14:textId="77777777" w:rsidR="00E85A04" w:rsidRPr="00E85A04" w:rsidRDefault="00E85A04" w:rsidP="00E85A04">
            <w:pPr>
              <w:widowControl/>
              <w:jc w:val="left"/>
              <w:rPr>
                <w:rFonts w:cs="Times New Roman"/>
                <w:color w:val="000000"/>
                <w:kern w:val="0"/>
                <w:sz w:val="22"/>
                <w:szCs w:val="22"/>
              </w:rPr>
            </w:pPr>
          </w:p>
        </w:tc>
      </w:tr>
      <w:tr w:rsidR="00E85A04" w:rsidRPr="00E85A04" w14:paraId="77853814" w14:textId="77777777" w:rsidTr="00E85A04">
        <w:trPr>
          <w:trHeight w:val="280"/>
        </w:trPr>
        <w:tc>
          <w:tcPr>
            <w:tcW w:w="0" w:type="auto"/>
            <w:vMerge w:val="restart"/>
            <w:hideMark/>
          </w:tcPr>
          <w:p w14:paraId="3644E304"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其他</w:t>
            </w:r>
          </w:p>
        </w:tc>
        <w:tc>
          <w:tcPr>
            <w:tcW w:w="0" w:type="auto"/>
            <w:hideMark/>
          </w:tcPr>
          <w:p w14:paraId="0BC5DBAF"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id</w:t>
            </w:r>
          </w:p>
        </w:tc>
        <w:tc>
          <w:tcPr>
            <w:tcW w:w="0" w:type="auto"/>
            <w:hideMark/>
          </w:tcPr>
          <w:p w14:paraId="40898A23"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为贷款清单分配的唯一信用证标识</w:t>
            </w:r>
          </w:p>
        </w:tc>
      </w:tr>
      <w:tr w:rsidR="00E85A04" w:rsidRPr="00E85A04" w14:paraId="4AF2E557" w14:textId="77777777" w:rsidTr="00E85A04">
        <w:trPr>
          <w:trHeight w:val="280"/>
        </w:trPr>
        <w:tc>
          <w:tcPr>
            <w:tcW w:w="0" w:type="auto"/>
            <w:vMerge/>
            <w:hideMark/>
          </w:tcPr>
          <w:p w14:paraId="4CC54F86"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4888B60D"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verificationStatus</w:t>
            </w:r>
          </w:p>
        </w:tc>
        <w:tc>
          <w:tcPr>
            <w:tcW w:w="0" w:type="auto"/>
            <w:hideMark/>
          </w:tcPr>
          <w:p w14:paraId="3FBCD98E"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验证状态</w:t>
            </w:r>
          </w:p>
        </w:tc>
      </w:tr>
      <w:tr w:rsidR="00E85A04" w:rsidRPr="00E85A04" w14:paraId="66B5888E" w14:textId="77777777" w:rsidTr="00E85A04">
        <w:trPr>
          <w:trHeight w:val="280"/>
        </w:trPr>
        <w:tc>
          <w:tcPr>
            <w:tcW w:w="0" w:type="auto"/>
            <w:vMerge/>
            <w:hideMark/>
          </w:tcPr>
          <w:p w14:paraId="635522C1"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54233262"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initialListStatus</w:t>
            </w:r>
          </w:p>
        </w:tc>
        <w:tc>
          <w:tcPr>
            <w:tcW w:w="0" w:type="auto"/>
            <w:hideMark/>
          </w:tcPr>
          <w:p w14:paraId="6550C57F"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贷款的初始列表状态</w:t>
            </w:r>
          </w:p>
        </w:tc>
      </w:tr>
      <w:tr w:rsidR="00E85A04" w:rsidRPr="00E85A04" w14:paraId="3CEC0D12" w14:textId="77777777" w:rsidTr="00E85A04">
        <w:trPr>
          <w:trHeight w:val="280"/>
        </w:trPr>
        <w:tc>
          <w:tcPr>
            <w:tcW w:w="0" w:type="auto"/>
            <w:vMerge/>
            <w:hideMark/>
          </w:tcPr>
          <w:p w14:paraId="5D448D3F"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29EB85AD"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title</w:t>
            </w:r>
          </w:p>
        </w:tc>
        <w:tc>
          <w:tcPr>
            <w:tcW w:w="0" w:type="auto"/>
            <w:hideMark/>
          </w:tcPr>
          <w:p w14:paraId="4B7404E1"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借款人提供的贷款名称</w:t>
            </w:r>
          </w:p>
        </w:tc>
      </w:tr>
      <w:tr w:rsidR="00E85A04" w:rsidRPr="00E85A04" w14:paraId="4697896D" w14:textId="77777777" w:rsidTr="00E85A04">
        <w:trPr>
          <w:trHeight w:val="280"/>
        </w:trPr>
        <w:tc>
          <w:tcPr>
            <w:tcW w:w="0" w:type="auto"/>
            <w:vMerge/>
            <w:hideMark/>
          </w:tcPr>
          <w:p w14:paraId="46BE4381" w14:textId="77777777" w:rsidR="00E85A04" w:rsidRPr="00E85A04" w:rsidRDefault="00E85A04" w:rsidP="00E85A04">
            <w:pPr>
              <w:widowControl/>
              <w:jc w:val="left"/>
              <w:rPr>
                <w:rFonts w:cs="Times New Roman"/>
                <w:color w:val="000000"/>
                <w:kern w:val="0"/>
                <w:sz w:val="22"/>
                <w:szCs w:val="22"/>
              </w:rPr>
            </w:pPr>
          </w:p>
        </w:tc>
        <w:tc>
          <w:tcPr>
            <w:tcW w:w="0" w:type="auto"/>
            <w:hideMark/>
          </w:tcPr>
          <w:p w14:paraId="0C308F26" w14:textId="77777777" w:rsidR="00E85A04" w:rsidRPr="00E85A04" w:rsidRDefault="00E85A04" w:rsidP="00E85A04">
            <w:pPr>
              <w:widowControl/>
              <w:jc w:val="center"/>
              <w:rPr>
                <w:rFonts w:cs="Times New Roman"/>
                <w:color w:val="000000"/>
                <w:kern w:val="0"/>
                <w:sz w:val="22"/>
                <w:szCs w:val="22"/>
              </w:rPr>
            </w:pPr>
            <w:r w:rsidRPr="00E85A04">
              <w:rPr>
                <w:rFonts w:cs="Times New Roman"/>
                <w:color w:val="000000"/>
                <w:kern w:val="0"/>
                <w:sz w:val="22"/>
                <w:szCs w:val="22"/>
              </w:rPr>
              <w:t>匿名特征</w:t>
            </w:r>
            <w:r w:rsidRPr="00E85A04">
              <w:rPr>
                <w:rFonts w:cs="Times New Roman"/>
                <w:color w:val="000000"/>
                <w:kern w:val="0"/>
                <w:sz w:val="22"/>
                <w:szCs w:val="22"/>
              </w:rPr>
              <w:t>n0-n14</w:t>
            </w:r>
          </w:p>
        </w:tc>
        <w:tc>
          <w:tcPr>
            <w:tcW w:w="0" w:type="auto"/>
            <w:hideMark/>
          </w:tcPr>
          <w:p w14:paraId="3DF04BC5" w14:textId="77777777" w:rsidR="00E85A04" w:rsidRPr="00E85A04" w:rsidRDefault="00E85A04" w:rsidP="00E85A04">
            <w:pPr>
              <w:keepNext/>
              <w:widowControl/>
              <w:jc w:val="center"/>
              <w:rPr>
                <w:rFonts w:cs="Times New Roman"/>
                <w:color w:val="000000"/>
                <w:kern w:val="0"/>
                <w:sz w:val="22"/>
                <w:szCs w:val="22"/>
              </w:rPr>
            </w:pPr>
            <w:r w:rsidRPr="00E85A04">
              <w:rPr>
                <w:rFonts w:cs="Times New Roman"/>
                <w:color w:val="000000"/>
                <w:kern w:val="0"/>
                <w:sz w:val="22"/>
                <w:szCs w:val="22"/>
              </w:rPr>
              <w:t>一些贷款人行为计数特征的处理</w:t>
            </w:r>
          </w:p>
        </w:tc>
      </w:tr>
    </w:tbl>
    <w:p w14:paraId="02A492E3" w14:textId="151F6D1E" w:rsidR="00101689" w:rsidRDefault="00101689" w:rsidP="00101689">
      <w:pPr>
        <w:pStyle w:val="2"/>
      </w:pPr>
      <w:bookmarkStart w:id="20" w:name="_Toc223884478"/>
      <w:r>
        <w:rPr>
          <w:rFonts w:hint="eastAsia"/>
        </w:rPr>
        <w:t>特征工程</w:t>
      </w:r>
      <w:bookmarkEnd w:id="20"/>
    </w:p>
    <w:p w14:paraId="7D4C20FA" w14:textId="5AC2DB21" w:rsidR="00E85A04" w:rsidRDefault="00E85A04" w:rsidP="00E85A04">
      <w:pPr>
        <w:ind w:firstLineChars="200" w:firstLine="480"/>
      </w:pPr>
      <w:r w:rsidRPr="00E85A04">
        <w:t>首先导入</w:t>
      </w:r>
      <w:r>
        <w:rPr>
          <w:rFonts w:hint="eastAsia"/>
        </w:rPr>
        <w:t>数据</w:t>
      </w:r>
      <w:r w:rsidRPr="00E85A04">
        <w:t>，使用</w:t>
      </w:r>
      <w:r w:rsidRPr="00E85A04">
        <w:t xml:space="preserve"> Pandas </w:t>
      </w:r>
      <w:r w:rsidRPr="00E85A04">
        <w:t>读取数据，并将数据存储为数据框（</w:t>
      </w:r>
      <w:r w:rsidRPr="00E85A04">
        <w:t>DataFrame</w:t>
      </w:r>
      <w:r w:rsidRPr="00E85A04">
        <w:t>）格式。在存储为</w:t>
      </w:r>
      <w:r w:rsidRPr="00E85A04">
        <w:t xml:space="preserve"> DataFrame</w:t>
      </w:r>
      <w:r w:rsidRPr="00E85A04">
        <w:t>后，通过调用</w:t>
      </w:r>
      <w:r w:rsidRPr="00E85A04">
        <w:t xml:space="preserve">.dtypes </w:t>
      </w:r>
      <w:r w:rsidRPr="00E85A04">
        <w:t>属性查看每列的数据类型，如表</w:t>
      </w:r>
      <w:r>
        <w:rPr>
          <w:rFonts w:hint="eastAsia"/>
        </w:rPr>
        <w:t>3</w:t>
      </w:r>
      <w:r w:rsidRPr="00E85A04">
        <w:t>所示。</w:t>
      </w:r>
    </w:p>
    <w:p w14:paraId="4194E9B3" w14:textId="6149B90C" w:rsidR="00C677A2" w:rsidRPr="00C677A2" w:rsidRDefault="00C677A2" w:rsidP="00C677A2">
      <w:pPr>
        <w:pStyle w:val="af4"/>
        <w:rPr>
          <w:b w:val="0"/>
          <w:bCs/>
        </w:rPr>
      </w:pPr>
      <w:r w:rsidRPr="00C677A2">
        <w:rPr>
          <w:b w:val="0"/>
          <w:bCs/>
        </w:rPr>
        <w:t>表</w:t>
      </w:r>
      <w:r w:rsidRPr="00C677A2">
        <w:rPr>
          <w:rFonts w:hint="eastAsia"/>
          <w:b w:val="0"/>
          <w:bCs/>
        </w:rPr>
        <w:t>3</w:t>
      </w:r>
      <w:r w:rsidRPr="00C677A2">
        <w:rPr>
          <w:b w:val="0"/>
          <w:bCs/>
        </w:rPr>
        <w:t>原始数据字段与数据类型</w:t>
      </w:r>
    </w:p>
    <w:tbl>
      <w:tblPr>
        <w:tblStyle w:val="af5"/>
        <w:tblW w:w="0" w:type="auto"/>
        <w:tblLook w:val="04A0" w:firstRow="1" w:lastRow="0" w:firstColumn="1" w:lastColumn="0" w:noHBand="0" w:noVBand="1"/>
      </w:tblPr>
      <w:tblGrid>
        <w:gridCol w:w="1497"/>
        <w:gridCol w:w="1478"/>
        <w:gridCol w:w="1656"/>
        <w:gridCol w:w="1452"/>
        <w:gridCol w:w="1481"/>
        <w:gridCol w:w="1452"/>
      </w:tblGrid>
      <w:tr w:rsidR="009A5E0E" w:rsidRPr="007F1A5E" w14:paraId="7E60FCD7" w14:textId="77777777" w:rsidTr="00C677A2">
        <w:trPr>
          <w:cnfStyle w:val="100000000000" w:firstRow="1" w:lastRow="0" w:firstColumn="0" w:lastColumn="0" w:oddVBand="0" w:evenVBand="0" w:oddHBand="0" w:evenHBand="0" w:firstRowFirstColumn="0" w:firstRowLastColumn="0" w:lastRowFirstColumn="0" w:lastRowLastColumn="0"/>
        </w:trPr>
        <w:tc>
          <w:tcPr>
            <w:tcW w:w="1497" w:type="dxa"/>
          </w:tcPr>
          <w:p w14:paraId="53955D22" w14:textId="41FAD33A" w:rsidR="009A5E0E" w:rsidRPr="007F1A5E" w:rsidRDefault="009A5E0E" w:rsidP="00C677A2">
            <w:pPr>
              <w:jc w:val="center"/>
              <w:rPr>
                <w:sz w:val="22"/>
                <w:szCs w:val="22"/>
              </w:rPr>
            </w:pPr>
            <w:r w:rsidRPr="007F1A5E">
              <w:rPr>
                <w:rFonts w:hint="eastAsia"/>
                <w:sz w:val="22"/>
                <w:szCs w:val="22"/>
              </w:rPr>
              <w:t>列名</w:t>
            </w:r>
          </w:p>
        </w:tc>
        <w:tc>
          <w:tcPr>
            <w:tcW w:w="1478" w:type="dxa"/>
          </w:tcPr>
          <w:p w14:paraId="2422CA07" w14:textId="2121D5D4" w:rsidR="009A5E0E" w:rsidRPr="007F1A5E" w:rsidRDefault="009A5E0E" w:rsidP="00C677A2">
            <w:pPr>
              <w:jc w:val="center"/>
              <w:rPr>
                <w:sz w:val="22"/>
                <w:szCs w:val="22"/>
              </w:rPr>
            </w:pPr>
            <w:r w:rsidRPr="007F1A5E">
              <w:rPr>
                <w:rFonts w:hint="eastAsia"/>
                <w:sz w:val="22"/>
                <w:szCs w:val="22"/>
              </w:rPr>
              <w:t>数据类型</w:t>
            </w:r>
          </w:p>
        </w:tc>
        <w:tc>
          <w:tcPr>
            <w:tcW w:w="1656" w:type="dxa"/>
          </w:tcPr>
          <w:p w14:paraId="65AD3EDD" w14:textId="34D60B5C" w:rsidR="009A5E0E" w:rsidRPr="007F1A5E" w:rsidRDefault="009A5E0E" w:rsidP="00C677A2">
            <w:pPr>
              <w:jc w:val="center"/>
              <w:rPr>
                <w:sz w:val="22"/>
                <w:szCs w:val="22"/>
              </w:rPr>
            </w:pPr>
            <w:r w:rsidRPr="007F1A5E">
              <w:rPr>
                <w:rFonts w:hint="eastAsia"/>
                <w:sz w:val="22"/>
                <w:szCs w:val="22"/>
              </w:rPr>
              <w:t>列名</w:t>
            </w:r>
          </w:p>
        </w:tc>
        <w:tc>
          <w:tcPr>
            <w:tcW w:w="1452" w:type="dxa"/>
          </w:tcPr>
          <w:p w14:paraId="425199B3" w14:textId="127E8E42" w:rsidR="009A5E0E" w:rsidRPr="007F1A5E" w:rsidRDefault="009A5E0E" w:rsidP="00C677A2">
            <w:pPr>
              <w:jc w:val="center"/>
              <w:rPr>
                <w:sz w:val="22"/>
                <w:szCs w:val="22"/>
              </w:rPr>
            </w:pPr>
            <w:r w:rsidRPr="007F1A5E">
              <w:rPr>
                <w:rFonts w:hint="eastAsia"/>
                <w:sz w:val="22"/>
                <w:szCs w:val="22"/>
              </w:rPr>
              <w:t>数据类型</w:t>
            </w:r>
          </w:p>
        </w:tc>
        <w:tc>
          <w:tcPr>
            <w:tcW w:w="1481" w:type="dxa"/>
          </w:tcPr>
          <w:p w14:paraId="4F8233B4" w14:textId="1C24388B" w:rsidR="009A5E0E" w:rsidRPr="007F1A5E" w:rsidRDefault="009A5E0E" w:rsidP="00C677A2">
            <w:pPr>
              <w:jc w:val="center"/>
              <w:rPr>
                <w:sz w:val="22"/>
                <w:szCs w:val="22"/>
              </w:rPr>
            </w:pPr>
            <w:r w:rsidRPr="007F1A5E">
              <w:rPr>
                <w:rFonts w:hint="eastAsia"/>
                <w:sz w:val="22"/>
                <w:szCs w:val="22"/>
              </w:rPr>
              <w:t>列名</w:t>
            </w:r>
          </w:p>
        </w:tc>
        <w:tc>
          <w:tcPr>
            <w:tcW w:w="1452" w:type="dxa"/>
          </w:tcPr>
          <w:p w14:paraId="51066BC3" w14:textId="3499F9AC" w:rsidR="009A5E0E" w:rsidRPr="007F1A5E" w:rsidRDefault="009A5E0E" w:rsidP="00C677A2">
            <w:pPr>
              <w:jc w:val="center"/>
              <w:rPr>
                <w:sz w:val="22"/>
                <w:szCs w:val="22"/>
              </w:rPr>
            </w:pPr>
            <w:r w:rsidRPr="007F1A5E">
              <w:rPr>
                <w:rFonts w:hint="eastAsia"/>
                <w:sz w:val="22"/>
                <w:szCs w:val="22"/>
              </w:rPr>
              <w:t>数据类型</w:t>
            </w:r>
          </w:p>
        </w:tc>
      </w:tr>
      <w:tr w:rsidR="00973B25" w:rsidRPr="007F1A5E" w14:paraId="4FFE9B21" w14:textId="77777777" w:rsidTr="00C677A2">
        <w:tc>
          <w:tcPr>
            <w:tcW w:w="1497" w:type="dxa"/>
          </w:tcPr>
          <w:p w14:paraId="69D0BE9C" w14:textId="60DF9297" w:rsidR="00973B25" w:rsidRPr="007F1A5E" w:rsidRDefault="00973B25" w:rsidP="00C677A2">
            <w:pPr>
              <w:jc w:val="center"/>
              <w:rPr>
                <w:sz w:val="22"/>
                <w:szCs w:val="22"/>
              </w:rPr>
            </w:pPr>
            <w:r w:rsidRPr="007F1A5E">
              <w:rPr>
                <w:sz w:val="22"/>
                <w:szCs w:val="22"/>
              </w:rPr>
              <w:t>isDefault</w:t>
            </w:r>
          </w:p>
        </w:tc>
        <w:tc>
          <w:tcPr>
            <w:tcW w:w="1478" w:type="dxa"/>
          </w:tcPr>
          <w:p w14:paraId="082D6647" w14:textId="56D5F2CE" w:rsidR="00973B25" w:rsidRPr="007F1A5E" w:rsidRDefault="00973B25" w:rsidP="00C677A2">
            <w:pPr>
              <w:jc w:val="center"/>
              <w:rPr>
                <w:sz w:val="22"/>
                <w:szCs w:val="22"/>
              </w:rPr>
            </w:pPr>
            <w:r w:rsidRPr="007F1A5E">
              <w:rPr>
                <w:sz w:val="22"/>
                <w:szCs w:val="22"/>
              </w:rPr>
              <w:t>int64</w:t>
            </w:r>
          </w:p>
        </w:tc>
        <w:tc>
          <w:tcPr>
            <w:tcW w:w="1656" w:type="dxa"/>
          </w:tcPr>
          <w:p w14:paraId="50B97215" w14:textId="1CAC3C5E" w:rsidR="00973B25" w:rsidRPr="007F1A5E" w:rsidRDefault="00973B25" w:rsidP="00C677A2">
            <w:pPr>
              <w:jc w:val="center"/>
              <w:rPr>
                <w:sz w:val="22"/>
                <w:szCs w:val="22"/>
              </w:rPr>
            </w:pPr>
            <w:r w:rsidRPr="007F1A5E">
              <w:rPr>
                <w:sz w:val="22"/>
                <w:szCs w:val="22"/>
              </w:rPr>
              <w:t>regionCode</w:t>
            </w:r>
          </w:p>
        </w:tc>
        <w:tc>
          <w:tcPr>
            <w:tcW w:w="1452" w:type="dxa"/>
          </w:tcPr>
          <w:p w14:paraId="755A639F" w14:textId="5AF92D76" w:rsidR="00973B25" w:rsidRPr="007F1A5E" w:rsidRDefault="00973B25" w:rsidP="00C677A2">
            <w:pPr>
              <w:jc w:val="center"/>
              <w:rPr>
                <w:sz w:val="22"/>
                <w:szCs w:val="22"/>
              </w:rPr>
            </w:pPr>
            <w:r w:rsidRPr="007F1A5E">
              <w:rPr>
                <w:sz w:val="22"/>
                <w:szCs w:val="22"/>
              </w:rPr>
              <w:t>int64</w:t>
            </w:r>
          </w:p>
        </w:tc>
        <w:tc>
          <w:tcPr>
            <w:tcW w:w="1481" w:type="dxa"/>
          </w:tcPr>
          <w:p w14:paraId="27ACBC5B" w14:textId="27B805D2" w:rsidR="00973B25" w:rsidRPr="007F1A5E" w:rsidRDefault="00973B25" w:rsidP="00C677A2">
            <w:pPr>
              <w:jc w:val="center"/>
              <w:rPr>
                <w:sz w:val="22"/>
                <w:szCs w:val="22"/>
              </w:rPr>
            </w:pPr>
            <w:r w:rsidRPr="007F1A5E">
              <w:rPr>
                <w:sz w:val="22"/>
                <w:szCs w:val="22"/>
              </w:rPr>
              <w:t>n0</w:t>
            </w:r>
          </w:p>
        </w:tc>
        <w:tc>
          <w:tcPr>
            <w:tcW w:w="1452" w:type="dxa"/>
          </w:tcPr>
          <w:p w14:paraId="28C2B09F" w14:textId="59C413D7" w:rsidR="00973B25" w:rsidRPr="007F1A5E" w:rsidRDefault="00973B25" w:rsidP="00C677A2">
            <w:pPr>
              <w:jc w:val="center"/>
              <w:rPr>
                <w:sz w:val="22"/>
                <w:szCs w:val="22"/>
              </w:rPr>
            </w:pPr>
            <w:r w:rsidRPr="007F1A5E">
              <w:rPr>
                <w:sz w:val="22"/>
                <w:szCs w:val="22"/>
              </w:rPr>
              <w:t>float64</w:t>
            </w:r>
          </w:p>
        </w:tc>
      </w:tr>
      <w:tr w:rsidR="00973B25" w:rsidRPr="007F1A5E" w14:paraId="4D31FEF2" w14:textId="77777777" w:rsidTr="00C677A2">
        <w:tc>
          <w:tcPr>
            <w:tcW w:w="1497" w:type="dxa"/>
          </w:tcPr>
          <w:p w14:paraId="759212E2" w14:textId="6AC296B1" w:rsidR="00973B25" w:rsidRPr="007F1A5E" w:rsidRDefault="00973B25" w:rsidP="00C677A2">
            <w:pPr>
              <w:jc w:val="center"/>
              <w:rPr>
                <w:sz w:val="22"/>
                <w:szCs w:val="22"/>
              </w:rPr>
            </w:pPr>
            <w:r w:rsidRPr="007F1A5E">
              <w:rPr>
                <w:sz w:val="22"/>
                <w:szCs w:val="22"/>
              </w:rPr>
              <w:t>id</w:t>
            </w:r>
          </w:p>
        </w:tc>
        <w:tc>
          <w:tcPr>
            <w:tcW w:w="1478" w:type="dxa"/>
          </w:tcPr>
          <w:p w14:paraId="7FEB5664" w14:textId="01CDE2EE" w:rsidR="00973B25" w:rsidRPr="007F1A5E" w:rsidRDefault="00973B25" w:rsidP="00C677A2">
            <w:pPr>
              <w:jc w:val="center"/>
              <w:rPr>
                <w:sz w:val="22"/>
                <w:szCs w:val="22"/>
              </w:rPr>
            </w:pPr>
            <w:r w:rsidRPr="007F1A5E">
              <w:rPr>
                <w:sz w:val="22"/>
                <w:szCs w:val="22"/>
              </w:rPr>
              <w:t>int64</w:t>
            </w:r>
          </w:p>
        </w:tc>
        <w:tc>
          <w:tcPr>
            <w:tcW w:w="1656" w:type="dxa"/>
          </w:tcPr>
          <w:p w14:paraId="025E48EC" w14:textId="5B9E3D7F" w:rsidR="00973B25" w:rsidRPr="007F1A5E" w:rsidRDefault="00973B25" w:rsidP="00C677A2">
            <w:pPr>
              <w:jc w:val="center"/>
              <w:rPr>
                <w:sz w:val="22"/>
                <w:szCs w:val="22"/>
              </w:rPr>
            </w:pPr>
            <w:r w:rsidRPr="007F1A5E">
              <w:rPr>
                <w:sz w:val="22"/>
                <w:szCs w:val="22"/>
              </w:rPr>
              <w:t>dti</w:t>
            </w:r>
          </w:p>
        </w:tc>
        <w:tc>
          <w:tcPr>
            <w:tcW w:w="1452" w:type="dxa"/>
          </w:tcPr>
          <w:p w14:paraId="76202C52" w14:textId="1ABA43BD" w:rsidR="00973B25" w:rsidRPr="007F1A5E" w:rsidRDefault="00973B25" w:rsidP="00C677A2">
            <w:pPr>
              <w:jc w:val="center"/>
              <w:rPr>
                <w:sz w:val="22"/>
                <w:szCs w:val="22"/>
              </w:rPr>
            </w:pPr>
            <w:r w:rsidRPr="007F1A5E">
              <w:rPr>
                <w:sz w:val="22"/>
                <w:szCs w:val="22"/>
              </w:rPr>
              <w:t>float64</w:t>
            </w:r>
          </w:p>
        </w:tc>
        <w:tc>
          <w:tcPr>
            <w:tcW w:w="1481" w:type="dxa"/>
          </w:tcPr>
          <w:p w14:paraId="4B513489" w14:textId="523A150B" w:rsidR="00973B25" w:rsidRPr="007F1A5E" w:rsidRDefault="00973B25" w:rsidP="00C677A2">
            <w:pPr>
              <w:jc w:val="center"/>
              <w:rPr>
                <w:sz w:val="22"/>
                <w:szCs w:val="22"/>
              </w:rPr>
            </w:pPr>
            <w:r w:rsidRPr="007F1A5E">
              <w:rPr>
                <w:sz w:val="22"/>
                <w:szCs w:val="22"/>
              </w:rPr>
              <w:t>n1</w:t>
            </w:r>
          </w:p>
        </w:tc>
        <w:tc>
          <w:tcPr>
            <w:tcW w:w="1452" w:type="dxa"/>
          </w:tcPr>
          <w:p w14:paraId="05594829" w14:textId="19461D17" w:rsidR="00973B25" w:rsidRPr="007F1A5E" w:rsidRDefault="00973B25" w:rsidP="00C677A2">
            <w:pPr>
              <w:jc w:val="center"/>
              <w:rPr>
                <w:sz w:val="22"/>
                <w:szCs w:val="22"/>
              </w:rPr>
            </w:pPr>
            <w:r w:rsidRPr="007F1A5E">
              <w:rPr>
                <w:sz w:val="22"/>
                <w:szCs w:val="22"/>
              </w:rPr>
              <w:t>float64</w:t>
            </w:r>
          </w:p>
        </w:tc>
      </w:tr>
      <w:tr w:rsidR="00973B25" w:rsidRPr="007F1A5E" w14:paraId="717DB0A8" w14:textId="77777777" w:rsidTr="00C677A2">
        <w:tc>
          <w:tcPr>
            <w:tcW w:w="1497" w:type="dxa"/>
          </w:tcPr>
          <w:p w14:paraId="120E70A5" w14:textId="7FE81558" w:rsidR="00973B25" w:rsidRPr="007F1A5E" w:rsidRDefault="00973B25" w:rsidP="00C677A2">
            <w:pPr>
              <w:jc w:val="center"/>
              <w:rPr>
                <w:sz w:val="22"/>
                <w:szCs w:val="22"/>
              </w:rPr>
            </w:pPr>
            <w:r w:rsidRPr="007F1A5E">
              <w:rPr>
                <w:sz w:val="22"/>
                <w:szCs w:val="22"/>
              </w:rPr>
              <w:t>loanAmnt</w:t>
            </w:r>
          </w:p>
        </w:tc>
        <w:tc>
          <w:tcPr>
            <w:tcW w:w="1478" w:type="dxa"/>
          </w:tcPr>
          <w:p w14:paraId="4F041E8A" w14:textId="3A63170B" w:rsidR="00973B25" w:rsidRPr="007F1A5E" w:rsidRDefault="00973B25" w:rsidP="00C677A2">
            <w:pPr>
              <w:jc w:val="center"/>
              <w:rPr>
                <w:sz w:val="22"/>
                <w:szCs w:val="22"/>
              </w:rPr>
            </w:pPr>
            <w:bookmarkStart w:id="21" w:name="OLE_LINK15"/>
            <w:r w:rsidRPr="007F1A5E">
              <w:rPr>
                <w:sz w:val="22"/>
                <w:szCs w:val="22"/>
              </w:rPr>
              <w:t>int64</w:t>
            </w:r>
            <w:bookmarkEnd w:id="21"/>
          </w:p>
        </w:tc>
        <w:tc>
          <w:tcPr>
            <w:tcW w:w="1656" w:type="dxa"/>
          </w:tcPr>
          <w:p w14:paraId="6C14819A" w14:textId="030317FD" w:rsidR="00973B25" w:rsidRPr="007F1A5E" w:rsidRDefault="00973B25" w:rsidP="00C677A2">
            <w:pPr>
              <w:jc w:val="center"/>
              <w:rPr>
                <w:sz w:val="22"/>
                <w:szCs w:val="22"/>
              </w:rPr>
            </w:pPr>
            <w:r w:rsidRPr="007F1A5E">
              <w:rPr>
                <w:sz w:val="22"/>
                <w:szCs w:val="22"/>
              </w:rPr>
              <w:t>delinquency_2years</w:t>
            </w:r>
          </w:p>
        </w:tc>
        <w:tc>
          <w:tcPr>
            <w:tcW w:w="1452" w:type="dxa"/>
          </w:tcPr>
          <w:p w14:paraId="69BCD93E" w14:textId="193CE4CA" w:rsidR="00973B25" w:rsidRPr="007F1A5E" w:rsidRDefault="00973B25" w:rsidP="00C677A2">
            <w:pPr>
              <w:jc w:val="center"/>
              <w:rPr>
                <w:sz w:val="22"/>
                <w:szCs w:val="22"/>
              </w:rPr>
            </w:pPr>
            <w:r w:rsidRPr="007F1A5E">
              <w:rPr>
                <w:sz w:val="22"/>
                <w:szCs w:val="22"/>
              </w:rPr>
              <w:t>int64</w:t>
            </w:r>
          </w:p>
        </w:tc>
        <w:tc>
          <w:tcPr>
            <w:tcW w:w="1481" w:type="dxa"/>
          </w:tcPr>
          <w:p w14:paraId="0CE719BC" w14:textId="31D6C9E2" w:rsidR="00973B25" w:rsidRPr="007F1A5E" w:rsidRDefault="00973B25" w:rsidP="00C677A2">
            <w:pPr>
              <w:jc w:val="center"/>
              <w:rPr>
                <w:sz w:val="22"/>
                <w:szCs w:val="22"/>
              </w:rPr>
            </w:pPr>
            <w:r w:rsidRPr="007F1A5E">
              <w:rPr>
                <w:sz w:val="22"/>
                <w:szCs w:val="22"/>
              </w:rPr>
              <w:t>n2</w:t>
            </w:r>
          </w:p>
        </w:tc>
        <w:tc>
          <w:tcPr>
            <w:tcW w:w="1452" w:type="dxa"/>
          </w:tcPr>
          <w:p w14:paraId="18D2FE97" w14:textId="180BA45E" w:rsidR="00973B25" w:rsidRPr="007F1A5E" w:rsidRDefault="00973B25" w:rsidP="00C677A2">
            <w:pPr>
              <w:jc w:val="center"/>
              <w:rPr>
                <w:sz w:val="22"/>
                <w:szCs w:val="22"/>
              </w:rPr>
            </w:pPr>
            <w:r w:rsidRPr="007F1A5E">
              <w:rPr>
                <w:sz w:val="22"/>
                <w:szCs w:val="22"/>
              </w:rPr>
              <w:t>float64</w:t>
            </w:r>
          </w:p>
        </w:tc>
      </w:tr>
      <w:tr w:rsidR="00973B25" w:rsidRPr="007F1A5E" w14:paraId="1A4113B5" w14:textId="77777777" w:rsidTr="00C677A2">
        <w:tc>
          <w:tcPr>
            <w:tcW w:w="1497" w:type="dxa"/>
          </w:tcPr>
          <w:p w14:paraId="7DEF1A02" w14:textId="0E784520" w:rsidR="00973B25" w:rsidRPr="007F1A5E" w:rsidRDefault="00973B25" w:rsidP="00C677A2">
            <w:pPr>
              <w:jc w:val="center"/>
              <w:rPr>
                <w:sz w:val="22"/>
                <w:szCs w:val="22"/>
              </w:rPr>
            </w:pPr>
            <w:r w:rsidRPr="007F1A5E">
              <w:rPr>
                <w:sz w:val="22"/>
                <w:szCs w:val="22"/>
              </w:rPr>
              <w:t>term</w:t>
            </w:r>
          </w:p>
        </w:tc>
        <w:tc>
          <w:tcPr>
            <w:tcW w:w="1478" w:type="dxa"/>
          </w:tcPr>
          <w:p w14:paraId="58C5BE07" w14:textId="0677CCC1" w:rsidR="00973B25" w:rsidRPr="007F1A5E" w:rsidRDefault="00973B25" w:rsidP="00C677A2">
            <w:pPr>
              <w:jc w:val="center"/>
              <w:rPr>
                <w:sz w:val="22"/>
                <w:szCs w:val="22"/>
              </w:rPr>
            </w:pPr>
            <w:r w:rsidRPr="007F1A5E">
              <w:rPr>
                <w:sz w:val="22"/>
                <w:szCs w:val="22"/>
              </w:rPr>
              <w:t>int64</w:t>
            </w:r>
          </w:p>
        </w:tc>
        <w:tc>
          <w:tcPr>
            <w:tcW w:w="1656" w:type="dxa"/>
          </w:tcPr>
          <w:p w14:paraId="351803C3" w14:textId="2309972C" w:rsidR="00973B25" w:rsidRPr="007F1A5E" w:rsidRDefault="00973B25" w:rsidP="00C677A2">
            <w:pPr>
              <w:jc w:val="center"/>
              <w:rPr>
                <w:sz w:val="22"/>
                <w:szCs w:val="22"/>
              </w:rPr>
            </w:pPr>
            <w:r w:rsidRPr="007F1A5E">
              <w:rPr>
                <w:sz w:val="22"/>
                <w:szCs w:val="22"/>
              </w:rPr>
              <w:t>ficoRangeLow</w:t>
            </w:r>
          </w:p>
        </w:tc>
        <w:tc>
          <w:tcPr>
            <w:tcW w:w="1452" w:type="dxa"/>
          </w:tcPr>
          <w:p w14:paraId="755514EC" w14:textId="403EB1E2" w:rsidR="00973B25" w:rsidRPr="007F1A5E" w:rsidRDefault="00973B25" w:rsidP="00C677A2">
            <w:pPr>
              <w:jc w:val="center"/>
              <w:rPr>
                <w:sz w:val="22"/>
                <w:szCs w:val="22"/>
              </w:rPr>
            </w:pPr>
            <w:r w:rsidRPr="007F1A5E">
              <w:rPr>
                <w:sz w:val="22"/>
                <w:szCs w:val="22"/>
              </w:rPr>
              <w:t>int64</w:t>
            </w:r>
          </w:p>
        </w:tc>
        <w:tc>
          <w:tcPr>
            <w:tcW w:w="1481" w:type="dxa"/>
          </w:tcPr>
          <w:p w14:paraId="5C108DB4" w14:textId="11AD65A5" w:rsidR="00973B25" w:rsidRPr="007F1A5E" w:rsidRDefault="00973B25" w:rsidP="00C677A2">
            <w:pPr>
              <w:jc w:val="center"/>
              <w:rPr>
                <w:sz w:val="22"/>
                <w:szCs w:val="22"/>
              </w:rPr>
            </w:pPr>
            <w:r w:rsidRPr="007F1A5E">
              <w:rPr>
                <w:sz w:val="22"/>
                <w:szCs w:val="22"/>
              </w:rPr>
              <w:t>n3</w:t>
            </w:r>
          </w:p>
        </w:tc>
        <w:tc>
          <w:tcPr>
            <w:tcW w:w="1452" w:type="dxa"/>
          </w:tcPr>
          <w:p w14:paraId="021928DB" w14:textId="442126F6" w:rsidR="00973B25" w:rsidRPr="007F1A5E" w:rsidRDefault="00973B25" w:rsidP="00C677A2">
            <w:pPr>
              <w:jc w:val="center"/>
              <w:rPr>
                <w:sz w:val="22"/>
                <w:szCs w:val="22"/>
              </w:rPr>
            </w:pPr>
            <w:r w:rsidRPr="007F1A5E">
              <w:rPr>
                <w:sz w:val="22"/>
                <w:szCs w:val="22"/>
              </w:rPr>
              <w:t>float64</w:t>
            </w:r>
          </w:p>
        </w:tc>
      </w:tr>
      <w:tr w:rsidR="00973B25" w:rsidRPr="007F1A5E" w14:paraId="6327CA77" w14:textId="77777777" w:rsidTr="00C677A2">
        <w:tc>
          <w:tcPr>
            <w:tcW w:w="1497" w:type="dxa"/>
          </w:tcPr>
          <w:p w14:paraId="4D9DB86F" w14:textId="7EEED45C" w:rsidR="00973B25" w:rsidRPr="007F1A5E" w:rsidRDefault="00973B25" w:rsidP="00C677A2">
            <w:pPr>
              <w:jc w:val="center"/>
              <w:rPr>
                <w:sz w:val="22"/>
                <w:szCs w:val="22"/>
              </w:rPr>
            </w:pPr>
            <w:r w:rsidRPr="007F1A5E">
              <w:rPr>
                <w:sz w:val="22"/>
                <w:szCs w:val="22"/>
              </w:rPr>
              <w:t>interestRate</w:t>
            </w:r>
          </w:p>
        </w:tc>
        <w:tc>
          <w:tcPr>
            <w:tcW w:w="1478" w:type="dxa"/>
          </w:tcPr>
          <w:p w14:paraId="36B95537" w14:textId="7393790C" w:rsidR="00973B25" w:rsidRPr="007F1A5E" w:rsidRDefault="00973B25" w:rsidP="00C677A2">
            <w:pPr>
              <w:jc w:val="center"/>
              <w:rPr>
                <w:sz w:val="22"/>
                <w:szCs w:val="22"/>
              </w:rPr>
            </w:pPr>
            <w:r w:rsidRPr="007F1A5E">
              <w:rPr>
                <w:sz w:val="22"/>
                <w:szCs w:val="22"/>
              </w:rPr>
              <w:t>float64</w:t>
            </w:r>
          </w:p>
        </w:tc>
        <w:tc>
          <w:tcPr>
            <w:tcW w:w="1656" w:type="dxa"/>
          </w:tcPr>
          <w:p w14:paraId="7F06DF1E" w14:textId="01F190AA" w:rsidR="00973B25" w:rsidRPr="007F1A5E" w:rsidRDefault="00973B25" w:rsidP="00C677A2">
            <w:pPr>
              <w:jc w:val="center"/>
              <w:rPr>
                <w:sz w:val="22"/>
                <w:szCs w:val="22"/>
              </w:rPr>
            </w:pPr>
            <w:r w:rsidRPr="007F1A5E">
              <w:rPr>
                <w:sz w:val="22"/>
                <w:szCs w:val="22"/>
              </w:rPr>
              <w:t>ficoRangeHigh</w:t>
            </w:r>
          </w:p>
        </w:tc>
        <w:tc>
          <w:tcPr>
            <w:tcW w:w="1452" w:type="dxa"/>
          </w:tcPr>
          <w:p w14:paraId="45AA6E52" w14:textId="7572C3AB" w:rsidR="00973B25" w:rsidRPr="007F1A5E" w:rsidRDefault="00973B25" w:rsidP="00C677A2">
            <w:pPr>
              <w:jc w:val="center"/>
              <w:rPr>
                <w:sz w:val="22"/>
                <w:szCs w:val="22"/>
              </w:rPr>
            </w:pPr>
            <w:r w:rsidRPr="007F1A5E">
              <w:rPr>
                <w:sz w:val="22"/>
                <w:szCs w:val="22"/>
              </w:rPr>
              <w:t>int64</w:t>
            </w:r>
          </w:p>
        </w:tc>
        <w:tc>
          <w:tcPr>
            <w:tcW w:w="1481" w:type="dxa"/>
          </w:tcPr>
          <w:p w14:paraId="36571356" w14:textId="46E071CD" w:rsidR="00973B25" w:rsidRPr="007F1A5E" w:rsidRDefault="00973B25" w:rsidP="00C677A2">
            <w:pPr>
              <w:jc w:val="center"/>
              <w:rPr>
                <w:sz w:val="22"/>
                <w:szCs w:val="22"/>
              </w:rPr>
            </w:pPr>
            <w:r w:rsidRPr="007F1A5E">
              <w:rPr>
                <w:sz w:val="22"/>
                <w:szCs w:val="22"/>
              </w:rPr>
              <w:t>n4</w:t>
            </w:r>
          </w:p>
        </w:tc>
        <w:tc>
          <w:tcPr>
            <w:tcW w:w="1452" w:type="dxa"/>
          </w:tcPr>
          <w:p w14:paraId="458D9206" w14:textId="2B7A956C" w:rsidR="00973B25" w:rsidRPr="007F1A5E" w:rsidRDefault="00973B25" w:rsidP="00C677A2">
            <w:pPr>
              <w:keepNext/>
              <w:jc w:val="center"/>
              <w:rPr>
                <w:sz w:val="22"/>
                <w:szCs w:val="22"/>
              </w:rPr>
            </w:pPr>
            <w:r w:rsidRPr="007F1A5E">
              <w:rPr>
                <w:sz w:val="22"/>
                <w:szCs w:val="22"/>
              </w:rPr>
              <w:t>float64</w:t>
            </w:r>
          </w:p>
        </w:tc>
      </w:tr>
      <w:tr w:rsidR="00973B25" w:rsidRPr="007F1A5E" w14:paraId="495290F7" w14:textId="77777777" w:rsidTr="00C677A2">
        <w:tc>
          <w:tcPr>
            <w:tcW w:w="1497" w:type="dxa"/>
          </w:tcPr>
          <w:p w14:paraId="20BB2538" w14:textId="5E96E941" w:rsidR="00973B25" w:rsidRPr="007F1A5E" w:rsidRDefault="00973B25" w:rsidP="00C677A2">
            <w:pPr>
              <w:jc w:val="center"/>
              <w:rPr>
                <w:sz w:val="22"/>
                <w:szCs w:val="22"/>
              </w:rPr>
            </w:pPr>
            <w:r w:rsidRPr="007F1A5E">
              <w:rPr>
                <w:sz w:val="22"/>
                <w:szCs w:val="22"/>
              </w:rPr>
              <w:lastRenderedPageBreak/>
              <w:t>installment</w:t>
            </w:r>
          </w:p>
        </w:tc>
        <w:tc>
          <w:tcPr>
            <w:tcW w:w="1478" w:type="dxa"/>
          </w:tcPr>
          <w:p w14:paraId="468F9ACD" w14:textId="29ABA853" w:rsidR="00973B25" w:rsidRPr="007F1A5E" w:rsidRDefault="00973B25" w:rsidP="00C677A2">
            <w:pPr>
              <w:jc w:val="center"/>
              <w:rPr>
                <w:sz w:val="22"/>
                <w:szCs w:val="22"/>
              </w:rPr>
            </w:pPr>
            <w:r w:rsidRPr="007F1A5E">
              <w:rPr>
                <w:sz w:val="22"/>
                <w:szCs w:val="22"/>
              </w:rPr>
              <w:t>float64</w:t>
            </w:r>
          </w:p>
        </w:tc>
        <w:tc>
          <w:tcPr>
            <w:tcW w:w="1656" w:type="dxa"/>
          </w:tcPr>
          <w:p w14:paraId="0E3292ED" w14:textId="57F05F1A" w:rsidR="00973B25" w:rsidRPr="007F1A5E" w:rsidRDefault="00973B25" w:rsidP="00C677A2">
            <w:pPr>
              <w:jc w:val="center"/>
              <w:rPr>
                <w:sz w:val="22"/>
                <w:szCs w:val="22"/>
              </w:rPr>
            </w:pPr>
            <w:r w:rsidRPr="007F1A5E">
              <w:rPr>
                <w:sz w:val="22"/>
                <w:szCs w:val="22"/>
              </w:rPr>
              <w:t>openAcc</w:t>
            </w:r>
          </w:p>
        </w:tc>
        <w:tc>
          <w:tcPr>
            <w:tcW w:w="1452" w:type="dxa"/>
          </w:tcPr>
          <w:p w14:paraId="453B4984" w14:textId="4EC95CF3" w:rsidR="00973B25" w:rsidRPr="007F1A5E" w:rsidRDefault="00973B25" w:rsidP="00C677A2">
            <w:pPr>
              <w:jc w:val="center"/>
              <w:rPr>
                <w:sz w:val="22"/>
                <w:szCs w:val="22"/>
              </w:rPr>
            </w:pPr>
            <w:r w:rsidRPr="007F1A5E">
              <w:rPr>
                <w:sz w:val="22"/>
                <w:szCs w:val="22"/>
              </w:rPr>
              <w:t>int64</w:t>
            </w:r>
          </w:p>
        </w:tc>
        <w:tc>
          <w:tcPr>
            <w:tcW w:w="1481" w:type="dxa"/>
          </w:tcPr>
          <w:p w14:paraId="0E80285E" w14:textId="18C322CF" w:rsidR="00973B25" w:rsidRPr="007F1A5E" w:rsidRDefault="00973B25" w:rsidP="00C677A2">
            <w:pPr>
              <w:jc w:val="center"/>
              <w:rPr>
                <w:sz w:val="22"/>
                <w:szCs w:val="22"/>
              </w:rPr>
            </w:pPr>
            <w:r w:rsidRPr="007F1A5E">
              <w:rPr>
                <w:sz w:val="22"/>
                <w:szCs w:val="22"/>
              </w:rPr>
              <w:t>n5</w:t>
            </w:r>
          </w:p>
        </w:tc>
        <w:tc>
          <w:tcPr>
            <w:tcW w:w="1452" w:type="dxa"/>
          </w:tcPr>
          <w:p w14:paraId="659968B3" w14:textId="111B191F" w:rsidR="00973B25" w:rsidRPr="007F1A5E" w:rsidRDefault="00973B25" w:rsidP="00C677A2">
            <w:pPr>
              <w:keepNext/>
              <w:jc w:val="center"/>
              <w:rPr>
                <w:sz w:val="22"/>
                <w:szCs w:val="22"/>
              </w:rPr>
            </w:pPr>
            <w:r w:rsidRPr="007F1A5E">
              <w:rPr>
                <w:sz w:val="22"/>
                <w:szCs w:val="22"/>
              </w:rPr>
              <w:t>float64</w:t>
            </w:r>
          </w:p>
        </w:tc>
      </w:tr>
      <w:tr w:rsidR="00973B25" w:rsidRPr="007F1A5E" w14:paraId="6CAC6018" w14:textId="77777777" w:rsidTr="00C677A2">
        <w:tc>
          <w:tcPr>
            <w:tcW w:w="1497" w:type="dxa"/>
          </w:tcPr>
          <w:p w14:paraId="5152CAC0" w14:textId="0CF402FB" w:rsidR="00973B25" w:rsidRPr="007F1A5E" w:rsidRDefault="00973B25" w:rsidP="00C677A2">
            <w:pPr>
              <w:jc w:val="center"/>
              <w:rPr>
                <w:sz w:val="22"/>
                <w:szCs w:val="22"/>
              </w:rPr>
            </w:pPr>
            <w:r w:rsidRPr="007F1A5E">
              <w:rPr>
                <w:sz w:val="22"/>
                <w:szCs w:val="22"/>
              </w:rPr>
              <w:t>grade</w:t>
            </w:r>
          </w:p>
        </w:tc>
        <w:tc>
          <w:tcPr>
            <w:tcW w:w="1478" w:type="dxa"/>
          </w:tcPr>
          <w:p w14:paraId="70390CAD" w14:textId="1BBC4775" w:rsidR="00973B25" w:rsidRPr="007F1A5E" w:rsidRDefault="00973B25" w:rsidP="00C677A2">
            <w:pPr>
              <w:jc w:val="center"/>
              <w:rPr>
                <w:sz w:val="22"/>
                <w:szCs w:val="22"/>
              </w:rPr>
            </w:pPr>
            <w:r w:rsidRPr="007F1A5E">
              <w:rPr>
                <w:sz w:val="22"/>
                <w:szCs w:val="22"/>
              </w:rPr>
              <w:t>object</w:t>
            </w:r>
          </w:p>
        </w:tc>
        <w:tc>
          <w:tcPr>
            <w:tcW w:w="1656" w:type="dxa"/>
          </w:tcPr>
          <w:p w14:paraId="57A83C63" w14:textId="66473ED2" w:rsidR="00973B25" w:rsidRPr="007F1A5E" w:rsidRDefault="00973B25" w:rsidP="00C677A2">
            <w:pPr>
              <w:jc w:val="center"/>
              <w:rPr>
                <w:sz w:val="22"/>
                <w:szCs w:val="22"/>
              </w:rPr>
            </w:pPr>
            <w:r w:rsidRPr="007F1A5E">
              <w:rPr>
                <w:sz w:val="22"/>
                <w:szCs w:val="22"/>
              </w:rPr>
              <w:t>pubRec</w:t>
            </w:r>
          </w:p>
        </w:tc>
        <w:tc>
          <w:tcPr>
            <w:tcW w:w="1452" w:type="dxa"/>
          </w:tcPr>
          <w:p w14:paraId="6C217F66" w14:textId="1DFFAA6D" w:rsidR="00973B25" w:rsidRPr="007F1A5E" w:rsidRDefault="00973B25" w:rsidP="00C677A2">
            <w:pPr>
              <w:jc w:val="center"/>
              <w:rPr>
                <w:sz w:val="22"/>
                <w:szCs w:val="22"/>
              </w:rPr>
            </w:pPr>
            <w:r w:rsidRPr="007F1A5E">
              <w:rPr>
                <w:sz w:val="22"/>
                <w:szCs w:val="22"/>
              </w:rPr>
              <w:t>int64</w:t>
            </w:r>
          </w:p>
        </w:tc>
        <w:tc>
          <w:tcPr>
            <w:tcW w:w="1481" w:type="dxa"/>
          </w:tcPr>
          <w:p w14:paraId="5C21594C" w14:textId="579F7D65" w:rsidR="00973B25" w:rsidRPr="007F1A5E" w:rsidRDefault="00973B25" w:rsidP="00C677A2">
            <w:pPr>
              <w:jc w:val="center"/>
              <w:rPr>
                <w:sz w:val="22"/>
                <w:szCs w:val="22"/>
              </w:rPr>
            </w:pPr>
            <w:r w:rsidRPr="007F1A5E">
              <w:rPr>
                <w:sz w:val="22"/>
                <w:szCs w:val="22"/>
              </w:rPr>
              <w:t>n6</w:t>
            </w:r>
          </w:p>
        </w:tc>
        <w:tc>
          <w:tcPr>
            <w:tcW w:w="1452" w:type="dxa"/>
          </w:tcPr>
          <w:p w14:paraId="066BB286" w14:textId="1C9A824E" w:rsidR="00973B25" w:rsidRPr="007F1A5E" w:rsidRDefault="00973B25" w:rsidP="00C677A2">
            <w:pPr>
              <w:keepNext/>
              <w:jc w:val="center"/>
              <w:rPr>
                <w:sz w:val="22"/>
                <w:szCs w:val="22"/>
              </w:rPr>
            </w:pPr>
            <w:r w:rsidRPr="007F1A5E">
              <w:rPr>
                <w:sz w:val="22"/>
                <w:szCs w:val="22"/>
              </w:rPr>
              <w:t>float64</w:t>
            </w:r>
          </w:p>
        </w:tc>
      </w:tr>
      <w:tr w:rsidR="00973B25" w:rsidRPr="007F1A5E" w14:paraId="25D953B1" w14:textId="77777777" w:rsidTr="00C677A2">
        <w:tc>
          <w:tcPr>
            <w:tcW w:w="1497" w:type="dxa"/>
          </w:tcPr>
          <w:p w14:paraId="15F45B21" w14:textId="1856BECA" w:rsidR="00973B25" w:rsidRPr="007F1A5E" w:rsidRDefault="00973B25" w:rsidP="00C677A2">
            <w:pPr>
              <w:jc w:val="center"/>
              <w:rPr>
                <w:sz w:val="22"/>
                <w:szCs w:val="22"/>
              </w:rPr>
            </w:pPr>
            <w:r w:rsidRPr="007F1A5E">
              <w:rPr>
                <w:sz w:val="22"/>
                <w:szCs w:val="22"/>
              </w:rPr>
              <w:t>subGrade</w:t>
            </w:r>
          </w:p>
        </w:tc>
        <w:tc>
          <w:tcPr>
            <w:tcW w:w="1478" w:type="dxa"/>
          </w:tcPr>
          <w:p w14:paraId="5A58BA75" w14:textId="16949866" w:rsidR="00973B25" w:rsidRPr="007F1A5E" w:rsidRDefault="00973B25" w:rsidP="00C677A2">
            <w:pPr>
              <w:jc w:val="center"/>
              <w:rPr>
                <w:sz w:val="22"/>
                <w:szCs w:val="22"/>
              </w:rPr>
            </w:pPr>
            <w:r w:rsidRPr="007F1A5E">
              <w:rPr>
                <w:sz w:val="22"/>
                <w:szCs w:val="22"/>
              </w:rPr>
              <w:t>object</w:t>
            </w:r>
          </w:p>
        </w:tc>
        <w:tc>
          <w:tcPr>
            <w:tcW w:w="1656" w:type="dxa"/>
          </w:tcPr>
          <w:p w14:paraId="18F6008F" w14:textId="37094EA7" w:rsidR="00973B25" w:rsidRPr="007F1A5E" w:rsidRDefault="00973B25" w:rsidP="00C677A2">
            <w:pPr>
              <w:jc w:val="center"/>
              <w:rPr>
                <w:sz w:val="22"/>
                <w:szCs w:val="22"/>
              </w:rPr>
            </w:pPr>
            <w:r w:rsidRPr="007F1A5E">
              <w:rPr>
                <w:sz w:val="22"/>
                <w:szCs w:val="22"/>
              </w:rPr>
              <w:t>pubRecBankruptcies</w:t>
            </w:r>
          </w:p>
        </w:tc>
        <w:tc>
          <w:tcPr>
            <w:tcW w:w="1452" w:type="dxa"/>
          </w:tcPr>
          <w:p w14:paraId="30803090" w14:textId="7B1B22A6" w:rsidR="00973B25" w:rsidRPr="007F1A5E" w:rsidRDefault="00973B25" w:rsidP="00C677A2">
            <w:pPr>
              <w:jc w:val="center"/>
              <w:rPr>
                <w:sz w:val="22"/>
                <w:szCs w:val="22"/>
              </w:rPr>
            </w:pPr>
            <w:r w:rsidRPr="007F1A5E">
              <w:rPr>
                <w:sz w:val="22"/>
                <w:szCs w:val="22"/>
              </w:rPr>
              <w:t>float64</w:t>
            </w:r>
          </w:p>
        </w:tc>
        <w:tc>
          <w:tcPr>
            <w:tcW w:w="1481" w:type="dxa"/>
          </w:tcPr>
          <w:p w14:paraId="40D3CA25" w14:textId="6E85B26A" w:rsidR="00973B25" w:rsidRPr="007F1A5E" w:rsidRDefault="00973B25" w:rsidP="00C677A2">
            <w:pPr>
              <w:jc w:val="center"/>
              <w:rPr>
                <w:sz w:val="22"/>
                <w:szCs w:val="22"/>
              </w:rPr>
            </w:pPr>
            <w:r w:rsidRPr="007F1A5E">
              <w:rPr>
                <w:sz w:val="22"/>
                <w:szCs w:val="22"/>
              </w:rPr>
              <w:t>n7</w:t>
            </w:r>
          </w:p>
        </w:tc>
        <w:tc>
          <w:tcPr>
            <w:tcW w:w="1452" w:type="dxa"/>
          </w:tcPr>
          <w:p w14:paraId="17FED25F" w14:textId="1A1A82AC" w:rsidR="00973B25" w:rsidRPr="007F1A5E" w:rsidRDefault="00973B25" w:rsidP="00C677A2">
            <w:pPr>
              <w:keepNext/>
              <w:jc w:val="center"/>
              <w:rPr>
                <w:sz w:val="22"/>
                <w:szCs w:val="22"/>
              </w:rPr>
            </w:pPr>
            <w:r w:rsidRPr="007F1A5E">
              <w:rPr>
                <w:sz w:val="22"/>
                <w:szCs w:val="22"/>
              </w:rPr>
              <w:t>float64</w:t>
            </w:r>
          </w:p>
        </w:tc>
      </w:tr>
      <w:tr w:rsidR="00973B25" w:rsidRPr="007F1A5E" w14:paraId="138F43EC" w14:textId="77777777" w:rsidTr="00C677A2">
        <w:tc>
          <w:tcPr>
            <w:tcW w:w="1497" w:type="dxa"/>
          </w:tcPr>
          <w:p w14:paraId="1327B2CA" w14:textId="15F3F411" w:rsidR="00973B25" w:rsidRPr="007F1A5E" w:rsidRDefault="00973B25" w:rsidP="00C677A2">
            <w:pPr>
              <w:jc w:val="center"/>
              <w:rPr>
                <w:sz w:val="22"/>
                <w:szCs w:val="22"/>
              </w:rPr>
            </w:pPr>
            <w:r w:rsidRPr="007F1A5E">
              <w:rPr>
                <w:sz w:val="22"/>
                <w:szCs w:val="22"/>
              </w:rPr>
              <w:t>employmentTitle</w:t>
            </w:r>
          </w:p>
        </w:tc>
        <w:tc>
          <w:tcPr>
            <w:tcW w:w="1478" w:type="dxa"/>
          </w:tcPr>
          <w:p w14:paraId="75029931" w14:textId="48B6A5DB" w:rsidR="00973B25" w:rsidRPr="007F1A5E" w:rsidRDefault="00973B25" w:rsidP="00C677A2">
            <w:pPr>
              <w:jc w:val="center"/>
              <w:rPr>
                <w:sz w:val="22"/>
                <w:szCs w:val="22"/>
              </w:rPr>
            </w:pPr>
            <w:r w:rsidRPr="007F1A5E">
              <w:rPr>
                <w:sz w:val="22"/>
                <w:szCs w:val="22"/>
              </w:rPr>
              <w:t>float64</w:t>
            </w:r>
          </w:p>
        </w:tc>
        <w:tc>
          <w:tcPr>
            <w:tcW w:w="1656" w:type="dxa"/>
          </w:tcPr>
          <w:p w14:paraId="7FBBEB47" w14:textId="5B0D2D2B" w:rsidR="00973B25" w:rsidRPr="007F1A5E" w:rsidRDefault="00973B25" w:rsidP="00C677A2">
            <w:pPr>
              <w:jc w:val="center"/>
              <w:rPr>
                <w:sz w:val="22"/>
                <w:szCs w:val="22"/>
              </w:rPr>
            </w:pPr>
            <w:r w:rsidRPr="007F1A5E">
              <w:rPr>
                <w:sz w:val="22"/>
                <w:szCs w:val="22"/>
              </w:rPr>
              <w:t>revolBal</w:t>
            </w:r>
          </w:p>
        </w:tc>
        <w:tc>
          <w:tcPr>
            <w:tcW w:w="1452" w:type="dxa"/>
          </w:tcPr>
          <w:p w14:paraId="673DF402" w14:textId="238AB5FF" w:rsidR="00973B25" w:rsidRPr="007F1A5E" w:rsidRDefault="00973B25" w:rsidP="00C677A2">
            <w:pPr>
              <w:jc w:val="center"/>
              <w:rPr>
                <w:sz w:val="22"/>
                <w:szCs w:val="22"/>
              </w:rPr>
            </w:pPr>
            <w:r w:rsidRPr="007F1A5E">
              <w:rPr>
                <w:sz w:val="22"/>
                <w:szCs w:val="22"/>
              </w:rPr>
              <w:t>int64</w:t>
            </w:r>
          </w:p>
        </w:tc>
        <w:tc>
          <w:tcPr>
            <w:tcW w:w="1481" w:type="dxa"/>
          </w:tcPr>
          <w:p w14:paraId="4EC6DC40" w14:textId="0613C533" w:rsidR="00973B25" w:rsidRPr="007F1A5E" w:rsidRDefault="00973B25" w:rsidP="00C677A2">
            <w:pPr>
              <w:jc w:val="center"/>
              <w:rPr>
                <w:sz w:val="22"/>
                <w:szCs w:val="22"/>
              </w:rPr>
            </w:pPr>
            <w:r w:rsidRPr="007F1A5E">
              <w:rPr>
                <w:sz w:val="22"/>
                <w:szCs w:val="22"/>
              </w:rPr>
              <w:t>n8</w:t>
            </w:r>
          </w:p>
        </w:tc>
        <w:tc>
          <w:tcPr>
            <w:tcW w:w="1452" w:type="dxa"/>
          </w:tcPr>
          <w:p w14:paraId="3DFC4FD4" w14:textId="3F80D84B" w:rsidR="00973B25" w:rsidRPr="007F1A5E" w:rsidRDefault="00973B25" w:rsidP="00C677A2">
            <w:pPr>
              <w:keepNext/>
              <w:jc w:val="center"/>
              <w:rPr>
                <w:sz w:val="22"/>
                <w:szCs w:val="22"/>
              </w:rPr>
            </w:pPr>
            <w:r w:rsidRPr="007F1A5E">
              <w:rPr>
                <w:sz w:val="22"/>
                <w:szCs w:val="22"/>
              </w:rPr>
              <w:t>float64</w:t>
            </w:r>
          </w:p>
        </w:tc>
      </w:tr>
      <w:tr w:rsidR="00973B25" w:rsidRPr="007F1A5E" w14:paraId="60775293" w14:textId="77777777" w:rsidTr="00C677A2">
        <w:tc>
          <w:tcPr>
            <w:tcW w:w="1497" w:type="dxa"/>
          </w:tcPr>
          <w:p w14:paraId="2CB1AD0B" w14:textId="21753F0B" w:rsidR="00973B25" w:rsidRPr="007F1A5E" w:rsidRDefault="00973B25" w:rsidP="00C677A2">
            <w:pPr>
              <w:jc w:val="center"/>
              <w:rPr>
                <w:sz w:val="22"/>
                <w:szCs w:val="22"/>
              </w:rPr>
            </w:pPr>
            <w:r w:rsidRPr="007F1A5E">
              <w:rPr>
                <w:sz w:val="22"/>
                <w:szCs w:val="22"/>
              </w:rPr>
              <w:t>employmentLength       object</w:t>
            </w:r>
          </w:p>
        </w:tc>
        <w:tc>
          <w:tcPr>
            <w:tcW w:w="1478" w:type="dxa"/>
          </w:tcPr>
          <w:p w14:paraId="374853AA" w14:textId="4CEEC7D3" w:rsidR="00973B25" w:rsidRPr="007F1A5E" w:rsidRDefault="00973B25" w:rsidP="00C677A2">
            <w:pPr>
              <w:jc w:val="center"/>
              <w:rPr>
                <w:sz w:val="22"/>
                <w:szCs w:val="22"/>
              </w:rPr>
            </w:pPr>
            <w:r w:rsidRPr="007F1A5E">
              <w:rPr>
                <w:sz w:val="22"/>
                <w:szCs w:val="22"/>
              </w:rPr>
              <w:t>object</w:t>
            </w:r>
          </w:p>
        </w:tc>
        <w:tc>
          <w:tcPr>
            <w:tcW w:w="1656" w:type="dxa"/>
          </w:tcPr>
          <w:p w14:paraId="6CBE8456" w14:textId="1B74B648" w:rsidR="00973B25" w:rsidRPr="007F1A5E" w:rsidRDefault="00973B25" w:rsidP="00C677A2">
            <w:pPr>
              <w:jc w:val="center"/>
              <w:rPr>
                <w:sz w:val="22"/>
                <w:szCs w:val="22"/>
              </w:rPr>
            </w:pPr>
            <w:r w:rsidRPr="007F1A5E">
              <w:rPr>
                <w:sz w:val="22"/>
                <w:szCs w:val="22"/>
              </w:rPr>
              <w:t>revolUtil</w:t>
            </w:r>
          </w:p>
        </w:tc>
        <w:tc>
          <w:tcPr>
            <w:tcW w:w="1452" w:type="dxa"/>
          </w:tcPr>
          <w:p w14:paraId="63E7C071" w14:textId="678195EF" w:rsidR="00973B25" w:rsidRPr="007F1A5E" w:rsidRDefault="00973B25" w:rsidP="00C677A2">
            <w:pPr>
              <w:jc w:val="center"/>
              <w:rPr>
                <w:sz w:val="22"/>
                <w:szCs w:val="22"/>
              </w:rPr>
            </w:pPr>
            <w:r w:rsidRPr="007F1A5E">
              <w:rPr>
                <w:sz w:val="22"/>
                <w:szCs w:val="22"/>
              </w:rPr>
              <w:t>float64</w:t>
            </w:r>
          </w:p>
        </w:tc>
        <w:tc>
          <w:tcPr>
            <w:tcW w:w="1481" w:type="dxa"/>
          </w:tcPr>
          <w:p w14:paraId="4CCE89CA" w14:textId="4CF699E0" w:rsidR="00973B25" w:rsidRPr="007F1A5E" w:rsidRDefault="00973B25" w:rsidP="00C677A2">
            <w:pPr>
              <w:jc w:val="center"/>
              <w:rPr>
                <w:sz w:val="22"/>
                <w:szCs w:val="22"/>
              </w:rPr>
            </w:pPr>
            <w:r w:rsidRPr="007F1A5E">
              <w:rPr>
                <w:sz w:val="22"/>
                <w:szCs w:val="22"/>
              </w:rPr>
              <w:t>n9</w:t>
            </w:r>
          </w:p>
        </w:tc>
        <w:tc>
          <w:tcPr>
            <w:tcW w:w="1452" w:type="dxa"/>
          </w:tcPr>
          <w:p w14:paraId="2A88E2F3" w14:textId="2B79FE0B" w:rsidR="00973B25" w:rsidRPr="007F1A5E" w:rsidRDefault="00973B25" w:rsidP="00C677A2">
            <w:pPr>
              <w:keepNext/>
              <w:jc w:val="center"/>
              <w:rPr>
                <w:sz w:val="22"/>
                <w:szCs w:val="22"/>
              </w:rPr>
            </w:pPr>
            <w:r w:rsidRPr="007F1A5E">
              <w:rPr>
                <w:sz w:val="22"/>
                <w:szCs w:val="22"/>
              </w:rPr>
              <w:t>float64</w:t>
            </w:r>
          </w:p>
        </w:tc>
      </w:tr>
      <w:tr w:rsidR="00973B25" w:rsidRPr="007F1A5E" w14:paraId="00D3F942" w14:textId="77777777" w:rsidTr="00C677A2">
        <w:tc>
          <w:tcPr>
            <w:tcW w:w="1497" w:type="dxa"/>
          </w:tcPr>
          <w:p w14:paraId="3D9E8B9A" w14:textId="03543030" w:rsidR="00973B25" w:rsidRPr="007F1A5E" w:rsidRDefault="00973B25" w:rsidP="00C677A2">
            <w:pPr>
              <w:jc w:val="center"/>
              <w:rPr>
                <w:sz w:val="22"/>
                <w:szCs w:val="22"/>
              </w:rPr>
            </w:pPr>
            <w:r w:rsidRPr="007F1A5E">
              <w:rPr>
                <w:sz w:val="22"/>
                <w:szCs w:val="22"/>
              </w:rPr>
              <w:t>homeOwnership</w:t>
            </w:r>
          </w:p>
        </w:tc>
        <w:tc>
          <w:tcPr>
            <w:tcW w:w="1478" w:type="dxa"/>
          </w:tcPr>
          <w:p w14:paraId="065E58A2" w14:textId="3C822FEC" w:rsidR="00973B25" w:rsidRPr="007F1A5E" w:rsidRDefault="00973B25" w:rsidP="00C677A2">
            <w:pPr>
              <w:jc w:val="center"/>
              <w:rPr>
                <w:sz w:val="22"/>
                <w:szCs w:val="22"/>
              </w:rPr>
            </w:pPr>
            <w:r w:rsidRPr="007F1A5E">
              <w:rPr>
                <w:sz w:val="22"/>
                <w:szCs w:val="22"/>
              </w:rPr>
              <w:t>int64</w:t>
            </w:r>
          </w:p>
        </w:tc>
        <w:tc>
          <w:tcPr>
            <w:tcW w:w="1656" w:type="dxa"/>
          </w:tcPr>
          <w:p w14:paraId="6C7AEF7A" w14:textId="7161F159" w:rsidR="00973B25" w:rsidRPr="007F1A5E" w:rsidRDefault="00973B25" w:rsidP="00C677A2">
            <w:pPr>
              <w:jc w:val="center"/>
              <w:rPr>
                <w:sz w:val="22"/>
                <w:szCs w:val="22"/>
              </w:rPr>
            </w:pPr>
            <w:r w:rsidRPr="007F1A5E">
              <w:rPr>
                <w:sz w:val="22"/>
                <w:szCs w:val="22"/>
              </w:rPr>
              <w:t>totalAcc</w:t>
            </w:r>
          </w:p>
        </w:tc>
        <w:tc>
          <w:tcPr>
            <w:tcW w:w="1452" w:type="dxa"/>
          </w:tcPr>
          <w:p w14:paraId="4342171A" w14:textId="5574E961" w:rsidR="00973B25" w:rsidRPr="007F1A5E" w:rsidRDefault="00973B25" w:rsidP="00C677A2">
            <w:pPr>
              <w:jc w:val="center"/>
              <w:rPr>
                <w:sz w:val="22"/>
                <w:szCs w:val="22"/>
              </w:rPr>
            </w:pPr>
            <w:r w:rsidRPr="007F1A5E">
              <w:rPr>
                <w:sz w:val="22"/>
                <w:szCs w:val="22"/>
              </w:rPr>
              <w:t>int64</w:t>
            </w:r>
          </w:p>
        </w:tc>
        <w:tc>
          <w:tcPr>
            <w:tcW w:w="1481" w:type="dxa"/>
          </w:tcPr>
          <w:p w14:paraId="597D1CFB" w14:textId="0213B368" w:rsidR="00973B25" w:rsidRPr="007F1A5E" w:rsidRDefault="00973B25" w:rsidP="00C677A2">
            <w:pPr>
              <w:jc w:val="center"/>
              <w:rPr>
                <w:sz w:val="22"/>
                <w:szCs w:val="22"/>
              </w:rPr>
            </w:pPr>
            <w:r w:rsidRPr="007F1A5E">
              <w:rPr>
                <w:sz w:val="22"/>
                <w:szCs w:val="22"/>
              </w:rPr>
              <w:t>n10</w:t>
            </w:r>
          </w:p>
        </w:tc>
        <w:tc>
          <w:tcPr>
            <w:tcW w:w="1452" w:type="dxa"/>
          </w:tcPr>
          <w:p w14:paraId="2FCDAF89" w14:textId="48D6543A" w:rsidR="00973B25" w:rsidRPr="007F1A5E" w:rsidRDefault="00973B25" w:rsidP="00C677A2">
            <w:pPr>
              <w:keepNext/>
              <w:jc w:val="center"/>
              <w:rPr>
                <w:sz w:val="22"/>
                <w:szCs w:val="22"/>
              </w:rPr>
            </w:pPr>
            <w:r w:rsidRPr="007F1A5E">
              <w:rPr>
                <w:sz w:val="22"/>
                <w:szCs w:val="22"/>
              </w:rPr>
              <w:t>float64</w:t>
            </w:r>
          </w:p>
        </w:tc>
      </w:tr>
      <w:tr w:rsidR="00973B25" w:rsidRPr="007F1A5E" w14:paraId="71C44AB0" w14:textId="77777777" w:rsidTr="00C677A2">
        <w:tc>
          <w:tcPr>
            <w:tcW w:w="1497" w:type="dxa"/>
          </w:tcPr>
          <w:p w14:paraId="41BBFAE4" w14:textId="23FF37C4" w:rsidR="00973B25" w:rsidRPr="007F1A5E" w:rsidRDefault="00973B25" w:rsidP="00C677A2">
            <w:pPr>
              <w:jc w:val="center"/>
              <w:rPr>
                <w:sz w:val="22"/>
                <w:szCs w:val="22"/>
              </w:rPr>
            </w:pPr>
            <w:r w:rsidRPr="007F1A5E">
              <w:rPr>
                <w:sz w:val="22"/>
                <w:szCs w:val="22"/>
              </w:rPr>
              <w:t>annualIncome</w:t>
            </w:r>
          </w:p>
        </w:tc>
        <w:tc>
          <w:tcPr>
            <w:tcW w:w="1478" w:type="dxa"/>
          </w:tcPr>
          <w:p w14:paraId="6394DEAF" w14:textId="4D818FAB" w:rsidR="00973B25" w:rsidRPr="007F1A5E" w:rsidRDefault="00973B25" w:rsidP="00C677A2">
            <w:pPr>
              <w:jc w:val="center"/>
              <w:rPr>
                <w:sz w:val="22"/>
                <w:szCs w:val="22"/>
              </w:rPr>
            </w:pPr>
            <w:r w:rsidRPr="007F1A5E">
              <w:rPr>
                <w:sz w:val="22"/>
                <w:szCs w:val="22"/>
              </w:rPr>
              <w:t>float64</w:t>
            </w:r>
          </w:p>
        </w:tc>
        <w:tc>
          <w:tcPr>
            <w:tcW w:w="1656" w:type="dxa"/>
          </w:tcPr>
          <w:p w14:paraId="612FC1F4" w14:textId="012A066F" w:rsidR="00973B25" w:rsidRPr="007F1A5E" w:rsidRDefault="00973B25" w:rsidP="00C677A2">
            <w:pPr>
              <w:jc w:val="center"/>
              <w:rPr>
                <w:sz w:val="22"/>
                <w:szCs w:val="22"/>
              </w:rPr>
            </w:pPr>
            <w:r w:rsidRPr="007F1A5E">
              <w:rPr>
                <w:sz w:val="22"/>
                <w:szCs w:val="22"/>
              </w:rPr>
              <w:t>initialListStatus</w:t>
            </w:r>
          </w:p>
        </w:tc>
        <w:tc>
          <w:tcPr>
            <w:tcW w:w="1452" w:type="dxa"/>
          </w:tcPr>
          <w:p w14:paraId="00309A71" w14:textId="44457BC8" w:rsidR="00973B25" w:rsidRPr="007F1A5E" w:rsidRDefault="00973B25" w:rsidP="00C677A2">
            <w:pPr>
              <w:jc w:val="center"/>
              <w:rPr>
                <w:sz w:val="22"/>
                <w:szCs w:val="22"/>
              </w:rPr>
            </w:pPr>
            <w:r w:rsidRPr="007F1A5E">
              <w:rPr>
                <w:sz w:val="22"/>
                <w:szCs w:val="22"/>
              </w:rPr>
              <w:t>int64</w:t>
            </w:r>
          </w:p>
        </w:tc>
        <w:tc>
          <w:tcPr>
            <w:tcW w:w="1481" w:type="dxa"/>
          </w:tcPr>
          <w:p w14:paraId="63A18AA2" w14:textId="616A1ECB" w:rsidR="00973B25" w:rsidRPr="007F1A5E" w:rsidRDefault="00973B25" w:rsidP="00C677A2">
            <w:pPr>
              <w:jc w:val="center"/>
              <w:rPr>
                <w:sz w:val="22"/>
                <w:szCs w:val="22"/>
              </w:rPr>
            </w:pPr>
            <w:r w:rsidRPr="007F1A5E">
              <w:rPr>
                <w:sz w:val="22"/>
                <w:szCs w:val="22"/>
              </w:rPr>
              <w:t>n11</w:t>
            </w:r>
          </w:p>
        </w:tc>
        <w:tc>
          <w:tcPr>
            <w:tcW w:w="1452" w:type="dxa"/>
          </w:tcPr>
          <w:p w14:paraId="475061CA" w14:textId="3F2C4DE7" w:rsidR="00973B25" w:rsidRPr="007F1A5E" w:rsidRDefault="00973B25" w:rsidP="00C677A2">
            <w:pPr>
              <w:keepNext/>
              <w:jc w:val="center"/>
              <w:rPr>
                <w:sz w:val="22"/>
                <w:szCs w:val="22"/>
              </w:rPr>
            </w:pPr>
            <w:r w:rsidRPr="007F1A5E">
              <w:rPr>
                <w:sz w:val="22"/>
                <w:szCs w:val="22"/>
              </w:rPr>
              <w:t>float64</w:t>
            </w:r>
          </w:p>
        </w:tc>
      </w:tr>
      <w:tr w:rsidR="00973B25" w:rsidRPr="007F1A5E" w14:paraId="3664FF1F" w14:textId="77777777" w:rsidTr="00C677A2">
        <w:tc>
          <w:tcPr>
            <w:tcW w:w="1497" w:type="dxa"/>
          </w:tcPr>
          <w:p w14:paraId="68AD4513" w14:textId="710C8006" w:rsidR="00973B25" w:rsidRPr="007F1A5E" w:rsidRDefault="00973B25" w:rsidP="00C677A2">
            <w:pPr>
              <w:jc w:val="center"/>
              <w:rPr>
                <w:sz w:val="22"/>
                <w:szCs w:val="22"/>
              </w:rPr>
            </w:pPr>
            <w:r w:rsidRPr="007F1A5E">
              <w:rPr>
                <w:sz w:val="22"/>
                <w:szCs w:val="22"/>
              </w:rPr>
              <w:t>verificationStatus</w:t>
            </w:r>
          </w:p>
        </w:tc>
        <w:tc>
          <w:tcPr>
            <w:tcW w:w="1478" w:type="dxa"/>
          </w:tcPr>
          <w:p w14:paraId="5A3FCF94" w14:textId="7E4D3E46" w:rsidR="00973B25" w:rsidRPr="007F1A5E" w:rsidRDefault="00973B25" w:rsidP="00C677A2">
            <w:pPr>
              <w:jc w:val="center"/>
              <w:rPr>
                <w:sz w:val="22"/>
                <w:szCs w:val="22"/>
              </w:rPr>
            </w:pPr>
            <w:r w:rsidRPr="007F1A5E">
              <w:rPr>
                <w:sz w:val="22"/>
                <w:szCs w:val="22"/>
              </w:rPr>
              <w:t>int64</w:t>
            </w:r>
          </w:p>
        </w:tc>
        <w:tc>
          <w:tcPr>
            <w:tcW w:w="1656" w:type="dxa"/>
          </w:tcPr>
          <w:p w14:paraId="5D0B4D43" w14:textId="38AA8EFC" w:rsidR="00973B25" w:rsidRPr="007F1A5E" w:rsidRDefault="00973B25" w:rsidP="00C677A2">
            <w:pPr>
              <w:jc w:val="center"/>
              <w:rPr>
                <w:sz w:val="22"/>
                <w:szCs w:val="22"/>
              </w:rPr>
            </w:pPr>
            <w:r w:rsidRPr="007F1A5E">
              <w:rPr>
                <w:sz w:val="22"/>
                <w:szCs w:val="22"/>
              </w:rPr>
              <w:t>applicationType</w:t>
            </w:r>
          </w:p>
        </w:tc>
        <w:tc>
          <w:tcPr>
            <w:tcW w:w="1452" w:type="dxa"/>
          </w:tcPr>
          <w:p w14:paraId="159FDDC8" w14:textId="023C2AFF" w:rsidR="00973B25" w:rsidRPr="007F1A5E" w:rsidRDefault="00973B25" w:rsidP="00C677A2">
            <w:pPr>
              <w:jc w:val="center"/>
              <w:rPr>
                <w:sz w:val="22"/>
                <w:szCs w:val="22"/>
              </w:rPr>
            </w:pPr>
            <w:r w:rsidRPr="007F1A5E">
              <w:rPr>
                <w:sz w:val="22"/>
                <w:szCs w:val="22"/>
              </w:rPr>
              <w:t>int64</w:t>
            </w:r>
          </w:p>
        </w:tc>
        <w:tc>
          <w:tcPr>
            <w:tcW w:w="1481" w:type="dxa"/>
          </w:tcPr>
          <w:p w14:paraId="310BFE59" w14:textId="21B56FEF" w:rsidR="00973B25" w:rsidRPr="007F1A5E" w:rsidRDefault="00973B25" w:rsidP="00C677A2">
            <w:pPr>
              <w:jc w:val="center"/>
              <w:rPr>
                <w:sz w:val="22"/>
                <w:szCs w:val="22"/>
              </w:rPr>
            </w:pPr>
            <w:r w:rsidRPr="007F1A5E">
              <w:rPr>
                <w:sz w:val="22"/>
                <w:szCs w:val="22"/>
              </w:rPr>
              <w:t>n12</w:t>
            </w:r>
          </w:p>
        </w:tc>
        <w:tc>
          <w:tcPr>
            <w:tcW w:w="1452" w:type="dxa"/>
          </w:tcPr>
          <w:p w14:paraId="34297B1E" w14:textId="4893F592" w:rsidR="00973B25" w:rsidRPr="007F1A5E" w:rsidRDefault="00973B25" w:rsidP="00C677A2">
            <w:pPr>
              <w:keepNext/>
              <w:jc w:val="center"/>
              <w:rPr>
                <w:sz w:val="22"/>
                <w:szCs w:val="22"/>
              </w:rPr>
            </w:pPr>
            <w:r w:rsidRPr="007F1A5E">
              <w:rPr>
                <w:sz w:val="22"/>
                <w:szCs w:val="22"/>
              </w:rPr>
              <w:t>float64</w:t>
            </w:r>
          </w:p>
        </w:tc>
      </w:tr>
      <w:tr w:rsidR="00973B25" w:rsidRPr="007F1A5E" w14:paraId="65C667E6" w14:textId="77777777" w:rsidTr="00C677A2">
        <w:tc>
          <w:tcPr>
            <w:tcW w:w="1497" w:type="dxa"/>
          </w:tcPr>
          <w:p w14:paraId="691274C0" w14:textId="6DD3D720" w:rsidR="00973B25" w:rsidRPr="007F1A5E" w:rsidRDefault="00973B25" w:rsidP="00C677A2">
            <w:pPr>
              <w:jc w:val="center"/>
              <w:rPr>
                <w:sz w:val="22"/>
                <w:szCs w:val="22"/>
              </w:rPr>
            </w:pPr>
            <w:r w:rsidRPr="007F1A5E">
              <w:rPr>
                <w:sz w:val="22"/>
                <w:szCs w:val="22"/>
              </w:rPr>
              <w:t>issueDate</w:t>
            </w:r>
          </w:p>
        </w:tc>
        <w:tc>
          <w:tcPr>
            <w:tcW w:w="1478" w:type="dxa"/>
          </w:tcPr>
          <w:p w14:paraId="0415DF8B" w14:textId="5E283B18" w:rsidR="00973B25" w:rsidRPr="007F1A5E" w:rsidRDefault="00973B25" w:rsidP="00C677A2">
            <w:pPr>
              <w:jc w:val="center"/>
              <w:rPr>
                <w:sz w:val="22"/>
                <w:szCs w:val="22"/>
              </w:rPr>
            </w:pPr>
            <w:r w:rsidRPr="007F1A5E">
              <w:rPr>
                <w:sz w:val="22"/>
                <w:szCs w:val="22"/>
              </w:rPr>
              <w:t>object</w:t>
            </w:r>
          </w:p>
        </w:tc>
        <w:tc>
          <w:tcPr>
            <w:tcW w:w="1656" w:type="dxa"/>
          </w:tcPr>
          <w:p w14:paraId="562D794A" w14:textId="594A3D1F" w:rsidR="00973B25" w:rsidRPr="007F1A5E" w:rsidRDefault="00973B25" w:rsidP="00C677A2">
            <w:pPr>
              <w:jc w:val="center"/>
              <w:rPr>
                <w:sz w:val="22"/>
                <w:szCs w:val="22"/>
              </w:rPr>
            </w:pPr>
            <w:r w:rsidRPr="007F1A5E">
              <w:rPr>
                <w:sz w:val="22"/>
                <w:szCs w:val="22"/>
              </w:rPr>
              <w:t>earliesCreditLine</w:t>
            </w:r>
          </w:p>
        </w:tc>
        <w:tc>
          <w:tcPr>
            <w:tcW w:w="1452" w:type="dxa"/>
          </w:tcPr>
          <w:p w14:paraId="2992E2A7" w14:textId="1017A8DB" w:rsidR="00973B25" w:rsidRPr="007F1A5E" w:rsidRDefault="00973B25" w:rsidP="00C677A2">
            <w:pPr>
              <w:jc w:val="center"/>
              <w:rPr>
                <w:sz w:val="22"/>
                <w:szCs w:val="22"/>
              </w:rPr>
            </w:pPr>
            <w:r w:rsidRPr="007F1A5E">
              <w:rPr>
                <w:sz w:val="22"/>
                <w:szCs w:val="22"/>
              </w:rPr>
              <w:t>object</w:t>
            </w:r>
          </w:p>
        </w:tc>
        <w:tc>
          <w:tcPr>
            <w:tcW w:w="1481" w:type="dxa"/>
          </w:tcPr>
          <w:p w14:paraId="030DE12F" w14:textId="6F40C265" w:rsidR="00973B25" w:rsidRPr="007F1A5E" w:rsidRDefault="00973B25" w:rsidP="00C677A2">
            <w:pPr>
              <w:jc w:val="center"/>
              <w:rPr>
                <w:sz w:val="22"/>
                <w:szCs w:val="22"/>
              </w:rPr>
            </w:pPr>
            <w:r w:rsidRPr="007F1A5E">
              <w:rPr>
                <w:sz w:val="22"/>
                <w:szCs w:val="22"/>
              </w:rPr>
              <w:t>n13</w:t>
            </w:r>
          </w:p>
        </w:tc>
        <w:tc>
          <w:tcPr>
            <w:tcW w:w="1452" w:type="dxa"/>
          </w:tcPr>
          <w:p w14:paraId="46848A9C" w14:textId="226E8D29" w:rsidR="00973B25" w:rsidRPr="007F1A5E" w:rsidRDefault="00973B25" w:rsidP="00C677A2">
            <w:pPr>
              <w:keepNext/>
              <w:jc w:val="center"/>
              <w:rPr>
                <w:sz w:val="22"/>
                <w:szCs w:val="22"/>
              </w:rPr>
            </w:pPr>
            <w:r w:rsidRPr="007F1A5E">
              <w:rPr>
                <w:sz w:val="22"/>
                <w:szCs w:val="22"/>
              </w:rPr>
              <w:t>float64</w:t>
            </w:r>
          </w:p>
        </w:tc>
      </w:tr>
      <w:tr w:rsidR="00973B25" w:rsidRPr="007F1A5E" w14:paraId="365E1EB1" w14:textId="77777777" w:rsidTr="00C677A2">
        <w:tc>
          <w:tcPr>
            <w:tcW w:w="1497" w:type="dxa"/>
          </w:tcPr>
          <w:p w14:paraId="51734CE2" w14:textId="681AAD05" w:rsidR="00973B25" w:rsidRPr="007F1A5E" w:rsidRDefault="00973B25" w:rsidP="00C677A2">
            <w:pPr>
              <w:jc w:val="center"/>
              <w:rPr>
                <w:sz w:val="22"/>
                <w:szCs w:val="22"/>
              </w:rPr>
            </w:pPr>
            <w:r w:rsidRPr="007F1A5E">
              <w:rPr>
                <w:sz w:val="22"/>
                <w:szCs w:val="22"/>
              </w:rPr>
              <w:t>purpose</w:t>
            </w:r>
          </w:p>
        </w:tc>
        <w:tc>
          <w:tcPr>
            <w:tcW w:w="1478" w:type="dxa"/>
          </w:tcPr>
          <w:p w14:paraId="4F594B79" w14:textId="1652CAF0" w:rsidR="00973B25" w:rsidRPr="007F1A5E" w:rsidRDefault="00973B25" w:rsidP="00C677A2">
            <w:pPr>
              <w:jc w:val="center"/>
              <w:rPr>
                <w:sz w:val="22"/>
                <w:szCs w:val="22"/>
              </w:rPr>
            </w:pPr>
            <w:r w:rsidRPr="007F1A5E">
              <w:rPr>
                <w:sz w:val="22"/>
                <w:szCs w:val="22"/>
              </w:rPr>
              <w:t>int64</w:t>
            </w:r>
          </w:p>
        </w:tc>
        <w:tc>
          <w:tcPr>
            <w:tcW w:w="1656" w:type="dxa"/>
          </w:tcPr>
          <w:p w14:paraId="2FB144D6" w14:textId="5DA74803" w:rsidR="00973B25" w:rsidRPr="007F1A5E" w:rsidRDefault="00973B25" w:rsidP="00C677A2">
            <w:pPr>
              <w:jc w:val="center"/>
              <w:rPr>
                <w:sz w:val="22"/>
                <w:szCs w:val="22"/>
              </w:rPr>
            </w:pPr>
            <w:r w:rsidRPr="007F1A5E">
              <w:rPr>
                <w:sz w:val="22"/>
                <w:szCs w:val="22"/>
              </w:rPr>
              <w:t>title</w:t>
            </w:r>
          </w:p>
        </w:tc>
        <w:tc>
          <w:tcPr>
            <w:tcW w:w="1452" w:type="dxa"/>
          </w:tcPr>
          <w:p w14:paraId="3EAAA474" w14:textId="2F1B567E" w:rsidR="00973B25" w:rsidRPr="007F1A5E" w:rsidRDefault="00973B25" w:rsidP="00C677A2">
            <w:pPr>
              <w:jc w:val="center"/>
              <w:rPr>
                <w:sz w:val="22"/>
                <w:szCs w:val="22"/>
              </w:rPr>
            </w:pPr>
            <w:r w:rsidRPr="007F1A5E">
              <w:rPr>
                <w:sz w:val="22"/>
                <w:szCs w:val="22"/>
              </w:rPr>
              <w:t>float64</w:t>
            </w:r>
          </w:p>
        </w:tc>
        <w:tc>
          <w:tcPr>
            <w:tcW w:w="1481" w:type="dxa"/>
          </w:tcPr>
          <w:p w14:paraId="3373C065" w14:textId="2E3B9D00" w:rsidR="00973B25" w:rsidRPr="007F1A5E" w:rsidRDefault="00973B25" w:rsidP="00C677A2">
            <w:pPr>
              <w:jc w:val="center"/>
              <w:rPr>
                <w:sz w:val="22"/>
                <w:szCs w:val="22"/>
              </w:rPr>
            </w:pPr>
            <w:r w:rsidRPr="007F1A5E">
              <w:rPr>
                <w:sz w:val="22"/>
                <w:szCs w:val="22"/>
              </w:rPr>
              <w:t>n14</w:t>
            </w:r>
          </w:p>
        </w:tc>
        <w:tc>
          <w:tcPr>
            <w:tcW w:w="1452" w:type="dxa"/>
          </w:tcPr>
          <w:p w14:paraId="7AA8BCC1" w14:textId="13FD33B4" w:rsidR="00973B25" w:rsidRPr="007F1A5E" w:rsidRDefault="00973B25" w:rsidP="00C677A2">
            <w:pPr>
              <w:keepNext/>
              <w:jc w:val="center"/>
              <w:rPr>
                <w:sz w:val="22"/>
                <w:szCs w:val="22"/>
              </w:rPr>
            </w:pPr>
            <w:r w:rsidRPr="007F1A5E">
              <w:rPr>
                <w:sz w:val="22"/>
                <w:szCs w:val="22"/>
              </w:rPr>
              <w:t>float64</w:t>
            </w:r>
          </w:p>
        </w:tc>
      </w:tr>
      <w:tr w:rsidR="00973B25" w:rsidRPr="007F1A5E" w14:paraId="39DAAB21" w14:textId="77777777" w:rsidTr="00C677A2">
        <w:tc>
          <w:tcPr>
            <w:tcW w:w="1497" w:type="dxa"/>
          </w:tcPr>
          <w:p w14:paraId="38AF8781" w14:textId="0C2691A7" w:rsidR="00973B25" w:rsidRPr="007F1A5E" w:rsidRDefault="00973B25" w:rsidP="00C677A2">
            <w:pPr>
              <w:jc w:val="center"/>
              <w:rPr>
                <w:sz w:val="22"/>
                <w:szCs w:val="22"/>
              </w:rPr>
            </w:pPr>
            <w:r w:rsidRPr="007F1A5E">
              <w:rPr>
                <w:sz w:val="22"/>
                <w:szCs w:val="22"/>
              </w:rPr>
              <w:t>postCode</w:t>
            </w:r>
          </w:p>
        </w:tc>
        <w:tc>
          <w:tcPr>
            <w:tcW w:w="1478" w:type="dxa"/>
          </w:tcPr>
          <w:p w14:paraId="40EE356F" w14:textId="4EC22E33" w:rsidR="00973B25" w:rsidRPr="007F1A5E" w:rsidRDefault="00973B25" w:rsidP="00C677A2">
            <w:pPr>
              <w:jc w:val="center"/>
              <w:rPr>
                <w:sz w:val="22"/>
                <w:szCs w:val="22"/>
              </w:rPr>
            </w:pPr>
            <w:r w:rsidRPr="007F1A5E">
              <w:rPr>
                <w:sz w:val="22"/>
                <w:szCs w:val="22"/>
              </w:rPr>
              <w:t>float64</w:t>
            </w:r>
          </w:p>
        </w:tc>
        <w:tc>
          <w:tcPr>
            <w:tcW w:w="1656" w:type="dxa"/>
          </w:tcPr>
          <w:p w14:paraId="0D84A770" w14:textId="75827573" w:rsidR="00973B25" w:rsidRPr="007F1A5E" w:rsidRDefault="00973B25" w:rsidP="00C677A2">
            <w:pPr>
              <w:jc w:val="center"/>
              <w:rPr>
                <w:sz w:val="22"/>
                <w:szCs w:val="22"/>
              </w:rPr>
            </w:pPr>
            <w:r w:rsidRPr="007F1A5E">
              <w:rPr>
                <w:sz w:val="22"/>
                <w:szCs w:val="22"/>
              </w:rPr>
              <w:t>policyCode</w:t>
            </w:r>
          </w:p>
        </w:tc>
        <w:tc>
          <w:tcPr>
            <w:tcW w:w="1452" w:type="dxa"/>
          </w:tcPr>
          <w:p w14:paraId="35182B6F" w14:textId="5DFEC49B" w:rsidR="00973B25" w:rsidRPr="007F1A5E" w:rsidRDefault="00973B25" w:rsidP="00C677A2">
            <w:pPr>
              <w:jc w:val="center"/>
              <w:rPr>
                <w:sz w:val="22"/>
                <w:szCs w:val="22"/>
              </w:rPr>
            </w:pPr>
            <w:r w:rsidRPr="007F1A5E">
              <w:rPr>
                <w:sz w:val="22"/>
                <w:szCs w:val="22"/>
              </w:rPr>
              <w:t>int64</w:t>
            </w:r>
          </w:p>
        </w:tc>
        <w:tc>
          <w:tcPr>
            <w:tcW w:w="1481" w:type="dxa"/>
          </w:tcPr>
          <w:p w14:paraId="7B47208E" w14:textId="13E6E7DB" w:rsidR="00973B25" w:rsidRPr="007F1A5E" w:rsidRDefault="00973B25" w:rsidP="00C677A2">
            <w:pPr>
              <w:jc w:val="center"/>
              <w:rPr>
                <w:sz w:val="22"/>
                <w:szCs w:val="22"/>
              </w:rPr>
            </w:pPr>
          </w:p>
        </w:tc>
        <w:tc>
          <w:tcPr>
            <w:tcW w:w="1452" w:type="dxa"/>
          </w:tcPr>
          <w:p w14:paraId="72B8E29E" w14:textId="1A9DD082" w:rsidR="00973B25" w:rsidRPr="007F1A5E" w:rsidRDefault="00973B25" w:rsidP="00C677A2">
            <w:pPr>
              <w:keepNext/>
              <w:jc w:val="center"/>
              <w:rPr>
                <w:sz w:val="22"/>
                <w:szCs w:val="22"/>
              </w:rPr>
            </w:pPr>
          </w:p>
        </w:tc>
      </w:tr>
    </w:tbl>
    <w:p w14:paraId="70DE8642" w14:textId="77777777" w:rsidR="00473B79" w:rsidRDefault="00473B79" w:rsidP="00473B79">
      <w:pPr>
        <w:pStyle w:val="3"/>
      </w:pPr>
      <w:bookmarkStart w:id="22" w:name="_Toc223884479"/>
      <w:r>
        <w:rPr>
          <w:rFonts w:hint="eastAsia"/>
        </w:rPr>
        <w:t>个别变量处理</w:t>
      </w:r>
      <w:bookmarkEnd w:id="22"/>
    </w:p>
    <w:p w14:paraId="15960E36" w14:textId="169AAC3D" w:rsidR="00C677A2" w:rsidRDefault="00C677A2" w:rsidP="00C677A2">
      <w:pPr>
        <w:ind w:firstLineChars="200" w:firstLine="480"/>
      </w:pPr>
      <w:r>
        <w:rPr>
          <w:rFonts w:hint="eastAsia"/>
        </w:rPr>
        <w:t>针对日期型变量</w:t>
      </w:r>
      <w:r>
        <w:rPr>
          <w:rFonts w:hint="eastAsia"/>
        </w:rPr>
        <w:t>issueDate</w:t>
      </w:r>
      <w:r>
        <w:rPr>
          <w:rFonts w:hint="eastAsia"/>
        </w:rPr>
        <w:t>（贷款发放日期）以及</w:t>
      </w:r>
      <w:r>
        <w:rPr>
          <w:rFonts w:hint="eastAsia"/>
        </w:rPr>
        <w:t>earliesCreditLine</w:t>
      </w:r>
      <w:r>
        <w:rPr>
          <w:rFonts w:hint="eastAsia"/>
        </w:rPr>
        <w:t>（信用额度开立日期），需要将其转变成整数型数据，以便更好地被机器学习模型处理。将</w:t>
      </w:r>
      <w:r w:rsidR="001F5EA7">
        <w:t>固定基准日期</w:t>
      </w:r>
      <w:r>
        <w:rPr>
          <w:rFonts w:hint="eastAsia"/>
        </w:rPr>
        <w:t>（</w:t>
      </w:r>
      <w:r>
        <w:rPr>
          <w:rFonts w:hint="eastAsia"/>
        </w:rPr>
        <w:t>2024-6-1</w:t>
      </w:r>
      <w:r>
        <w:rPr>
          <w:rFonts w:hint="eastAsia"/>
        </w:rPr>
        <w:t>）与</w:t>
      </w:r>
      <w:r>
        <w:rPr>
          <w:rFonts w:hint="eastAsia"/>
        </w:rPr>
        <w:t>issueDate</w:t>
      </w:r>
      <w:r>
        <w:rPr>
          <w:rFonts w:hint="eastAsia"/>
        </w:rPr>
        <w:t>相减，创建了新特征</w:t>
      </w:r>
      <w:r>
        <w:rPr>
          <w:rFonts w:hint="eastAsia"/>
        </w:rPr>
        <w:t>issueDateDT</w:t>
      </w:r>
      <w:r>
        <w:rPr>
          <w:rFonts w:hint="eastAsia"/>
        </w:rPr>
        <w:t>，代表了贷款发放日期距今的天数；同样我们处理得到</w:t>
      </w:r>
      <w:r>
        <w:rPr>
          <w:rFonts w:hint="eastAsia"/>
        </w:rPr>
        <w:t>earliesCreditLineDT</w:t>
      </w:r>
      <w:r>
        <w:rPr>
          <w:rFonts w:hint="eastAsia"/>
        </w:rPr>
        <w:t>，表示信用额度开立日期至今的天数。</w:t>
      </w:r>
      <w:r>
        <w:rPr>
          <w:rFonts w:hint="eastAsia"/>
        </w:rPr>
        <w:t xml:space="preserve"> </w:t>
      </w:r>
    </w:p>
    <w:p w14:paraId="6398B78E" w14:textId="2C8615FB" w:rsidR="00472BF1" w:rsidRPr="00472BF1" w:rsidRDefault="00C677A2" w:rsidP="00C677A2">
      <w:pPr>
        <w:ind w:firstLineChars="200" w:firstLine="480"/>
      </w:pPr>
      <w:r>
        <w:rPr>
          <w:rFonts w:hint="eastAsia"/>
        </w:rPr>
        <w:t>此外，违约情况和</w:t>
      </w:r>
      <w:r>
        <w:rPr>
          <w:rFonts w:hint="eastAsia"/>
        </w:rPr>
        <w:t xml:space="preserve">id </w:t>
      </w:r>
      <w:r>
        <w:rPr>
          <w:rFonts w:hint="eastAsia"/>
        </w:rPr>
        <w:t>（贷款清单分配的唯一信用证标识）之间没有关联性，所以剔除特征</w:t>
      </w:r>
      <w:r>
        <w:rPr>
          <w:rFonts w:hint="eastAsia"/>
        </w:rPr>
        <w:t>id</w:t>
      </w:r>
      <w:r>
        <w:rPr>
          <w:rFonts w:hint="eastAsia"/>
        </w:rPr>
        <w:t>。</w:t>
      </w:r>
    </w:p>
    <w:p w14:paraId="23D17EF6" w14:textId="77777777" w:rsidR="00473B79" w:rsidRDefault="00473B79" w:rsidP="00473B79">
      <w:pPr>
        <w:pStyle w:val="3"/>
      </w:pPr>
      <w:bookmarkStart w:id="23" w:name="_Toc223884480"/>
      <w:r>
        <w:rPr>
          <w:rFonts w:hint="eastAsia"/>
        </w:rPr>
        <w:t>特征编码</w:t>
      </w:r>
      <w:bookmarkEnd w:id="23"/>
    </w:p>
    <w:p w14:paraId="2FE2E3FC" w14:textId="48D66C48" w:rsidR="00C677A2" w:rsidRDefault="00C677A2" w:rsidP="00C677A2">
      <w:pPr>
        <w:ind w:firstLineChars="200" w:firstLine="480"/>
      </w:pPr>
      <w:r>
        <w:rPr>
          <w:rFonts w:hint="eastAsia"/>
        </w:rPr>
        <w:t>为了让机器学习模型更好地处理分类特征，我们将原本以文本形式表示的分类特征转换为适合模型输入的数字编码形式。</w:t>
      </w:r>
      <w:r>
        <w:rPr>
          <w:rFonts w:hint="eastAsia"/>
        </w:rPr>
        <w:t xml:space="preserve"> </w:t>
      </w:r>
    </w:p>
    <w:p w14:paraId="25A43925" w14:textId="57DCA355" w:rsidR="00473B79" w:rsidRPr="00473B79" w:rsidRDefault="00C677A2" w:rsidP="00C677A2">
      <w:pPr>
        <w:ind w:firstLineChars="200" w:firstLine="480"/>
      </w:pPr>
      <w:r>
        <w:rPr>
          <w:rFonts w:hint="eastAsia"/>
        </w:rPr>
        <w:t>具体来说，我们对</w:t>
      </w:r>
      <w:r>
        <w:rPr>
          <w:rFonts w:hint="eastAsia"/>
        </w:rPr>
        <w:t>employmentLength</w:t>
      </w:r>
      <w:r>
        <w:rPr>
          <w:rFonts w:hint="eastAsia"/>
        </w:rPr>
        <w:t>（就业年限）、</w:t>
      </w:r>
      <w:r>
        <w:rPr>
          <w:rFonts w:hint="eastAsia"/>
        </w:rPr>
        <w:t>grade</w:t>
      </w:r>
      <w:r>
        <w:rPr>
          <w:rFonts w:hint="eastAsia"/>
        </w:rPr>
        <w:t>（贷款等级）和</w:t>
      </w:r>
      <w:r>
        <w:rPr>
          <w:rFonts w:hint="eastAsia"/>
        </w:rPr>
        <w:t>subGrade</w:t>
      </w:r>
      <w:r>
        <w:rPr>
          <w:rFonts w:hint="eastAsia"/>
        </w:rPr>
        <w:t>（贷款等级子级）进行了标签编码操作。特征</w:t>
      </w:r>
      <w:r>
        <w:rPr>
          <w:rFonts w:hint="eastAsia"/>
        </w:rPr>
        <w:t>employmentLengt</w:t>
      </w:r>
      <w:r>
        <w:rPr>
          <w:rFonts w:hint="eastAsia"/>
        </w:rPr>
        <w:t>共有</w:t>
      </w:r>
      <w:r>
        <w:rPr>
          <w:rFonts w:hint="eastAsia"/>
        </w:rPr>
        <w:t>11</w:t>
      </w:r>
      <w:r>
        <w:rPr>
          <w:rFonts w:hint="eastAsia"/>
        </w:rPr>
        <w:t>种类别，按照从低到高的顺序进行标签编码，其中“</w:t>
      </w:r>
      <w:r>
        <w:rPr>
          <w:rFonts w:hint="eastAsia"/>
        </w:rPr>
        <w:t>&lt;1year</w:t>
      </w:r>
      <w:r>
        <w:rPr>
          <w:rFonts w:hint="eastAsia"/>
        </w:rPr>
        <w:t>”编码为</w:t>
      </w:r>
      <w:r>
        <w:rPr>
          <w:rFonts w:hint="eastAsia"/>
        </w:rPr>
        <w:t>0</w:t>
      </w:r>
      <w:r>
        <w:rPr>
          <w:rFonts w:hint="eastAsia"/>
        </w:rPr>
        <w:t>，“</w:t>
      </w:r>
      <w:r>
        <w:rPr>
          <w:rFonts w:hint="eastAsia"/>
        </w:rPr>
        <w:t>1 year</w:t>
      </w:r>
      <w:r>
        <w:rPr>
          <w:rFonts w:hint="eastAsia"/>
        </w:rPr>
        <w:t>”编码为</w:t>
      </w:r>
      <w:r>
        <w:rPr>
          <w:rFonts w:hint="eastAsia"/>
        </w:rPr>
        <w:t>1</w:t>
      </w:r>
      <w:r>
        <w:rPr>
          <w:rFonts w:hint="eastAsia"/>
        </w:rPr>
        <w:t>，依次递增，最终“</w:t>
      </w:r>
      <w:r>
        <w:rPr>
          <w:rFonts w:hint="eastAsia"/>
        </w:rPr>
        <w:t>&gt;10years</w:t>
      </w:r>
      <w:r>
        <w:rPr>
          <w:rFonts w:hint="eastAsia"/>
        </w:rPr>
        <w:t>”编码为</w:t>
      </w:r>
      <w:r>
        <w:rPr>
          <w:rFonts w:hint="eastAsia"/>
        </w:rPr>
        <w:t>10</w:t>
      </w:r>
      <w:r>
        <w:rPr>
          <w:rFonts w:hint="eastAsia"/>
        </w:rPr>
        <w:t>。对于</w:t>
      </w:r>
      <w:r>
        <w:rPr>
          <w:rFonts w:hint="eastAsia"/>
        </w:rPr>
        <w:t>grade</w:t>
      </w:r>
      <w:r>
        <w:rPr>
          <w:rFonts w:hint="eastAsia"/>
        </w:rPr>
        <w:t>和</w:t>
      </w:r>
      <w:r>
        <w:rPr>
          <w:rFonts w:hint="eastAsia"/>
        </w:rPr>
        <w:t>subgrade</w:t>
      </w:r>
      <w:r>
        <w:rPr>
          <w:rFonts w:hint="eastAsia"/>
        </w:rPr>
        <w:t>，由于等级之间有顺序关系，标签编码可以将这些类别映射为整数。</w:t>
      </w:r>
      <w:r>
        <w:rPr>
          <w:rFonts w:hint="eastAsia"/>
        </w:rPr>
        <w:t>grade</w:t>
      </w:r>
      <w:r>
        <w:rPr>
          <w:rFonts w:hint="eastAsia"/>
        </w:rPr>
        <w:t>共有</w:t>
      </w:r>
      <w:r>
        <w:rPr>
          <w:rFonts w:hint="eastAsia"/>
        </w:rPr>
        <w:t>7</w:t>
      </w:r>
      <w:r>
        <w:rPr>
          <w:rFonts w:hint="eastAsia"/>
        </w:rPr>
        <w:t>个等级，分别用字母</w:t>
      </w:r>
      <w:r>
        <w:rPr>
          <w:rFonts w:hint="eastAsia"/>
        </w:rPr>
        <w:t>A</w:t>
      </w:r>
      <w:r>
        <w:rPr>
          <w:rFonts w:hint="eastAsia"/>
        </w:rPr>
        <w:t>到</w:t>
      </w:r>
      <w:r>
        <w:rPr>
          <w:rFonts w:hint="eastAsia"/>
        </w:rPr>
        <w:t>G</w:t>
      </w:r>
      <w:r>
        <w:rPr>
          <w:rFonts w:hint="eastAsia"/>
        </w:rPr>
        <w:t>表示，编码后依次对应整数</w:t>
      </w:r>
      <w:r>
        <w:rPr>
          <w:rFonts w:hint="eastAsia"/>
        </w:rPr>
        <w:t>0</w:t>
      </w:r>
      <w:r>
        <w:rPr>
          <w:rFonts w:hint="eastAsia"/>
        </w:rPr>
        <w:t>到</w:t>
      </w:r>
      <w:r>
        <w:rPr>
          <w:rFonts w:hint="eastAsia"/>
        </w:rPr>
        <w:t>6</w:t>
      </w:r>
      <w:r>
        <w:rPr>
          <w:rFonts w:hint="eastAsia"/>
        </w:rPr>
        <w:t>；</w:t>
      </w:r>
      <w:r>
        <w:rPr>
          <w:rFonts w:hint="eastAsia"/>
        </w:rPr>
        <w:t>subgrade</w:t>
      </w:r>
      <w:r>
        <w:rPr>
          <w:rFonts w:hint="eastAsia"/>
        </w:rPr>
        <w:t>共有</w:t>
      </w:r>
      <w:r>
        <w:rPr>
          <w:rFonts w:hint="eastAsia"/>
        </w:rPr>
        <w:t>35</w:t>
      </w:r>
      <w:r>
        <w:rPr>
          <w:rFonts w:hint="eastAsia"/>
        </w:rPr>
        <w:t>个等级，编码后依次对应整数</w:t>
      </w:r>
      <w:r>
        <w:rPr>
          <w:rFonts w:hint="eastAsia"/>
        </w:rPr>
        <w:t>0</w:t>
      </w:r>
      <w:r>
        <w:rPr>
          <w:rFonts w:hint="eastAsia"/>
        </w:rPr>
        <w:t>到</w:t>
      </w:r>
      <w:r>
        <w:rPr>
          <w:rFonts w:hint="eastAsia"/>
        </w:rPr>
        <w:t>34</w:t>
      </w:r>
      <w:r>
        <w:rPr>
          <w:rFonts w:hint="eastAsia"/>
        </w:rPr>
        <w:t>。</w:t>
      </w:r>
    </w:p>
    <w:p w14:paraId="228F74AE" w14:textId="5DC2329E" w:rsidR="00473B79" w:rsidRDefault="00C677A2" w:rsidP="00C677A2">
      <w:pPr>
        <w:ind w:firstLineChars="200" w:firstLine="480"/>
      </w:pPr>
      <w:r>
        <w:t>对于具有有限类别且类别之间没有内在顺序关系的分类变量，为了让机器学习模</w:t>
      </w:r>
      <w:r>
        <w:t xml:space="preserve"> </w:t>
      </w:r>
      <w:r>
        <w:t>型更容易理解和处理，我们可以使用独热编码。具体而言，每个类别会创建一个新</w:t>
      </w:r>
      <w:r>
        <w:t xml:space="preserve"> </w:t>
      </w:r>
      <w:r>
        <w:t>的二进制（</w:t>
      </w:r>
      <w:r>
        <w:t>0</w:t>
      </w:r>
      <w:r>
        <w:t>或</w:t>
      </w:r>
      <w:r>
        <w:t>1</w:t>
      </w:r>
      <w:r>
        <w:t>）特征列。以</w:t>
      </w:r>
      <w:r>
        <w:t xml:space="preserve"> homeownership</w:t>
      </w:r>
      <w:r>
        <w:t>（房屋所有权状况）为例，该特征有三</w:t>
      </w:r>
      <w:r>
        <w:t xml:space="preserve"> </w:t>
      </w:r>
      <w:r>
        <w:t>个类别：</w:t>
      </w:r>
      <w:r>
        <w:t>0</w:t>
      </w:r>
      <w:r>
        <w:t>（抵押贷款）、</w:t>
      </w:r>
      <w:r>
        <w:t>1</w:t>
      </w:r>
      <w:r>
        <w:t>（租赁）和</w:t>
      </w:r>
      <w:r>
        <w:t>2</w:t>
      </w:r>
      <w:r>
        <w:t>（拥有房屋）。将原始数据转化为独热编码后的数据如表</w:t>
      </w:r>
      <w:r>
        <w:t>4</w:t>
      </w:r>
      <w:r>
        <w:t>：</w:t>
      </w:r>
    </w:p>
    <w:p w14:paraId="3F3A0258" w14:textId="3EEDE8C2" w:rsidR="00C677A2" w:rsidRDefault="00C677A2" w:rsidP="00C677A2">
      <w:pPr>
        <w:jc w:val="center"/>
      </w:pPr>
      <w:r>
        <w:t>表</w:t>
      </w:r>
      <w:r>
        <w:t xml:space="preserve">4 homeownership </w:t>
      </w:r>
      <w:r>
        <w:t>独热编码表</w:t>
      </w:r>
    </w:p>
    <w:tbl>
      <w:tblPr>
        <w:tblStyle w:val="af5"/>
        <w:tblW w:w="0" w:type="auto"/>
        <w:tblLook w:val="04A0" w:firstRow="1" w:lastRow="0" w:firstColumn="1" w:lastColumn="0" w:noHBand="0" w:noVBand="1"/>
      </w:tblPr>
      <w:tblGrid>
        <w:gridCol w:w="3005"/>
        <w:gridCol w:w="3005"/>
        <w:gridCol w:w="3006"/>
      </w:tblGrid>
      <w:tr w:rsidR="00C677A2" w14:paraId="56CA154C" w14:textId="77777777" w:rsidTr="00C677A2">
        <w:trPr>
          <w:cnfStyle w:val="100000000000" w:firstRow="1" w:lastRow="0" w:firstColumn="0" w:lastColumn="0" w:oddVBand="0" w:evenVBand="0" w:oddHBand="0" w:evenHBand="0" w:firstRowFirstColumn="0" w:firstRowLastColumn="0" w:lastRowFirstColumn="0" w:lastRowLastColumn="0"/>
        </w:trPr>
        <w:tc>
          <w:tcPr>
            <w:tcW w:w="3005" w:type="dxa"/>
          </w:tcPr>
          <w:p w14:paraId="0D2EBD38" w14:textId="1014F2CD" w:rsidR="00C677A2" w:rsidRDefault="00C677A2" w:rsidP="00C677A2">
            <w:pPr>
              <w:jc w:val="center"/>
            </w:pPr>
            <w:r>
              <w:t>homeownership_0</w:t>
            </w:r>
          </w:p>
        </w:tc>
        <w:tc>
          <w:tcPr>
            <w:tcW w:w="3005" w:type="dxa"/>
          </w:tcPr>
          <w:p w14:paraId="551DD2F4" w14:textId="2434D1F3" w:rsidR="00C677A2" w:rsidRDefault="00C677A2" w:rsidP="00C677A2">
            <w:pPr>
              <w:jc w:val="center"/>
            </w:pPr>
            <w:r w:rsidRPr="00D73F87">
              <w:t>homeownership_</w:t>
            </w:r>
            <w:r>
              <w:rPr>
                <w:rFonts w:hint="eastAsia"/>
              </w:rPr>
              <w:t>1</w:t>
            </w:r>
          </w:p>
        </w:tc>
        <w:tc>
          <w:tcPr>
            <w:tcW w:w="3006" w:type="dxa"/>
          </w:tcPr>
          <w:p w14:paraId="7432AAA9" w14:textId="20F7A115" w:rsidR="00C677A2" w:rsidRDefault="00C677A2" w:rsidP="00C677A2">
            <w:pPr>
              <w:jc w:val="center"/>
            </w:pPr>
            <w:r w:rsidRPr="00D73F87">
              <w:t>homeownership_</w:t>
            </w:r>
            <w:r>
              <w:rPr>
                <w:rFonts w:hint="eastAsia"/>
              </w:rPr>
              <w:t>2</w:t>
            </w:r>
          </w:p>
        </w:tc>
      </w:tr>
      <w:tr w:rsidR="00C677A2" w14:paraId="0A697257" w14:textId="77777777" w:rsidTr="00C677A2">
        <w:tc>
          <w:tcPr>
            <w:tcW w:w="3005" w:type="dxa"/>
          </w:tcPr>
          <w:p w14:paraId="219FE0D9" w14:textId="56EB5880" w:rsidR="00C677A2" w:rsidRDefault="00C677A2" w:rsidP="00C677A2">
            <w:pPr>
              <w:jc w:val="center"/>
            </w:pPr>
            <w:r>
              <w:rPr>
                <w:rFonts w:hint="eastAsia"/>
              </w:rPr>
              <w:t>1</w:t>
            </w:r>
          </w:p>
        </w:tc>
        <w:tc>
          <w:tcPr>
            <w:tcW w:w="3005" w:type="dxa"/>
          </w:tcPr>
          <w:p w14:paraId="0D81AF50" w14:textId="1DAF1758" w:rsidR="00C677A2" w:rsidRDefault="00C677A2" w:rsidP="00C677A2">
            <w:pPr>
              <w:jc w:val="center"/>
            </w:pPr>
            <w:r>
              <w:rPr>
                <w:rFonts w:hint="eastAsia"/>
              </w:rPr>
              <w:t>0</w:t>
            </w:r>
          </w:p>
        </w:tc>
        <w:tc>
          <w:tcPr>
            <w:tcW w:w="3006" w:type="dxa"/>
          </w:tcPr>
          <w:p w14:paraId="432F58AB" w14:textId="611F5393" w:rsidR="00C677A2" w:rsidRDefault="00C677A2" w:rsidP="00C677A2">
            <w:pPr>
              <w:jc w:val="center"/>
            </w:pPr>
            <w:r>
              <w:rPr>
                <w:rFonts w:hint="eastAsia"/>
              </w:rPr>
              <w:t>0</w:t>
            </w:r>
          </w:p>
        </w:tc>
      </w:tr>
      <w:tr w:rsidR="00C677A2" w14:paraId="78288760" w14:textId="77777777" w:rsidTr="00C677A2">
        <w:tc>
          <w:tcPr>
            <w:tcW w:w="3005" w:type="dxa"/>
          </w:tcPr>
          <w:p w14:paraId="0A541B65" w14:textId="09D6089F" w:rsidR="00C677A2" w:rsidRDefault="00C677A2" w:rsidP="00C677A2">
            <w:pPr>
              <w:jc w:val="center"/>
            </w:pPr>
            <w:r>
              <w:rPr>
                <w:rFonts w:hint="eastAsia"/>
              </w:rPr>
              <w:lastRenderedPageBreak/>
              <w:t>0</w:t>
            </w:r>
          </w:p>
        </w:tc>
        <w:tc>
          <w:tcPr>
            <w:tcW w:w="3005" w:type="dxa"/>
          </w:tcPr>
          <w:p w14:paraId="57ABB679" w14:textId="016365FB" w:rsidR="00C677A2" w:rsidRDefault="00C677A2" w:rsidP="00C677A2">
            <w:pPr>
              <w:jc w:val="center"/>
            </w:pPr>
            <w:r>
              <w:rPr>
                <w:rFonts w:hint="eastAsia"/>
              </w:rPr>
              <w:t>1</w:t>
            </w:r>
          </w:p>
        </w:tc>
        <w:tc>
          <w:tcPr>
            <w:tcW w:w="3006" w:type="dxa"/>
          </w:tcPr>
          <w:p w14:paraId="7184366A" w14:textId="26A2A2F2" w:rsidR="00C677A2" w:rsidRDefault="00C677A2" w:rsidP="00C677A2">
            <w:pPr>
              <w:jc w:val="center"/>
            </w:pPr>
            <w:r>
              <w:rPr>
                <w:rFonts w:hint="eastAsia"/>
              </w:rPr>
              <w:t>0</w:t>
            </w:r>
          </w:p>
        </w:tc>
      </w:tr>
      <w:tr w:rsidR="00C677A2" w14:paraId="431FE704" w14:textId="77777777" w:rsidTr="00C677A2">
        <w:tc>
          <w:tcPr>
            <w:tcW w:w="3005" w:type="dxa"/>
          </w:tcPr>
          <w:p w14:paraId="45DE6C47" w14:textId="4851D80F" w:rsidR="00C677A2" w:rsidRDefault="00C677A2" w:rsidP="00C677A2">
            <w:pPr>
              <w:jc w:val="center"/>
            </w:pPr>
            <w:r>
              <w:rPr>
                <w:rFonts w:hint="eastAsia"/>
              </w:rPr>
              <w:t>0</w:t>
            </w:r>
          </w:p>
        </w:tc>
        <w:tc>
          <w:tcPr>
            <w:tcW w:w="3005" w:type="dxa"/>
          </w:tcPr>
          <w:p w14:paraId="00ECCA1F" w14:textId="06DA8F7E" w:rsidR="00C677A2" w:rsidRDefault="00C677A2" w:rsidP="00C677A2">
            <w:pPr>
              <w:jc w:val="center"/>
            </w:pPr>
            <w:r>
              <w:rPr>
                <w:rFonts w:hint="eastAsia"/>
              </w:rPr>
              <w:t>0</w:t>
            </w:r>
          </w:p>
        </w:tc>
        <w:tc>
          <w:tcPr>
            <w:tcW w:w="3006" w:type="dxa"/>
          </w:tcPr>
          <w:p w14:paraId="1712B113" w14:textId="09BF98AA" w:rsidR="00C677A2" w:rsidRDefault="00C677A2" w:rsidP="00C677A2">
            <w:pPr>
              <w:keepNext/>
              <w:jc w:val="center"/>
            </w:pPr>
            <w:r>
              <w:rPr>
                <w:rFonts w:hint="eastAsia"/>
              </w:rPr>
              <w:t>1</w:t>
            </w:r>
          </w:p>
        </w:tc>
      </w:tr>
    </w:tbl>
    <w:p w14:paraId="7B86DF66" w14:textId="712B099A" w:rsidR="000947A0" w:rsidRDefault="00101689" w:rsidP="000947A0">
      <w:pPr>
        <w:pStyle w:val="3"/>
      </w:pPr>
      <w:bookmarkStart w:id="24" w:name="_Toc223884481"/>
      <w:r>
        <w:rPr>
          <w:rFonts w:hint="eastAsia"/>
        </w:rPr>
        <w:t>缺失值处理</w:t>
      </w:r>
      <w:bookmarkEnd w:id="24"/>
    </w:p>
    <w:p w14:paraId="11ACF43D" w14:textId="67386D65" w:rsidR="00C677A2" w:rsidRPr="00C677A2" w:rsidRDefault="00C677A2" w:rsidP="00C677A2">
      <w:pPr>
        <w:ind w:firstLineChars="200" w:firstLine="480"/>
      </w:pPr>
      <w:r>
        <w:t>查看数据的</w:t>
      </w:r>
      <w:r w:rsidR="003270BD">
        <w:rPr>
          <w:rFonts w:hint="eastAsia"/>
        </w:rPr>
        <w:t>缺失</w:t>
      </w:r>
      <w:r>
        <w:t>值，得到变量的缺失数据的缺失值个数和占比情况，</w:t>
      </w:r>
      <w:r>
        <w:rPr>
          <w:rFonts w:hint="eastAsia"/>
        </w:rPr>
        <w:t>如图</w:t>
      </w:r>
      <w:r w:rsidR="00EA61F3">
        <w:rPr>
          <w:rFonts w:hint="eastAsia"/>
        </w:rPr>
        <w:t>2</w:t>
      </w:r>
      <w:r>
        <w:rPr>
          <w:rFonts w:hint="eastAsia"/>
        </w:rPr>
        <w:t>所示。</w:t>
      </w:r>
    </w:p>
    <w:p w14:paraId="095C3C1C" w14:textId="19F9771E" w:rsidR="004C0954" w:rsidRDefault="004C0954" w:rsidP="000947A0">
      <w:r w:rsidRPr="004C0954">
        <w:rPr>
          <w:noProof/>
        </w:rPr>
        <w:drawing>
          <wp:inline distT="0" distB="0" distL="0" distR="0" wp14:anchorId="125B7EB0" wp14:editId="0BD91645">
            <wp:extent cx="5731510" cy="2406015"/>
            <wp:effectExtent l="0" t="0" r="2540" b="0"/>
            <wp:docPr id="589989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9441" name=""/>
                    <pic:cNvPicPr/>
                  </pic:nvPicPr>
                  <pic:blipFill>
                    <a:blip r:embed="rId16"/>
                    <a:stretch>
                      <a:fillRect/>
                    </a:stretch>
                  </pic:blipFill>
                  <pic:spPr>
                    <a:xfrm>
                      <a:off x="0" y="0"/>
                      <a:ext cx="5731510" cy="2406015"/>
                    </a:xfrm>
                    <a:prstGeom prst="rect">
                      <a:avLst/>
                    </a:prstGeom>
                  </pic:spPr>
                </pic:pic>
              </a:graphicData>
            </a:graphic>
          </wp:inline>
        </w:drawing>
      </w:r>
    </w:p>
    <w:p w14:paraId="7896FC5E" w14:textId="4FCC234E" w:rsidR="000947A0" w:rsidRDefault="004C0954" w:rsidP="000947A0">
      <w:r w:rsidRPr="004C0954">
        <w:rPr>
          <w:noProof/>
        </w:rPr>
        <w:drawing>
          <wp:inline distT="0" distB="0" distL="0" distR="0" wp14:anchorId="657338A2" wp14:editId="68FE4C12">
            <wp:extent cx="5731510" cy="2466340"/>
            <wp:effectExtent l="0" t="0" r="2540" b="0"/>
            <wp:docPr id="95754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1049" name=""/>
                    <pic:cNvPicPr/>
                  </pic:nvPicPr>
                  <pic:blipFill>
                    <a:blip r:embed="rId17"/>
                    <a:stretch>
                      <a:fillRect/>
                    </a:stretch>
                  </pic:blipFill>
                  <pic:spPr>
                    <a:xfrm>
                      <a:off x="0" y="0"/>
                      <a:ext cx="5731510" cy="2466340"/>
                    </a:xfrm>
                    <a:prstGeom prst="rect">
                      <a:avLst/>
                    </a:prstGeom>
                  </pic:spPr>
                </pic:pic>
              </a:graphicData>
            </a:graphic>
          </wp:inline>
        </w:drawing>
      </w:r>
    </w:p>
    <w:p w14:paraId="670E3AA3" w14:textId="36C3ECD1" w:rsidR="00EA61F3" w:rsidRDefault="00EA61F3" w:rsidP="00EA61F3">
      <w:pPr>
        <w:jc w:val="center"/>
      </w:pPr>
      <w:r>
        <w:rPr>
          <w:rFonts w:hint="eastAsia"/>
        </w:rPr>
        <w:t>图</w:t>
      </w:r>
      <w:r>
        <w:rPr>
          <w:rFonts w:hint="eastAsia"/>
        </w:rPr>
        <w:t>2</w:t>
      </w:r>
      <w:r>
        <w:rPr>
          <w:rFonts w:hint="eastAsia"/>
        </w:rPr>
        <w:t>缺失值</w:t>
      </w:r>
    </w:p>
    <w:p w14:paraId="531293AA" w14:textId="1CA3217E" w:rsidR="003270BD" w:rsidRDefault="003270BD" w:rsidP="003270BD">
      <w:pPr>
        <w:ind w:firstLineChars="200" w:firstLine="480"/>
      </w:pPr>
      <w:r>
        <w:rPr>
          <w:rFonts w:hint="eastAsia"/>
        </w:rPr>
        <w:t>其中</w:t>
      </w:r>
      <w:r w:rsidRPr="003270BD">
        <w:t>，业务特征整体缺失比例较低：</w:t>
      </w:r>
      <w:r w:rsidRPr="003270BD">
        <w:t>dti</w:t>
      </w:r>
      <w:r w:rsidRPr="003270BD">
        <w:t>、</w:t>
      </w:r>
      <w:r w:rsidRPr="003270BD">
        <w:t xml:space="preserve">pubRecBankruptcies </w:t>
      </w:r>
      <w:r w:rsidRPr="003270BD">
        <w:t>和</w:t>
      </w:r>
      <w:r w:rsidRPr="003270BD">
        <w:t xml:space="preserve"> revolUtil </w:t>
      </w:r>
      <w:r w:rsidRPr="003270BD">
        <w:t>的缺失值数量分别为</w:t>
      </w:r>
      <w:r w:rsidRPr="003270BD">
        <w:t xml:space="preserve"> 239</w:t>
      </w:r>
      <w:r w:rsidRPr="003270BD">
        <w:t>、</w:t>
      </w:r>
      <w:r w:rsidRPr="003270BD">
        <w:t xml:space="preserve">405 </w:t>
      </w:r>
      <w:r w:rsidRPr="003270BD">
        <w:t>和</w:t>
      </w:r>
      <w:r w:rsidRPr="003270BD">
        <w:t xml:space="preserve"> 531 </w:t>
      </w:r>
      <w:r w:rsidRPr="003270BD">
        <w:t>个，对应占比分别为</w:t>
      </w:r>
      <w:r w:rsidRPr="003270BD">
        <w:t xml:space="preserve"> 0.03%</w:t>
      </w:r>
      <w:r w:rsidRPr="003270BD">
        <w:t>、</w:t>
      </w:r>
      <w:r w:rsidRPr="003270BD">
        <w:t xml:space="preserve">0.05% </w:t>
      </w:r>
      <w:r w:rsidRPr="003270BD">
        <w:t>和</w:t>
      </w:r>
      <w:r w:rsidRPr="003270BD">
        <w:t xml:space="preserve"> 0.07%</w:t>
      </w:r>
      <w:r w:rsidRPr="003270BD">
        <w:t>，</w:t>
      </w:r>
      <w:r w:rsidRPr="003270BD">
        <w:t xml:space="preserve">title </w:t>
      </w:r>
      <w:r w:rsidRPr="003270BD">
        <w:t>仅缺失</w:t>
      </w:r>
      <w:r w:rsidRPr="003270BD">
        <w:t xml:space="preserve"> 1 </w:t>
      </w:r>
      <w:r w:rsidRPr="003270BD">
        <w:t>条记录，占比约为</w:t>
      </w:r>
      <w:r w:rsidRPr="003270BD">
        <w:t xml:space="preserve"> 0.00%</w:t>
      </w:r>
      <w:r w:rsidRPr="003270BD">
        <w:t>。相比之下，匿名特征存在一定程度的缺失，其中</w:t>
      </w:r>
      <w:r w:rsidRPr="003270BD">
        <w:t xml:space="preserve"> n0–n3</w:t>
      </w:r>
      <w:r w:rsidRPr="003270BD">
        <w:t>、</w:t>
      </w:r>
      <w:r w:rsidRPr="003270BD">
        <w:t>n5–n7</w:t>
      </w:r>
      <w:r w:rsidRPr="003270BD">
        <w:t>、</w:t>
      </w:r>
      <w:r w:rsidRPr="003270BD">
        <w:t>n9</w:t>
      </w:r>
      <w:r w:rsidRPr="003270BD">
        <w:t>、</w:t>
      </w:r>
      <w:r w:rsidRPr="003270BD">
        <w:t>n12</w:t>
      </w:r>
      <w:r w:rsidRPr="003270BD">
        <w:t>、</w:t>
      </w:r>
      <w:r w:rsidRPr="003270BD">
        <w:t xml:space="preserve">n13 </w:t>
      </w:r>
      <w:r w:rsidRPr="003270BD">
        <w:t>和</w:t>
      </w:r>
      <w:r w:rsidRPr="003270BD">
        <w:t xml:space="preserve"> n14 </w:t>
      </w:r>
      <w:r w:rsidRPr="003270BD">
        <w:t>的缺失值均为</w:t>
      </w:r>
      <w:r w:rsidRPr="003270BD">
        <w:t xml:space="preserve"> 40270 </w:t>
      </w:r>
      <w:r w:rsidRPr="003270BD">
        <w:t>条，占总样本的</w:t>
      </w:r>
      <w:r w:rsidRPr="003270BD">
        <w:t xml:space="preserve"> 5.03%</w:t>
      </w:r>
      <w:r w:rsidRPr="003270BD">
        <w:t>；</w:t>
      </w:r>
      <w:r w:rsidRPr="003270BD">
        <w:t xml:space="preserve">n4 </w:t>
      </w:r>
      <w:r w:rsidRPr="003270BD">
        <w:t>和</w:t>
      </w:r>
      <w:r w:rsidRPr="003270BD">
        <w:t xml:space="preserve"> n10 </w:t>
      </w:r>
      <w:r w:rsidRPr="003270BD">
        <w:t>各缺失</w:t>
      </w:r>
      <w:r w:rsidRPr="003270BD">
        <w:t xml:space="preserve"> 33239 </w:t>
      </w:r>
      <w:r w:rsidRPr="003270BD">
        <w:t>条，占比</w:t>
      </w:r>
      <w:r w:rsidRPr="003270BD">
        <w:t xml:space="preserve"> 4.15%</w:t>
      </w:r>
      <w:r w:rsidRPr="003270BD">
        <w:t>；</w:t>
      </w:r>
      <w:r w:rsidRPr="003270BD">
        <w:t xml:space="preserve">n8 </w:t>
      </w:r>
      <w:r w:rsidRPr="003270BD">
        <w:t>缺失</w:t>
      </w:r>
      <w:r w:rsidRPr="003270BD">
        <w:t xml:space="preserve"> 40271 </w:t>
      </w:r>
      <w:r w:rsidRPr="003270BD">
        <w:t>条，占比</w:t>
      </w:r>
      <w:r w:rsidRPr="003270BD">
        <w:t xml:space="preserve"> 5.03%</w:t>
      </w:r>
      <w:r w:rsidRPr="003270BD">
        <w:t>；</w:t>
      </w:r>
      <w:r w:rsidRPr="003270BD">
        <w:t xml:space="preserve">n11 </w:t>
      </w:r>
      <w:r w:rsidRPr="003270BD">
        <w:t>缺失值最多，为</w:t>
      </w:r>
      <w:r w:rsidRPr="003270BD">
        <w:t xml:space="preserve"> 69752 </w:t>
      </w:r>
      <w:r w:rsidRPr="003270BD">
        <w:t>条，占比</w:t>
      </w:r>
      <w:r w:rsidRPr="003270BD">
        <w:t xml:space="preserve"> 8.72%</w:t>
      </w:r>
      <w:r w:rsidRPr="003270BD">
        <w:t>。值得注意的是，</w:t>
      </w:r>
      <w:r w:rsidRPr="003270BD">
        <w:t xml:space="preserve">employmentLength_enc </w:t>
      </w:r>
      <w:r w:rsidRPr="003270BD">
        <w:t>的缺失情况最为突出，共缺失</w:t>
      </w:r>
      <w:r w:rsidRPr="003270BD">
        <w:t xml:space="preserve"> 111036 </w:t>
      </w:r>
      <w:r w:rsidRPr="003270BD">
        <w:t>条记录，占比达到</w:t>
      </w:r>
      <w:r w:rsidRPr="003270BD">
        <w:t xml:space="preserve"> 13.88%</w:t>
      </w:r>
      <w:r w:rsidRPr="003270BD">
        <w:t>。</w:t>
      </w:r>
    </w:p>
    <w:p w14:paraId="49FC36EE" w14:textId="25FEFDA4" w:rsidR="00101689" w:rsidRDefault="00101689" w:rsidP="00101689">
      <w:pPr>
        <w:pStyle w:val="3"/>
      </w:pPr>
      <w:bookmarkStart w:id="25" w:name="_Toc223884482"/>
      <w:r>
        <w:rPr>
          <w:rFonts w:hint="eastAsia"/>
        </w:rPr>
        <w:t>异常值处理</w:t>
      </w:r>
      <w:bookmarkEnd w:id="25"/>
    </w:p>
    <w:p w14:paraId="0F5C3F03" w14:textId="47CDE71D" w:rsidR="00FC70CF" w:rsidRDefault="006045DF" w:rsidP="006045DF">
      <w:pPr>
        <w:ind w:firstLineChars="200" w:firstLine="480"/>
        <w:rPr>
          <w:szCs w:val="22"/>
        </w:rPr>
      </w:pPr>
      <w:r w:rsidRPr="006045DF">
        <w:rPr>
          <w:szCs w:val="22"/>
        </w:rPr>
        <w:t>箱型图（</w:t>
      </w:r>
      <w:r w:rsidRPr="006045DF">
        <w:rPr>
          <w:szCs w:val="22"/>
        </w:rPr>
        <w:t>Boxplot</w:t>
      </w:r>
      <w:r w:rsidRPr="006045DF">
        <w:rPr>
          <w:szCs w:val="22"/>
        </w:rPr>
        <w:t>）是一种用于展示数据分布及异常值的可视化工具，其核心由下四分位数</w:t>
      </w:r>
      <w:r w:rsidRPr="006045DF">
        <w:rPr>
          <w:szCs w:val="22"/>
        </w:rPr>
        <w:t xml:space="preserve"> Q1</w:t>
      </w:r>
      <w:r w:rsidRPr="006045DF">
        <w:rPr>
          <w:szCs w:val="22"/>
        </w:rPr>
        <w:t>、中位数</w:t>
      </w:r>
      <w:r w:rsidRPr="006045DF">
        <w:rPr>
          <w:szCs w:val="22"/>
        </w:rPr>
        <w:t xml:space="preserve"> Q2</w:t>
      </w:r>
      <w:r w:rsidRPr="006045DF">
        <w:rPr>
          <w:szCs w:val="22"/>
        </w:rPr>
        <w:t>、上四分位数</w:t>
      </w:r>
      <w:r w:rsidRPr="006045DF">
        <w:rPr>
          <w:szCs w:val="22"/>
        </w:rPr>
        <w:t xml:space="preserve"> Q3 </w:t>
      </w:r>
      <w:r w:rsidRPr="006045DF">
        <w:rPr>
          <w:szCs w:val="22"/>
        </w:rPr>
        <w:t>及四分位距</w:t>
      </w:r>
      <w:r w:rsidRPr="006045DF">
        <w:rPr>
          <w:szCs w:val="22"/>
        </w:rPr>
        <w:t xml:space="preserve"> IQR</w:t>
      </w:r>
      <w:r w:rsidRPr="006045DF">
        <w:rPr>
          <w:szCs w:val="22"/>
        </w:rPr>
        <w:t>（</w:t>
      </w:r>
      <w:r w:rsidRPr="006045DF">
        <w:rPr>
          <w:szCs w:val="22"/>
        </w:rPr>
        <w:t>IQR=Q3−Q1</w:t>
      </w:r>
      <w:r w:rsidRPr="006045DF">
        <w:rPr>
          <w:szCs w:val="22"/>
        </w:rPr>
        <w:t>）构成：箱体上下边界对应</w:t>
      </w:r>
      <w:r w:rsidRPr="006045DF">
        <w:rPr>
          <w:szCs w:val="22"/>
        </w:rPr>
        <w:t xml:space="preserve"> Q1 </w:t>
      </w:r>
      <w:r w:rsidRPr="006045DF">
        <w:rPr>
          <w:szCs w:val="22"/>
        </w:rPr>
        <w:t>和</w:t>
      </w:r>
      <w:r w:rsidRPr="006045DF">
        <w:rPr>
          <w:szCs w:val="22"/>
        </w:rPr>
        <w:t xml:space="preserve"> Q3</w:t>
      </w:r>
      <w:r w:rsidRPr="006045DF">
        <w:rPr>
          <w:szCs w:val="22"/>
        </w:rPr>
        <w:t>，中间线为中位数，箱体及其</w:t>
      </w:r>
      <w:r w:rsidR="004A55F8">
        <w:rPr>
          <w:rFonts w:hint="eastAsia"/>
          <w:szCs w:val="22"/>
        </w:rPr>
        <w:t>“</w:t>
      </w:r>
      <w:r w:rsidRPr="006045DF">
        <w:rPr>
          <w:szCs w:val="22"/>
        </w:rPr>
        <w:t>须</w:t>
      </w:r>
      <w:r w:rsidR="004A55F8">
        <w:rPr>
          <w:rFonts w:hint="eastAsia"/>
          <w:szCs w:val="22"/>
        </w:rPr>
        <w:t>”</w:t>
      </w:r>
      <w:r w:rsidRPr="006045DF">
        <w:rPr>
          <w:szCs w:val="22"/>
        </w:rPr>
        <w:t>的范围反映数据的主要分布区间，箱体外的独立点则为离群值。在本研究中，利用</w:t>
      </w:r>
      <w:r w:rsidRPr="006045DF">
        <w:rPr>
          <w:szCs w:val="22"/>
        </w:rPr>
        <w:t xml:space="preserve"> matplotlib </w:t>
      </w:r>
      <w:r w:rsidRPr="006045DF">
        <w:rPr>
          <w:szCs w:val="22"/>
        </w:rPr>
        <w:t>的</w:t>
      </w:r>
      <w:r w:rsidRPr="006045DF">
        <w:rPr>
          <w:szCs w:val="22"/>
        </w:rPr>
        <w:t xml:space="preserve"> boxplot() </w:t>
      </w:r>
      <w:r w:rsidRPr="006045DF">
        <w:rPr>
          <w:szCs w:val="22"/>
        </w:rPr>
        <w:t>函数绘制各特征的箱型图，并按照小于</w:t>
      </w:r>
      <w:r w:rsidRPr="006045DF">
        <w:rPr>
          <w:szCs w:val="22"/>
        </w:rPr>
        <w:t xml:space="preserve"> Q1−1.5×IQR </w:t>
      </w:r>
      <w:r w:rsidRPr="006045DF">
        <w:rPr>
          <w:szCs w:val="22"/>
        </w:rPr>
        <w:t>或大于</w:t>
      </w:r>
      <w:r w:rsidRPr="006045DF">
        <w:rPr>
          <w:szCs w:val="22"/>
        </w:rPr>
        <w:t xml:space="preserve"> Q3+1.5×IQR </w:t>
      </w:r>
      <w:r w:rsidRPr="006045DF">
        <w:rPr>
          <w:szCs w:val="22"/>
        </w:rPr>
        <w:t>的规则判定异常</w:t>
      </w:r>
      <w:r w:rsidRPr="006045DF">
        <w:rPr>
          <w:szCs w:val="22"/>
        </w:rPr>
        <w:lastRenderedPageBreak/>
        <w:t>值，将其过滤，仅保留合理样本用于后续分析，部分特征的原始箱型图如图</w:t>
      </w:r>
      <w:r w:rsidR="00EA61F3">
        <w:rPr>
          <w:rFonts w:hint="eastAsia"/>
          <w:szCs w:val="22"/>
        </w:rPr>
        <w:t>3</w:t>
      </w:r>
      <w:r w:rsidRPr="006045DF">
        <w:rPr>
          <w:szCs w:val="22"/>
        </w:rPr>
        <w:t>所示。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2282"/>
        <w:gridCol w:w="2208"/>
        <w:gridCol w:w="2253"/>
      </w:tblGrid>
      <w:tr w:rsidR="00024B88" w14:paraId="30AFCEBC" w14:textId="77777777" w:rsidTr="00024B88">
        <w:tc>
          <w:tcPr>
            <w:tcW w:w="2279" w:type="dxa"/>
          </w:tcPr>
          <w:p w14:paraId="283BB0F8" w14:textId="2650669C" w:rsidR="00FC70CF" w:rsidRPr="006045DF" w:rsidRDefault="00024B88" w:rsidP="00FC70CF">
            <w:pPr>
              <w:rPr>
                <w:szCs w:val="22"/>
              </w:rPr>
            </w:pPr>
            <w:r>
              <w:rPr>
                <w:noProof/>
              </w:rPr>
              <w:drawing>
                <wp:inline distT="0" distB="0" distL="0" distR="0" wp14:anchorId="3D98AFAF" wp14:editId="7A54D140">
                  <wp:extent cx="1365376" cy="1080000"/>
                  <wp:effectExtent l="0" t="0" r="6350" b="6350"/>
                  <wp:docPr id="20724894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65376" cy="1080000"/>
                          </a:xfrm>
                          <a:prstGeom prst="rect">
                            <a:avLst/>
                          </a:prstGeom>
                          <a:noFill/>
                          <a:ln>
                            <a:noFill/>
                          </a:ln>
                        </pic:spPr>
                      </pic:pic>
                    </a:graphicData>
                  </a:graphic>
                </wp:inline>
              </w:drawing>
            </w:r>
          </w:p>
        </w:tc>
        <w:tc>
          <w:tcPr>
            <w:tcW w:w="2280" w:type="dxa"/>
          </w:tcPr>
          <w:p w14:paraId="1500EADF" w14:textId="375FB51E" w:rsidR="00FC70CF" w:rsidRDefault="00024B88" w:rsidP="00FC70CF">
            <w:pPr>
              <w:rPr>
                <w:szCs w:val="22"/>
              </w:rPr>
            </w:pPr>
            <w:r>
              <w:rPr>
                <w:noProof/>
              </w:rPr>
              <w:drawing>
                <wp:inline distT="0" distB="0" distL="0" distR="0" wp14:anchorId="6C4C5A6E" wp14:editId="3B1EBE69">
                  <wp:extent cx="1326013" cy="1080000"/>
                  <wp:effectExtent l="0" t="0" r="7620" b="6350"/>
                  <wp:docPr id="11519725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6013" cy="1080000"/>
                          </a:xfrm>
                          <a:prstGeom prst="rect">
                            <a:avLst/>
                          </a:prstGeom>
                          <a:noFill/>
                          <a:ln>
                            <a:noFill/>
                          </a:ln>
                        </pic:spPr>
                      </pic:pic>
                    </a:graphicData>
                  </a:graphic>
                </wp:inline>
              </w:drawing>
            </w:r>
          </w:p>
        </w:tc>
        <w:tc>
          <w:tcPr>
            <w:tcW w:w="2206" w:type="dxa"/>
          </w:tcPr>
          <w:p w14:paraId="5F3F1925" w14:textId="7B238F99" w:rsidR="00FC70CF" w:rsidRDefault="00024B88" w:rsidP="00FC70CF">
            <w:pPr>
              <w:rPr>
                <w:szCs w:val="22"/>
              </w:rPr>
            </w:pPr>
            <w:r>
              <w:rPr>
                <w:noProof/>
              </w:rPr>
              <w:drawing>
                <wp:inline distT="0" distB="0" distL="0" distR="0" wp14:anchorId="459AC5B9" wp14:editId="11B468E1">
                  <wp:extent cx="1281273" cy="1080000"/>
                  <wp:effectExtent l="0" t="0" r="0" b="6350"/>
                  <wp:docPr id="1244350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1273" cy="1080000"/>
                          </a:xfrm>
                          <a:prstGeom prst="rect">
                            <a:avLst/>
                          </a:prstGeom>
                          <a:noFill/>
                          <a:ln>
                            <a:noFill/>
                          </a:ln>
                        </pic:spPr>
                      </pic:pic>
                    </a:graphicData>
                  </a:graphic>
                </wp:inline>
              </w:drawing>
            </w:r>
          </w:p>
        </w:tc>
        <w:tc>
          <w:tcPr>
            <w:tcW w:w="2251" w:type="dxa"/>
          </w:tcPr>
          <w:p w14:paraId="12B479C2" w14:textId="56AC456D" w:rsidR="00FC70CF" w:rsidRDefault="00024B88" w:rsidP="00FC70CF">
            <w:pPr>
              <w:rPr>
                <w:szCs w:val="22"/>
              </w:rPr>
            </w:pPr>
            <w:r>
              <w:rPr>
                <w:noProof/>
              </w:rPr>
              <w:drawing>
                <wp:inline distT="0" distB="0" distL="0" distR="0" wp14:anchorId="29F058B7" wp14:editId="7E6768DB">
                  <wp:extent cx="1345695" cy="1080000"/>
                  <wp:effectExtent l="0" t="0" r="6985" b="6350"/>
                  <wp:docPr id="16457808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5695" cy="1080000"/>
                          </a:xfrm>
                          <a:prstGeom prst="rect">
                            <a:avLst/>
                          </a:prstGeom>
                          <a:noFill/>
                          <a:ln>
                            <a:noFill/>
                          </a:ln>
                        </pic:spPr>
                      </pic:pic>
                    </a:graphicData>
                  </a:graphic>
                </wp:inline>
              </w:drawing>
            </w:r>
          </w:p>
        </w:tc>
      </w:tr>
      <w:tr w:rsidR="00024B88" w14:paraId="2CA43833" w14:textId="77777777" w:rsidTr="00024B88">
        <w:tc>
          <w:tcPr>
            <w:tcW w:w="2279" w:type="dxa"/>
          </w:tcPr>
          <w:p w14:paraId="639AD22B" w14:textId="439CAFA6" w:rsidR="00FC70CF" w:rsidRDefault="00024B88" w:rsidP="00FC70CF">
            <w:pPr>
              <w:rPr>
                <w:szCs w:val="22"/>
              </w:rPr>
            </w:pPr>
            <w:r>
              <w:rPr>
                <w:noProof/>
              </w:rPr>
              <w:drawing>
                <wp:inline distT="0" distB="0" distL="0" distR="0" wp14:anchorId="717D629B" wp14:editId="7F57BA3B">
                  <wp:extent cx="1303872" cy="1080000"/>
                  <wp:effectExtent l="0" t="0" r="0" b="6350"/>
                  <wp:docPr id="12436958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03872" cy="1080000"/>
                          </a:xfrm>
                          <a:prstGeom prst="rect">
                            <a:avLst/>
                          </a:prstGeom>
                          <a:noFill/>
                          <a:ln>
                            <a:noFill/>
                          </a:ln>
                        </pic:spPr>
                      </pic:pic>
                    </a:graphicData>
                  </a:graphic>
                </wp:inline>
              </w:drawing>
            </w:r>
          </w:p>
        </w:tc>
        <w:tc>
          <w:tcPr>
            <w:tcW w:w="2280" w:type="dxa"/>
          </w:tcPr>
          <w:p w14:paraId="457DAD96" w14:textId="3FC2EB99" w:rsidR="00FC70CF" w:rsidRDefault="00024B88" w:rsidP="00FC70CF">
            <w:pPr>
              <w:rPr>
                <w:szCs w:val="22"/>
              </w:rPr>
            </w:pPr>
            <w:r>
              <w:rPr>
                <w:noProof/>
              </w:rPr>
              <w:drawing>
                <wp:inline distT="0" distB="0" distL="0" distR="0" wp14:anchorId="717AFDB7" wp14:editId="57111309">
                  <wp:extent cx="1365376" cy="1080000"/>
                  <wp:effectExtent l="0" t="0" r="6350" b="6350"/>
                  <wp:docPr id="17341630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65376" cy="1080000"/>
                          </a:xfrm>
                          <a:prstGeom prst="rect">
                            <a:avLst/>
                          </a:prstGeom>
                          <a:noFill/>
                          <a:ln>
                            <a:noFill/>
                          </a:ln>
                        </pic:spPr>
                      </pic:pic>
                    </a:graphicData>
                  </a:graphic>
                </wp:inline>
              </w:drawing>
            </w:r>
          </w:p>
        </w:tc>
        <w:tc>
          <w:tcPr>
            <w:tcW w:w="2206" w:type="dxa"/>
          </w:tcPr>
          <w:p w14:paraId="017937E6" w14:textId="15FB1BBC" w:rsidR="00FC70CF" w:rsidRDefault="00024B88" w:rsidP="00FC70CF">
            <w:pPr>
              <w:rPr>
                <w:szCs w:val="22"/>
              </w:rPr>
            </w:pPr>
            <w:r>
              <w:rPr>
                <w:noProof/>
              </w:rPr>
              <w:drawing>
                <wp:inline distT="0" distB="0" distL="0" distR="0" wp14:anchorId="76BEE8C3" wp14:editId="6F94D2A3">
                  <wp:extent cx="1323000" cy="1080000"/>
                  <wp:effectExtent l="0" t="0" r="0" b="6350"/>
                  <wp:docPr id="16404992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23000" cy="1080000"/>
                          </a:xfrm>
                          <a:prstGeom prst="rect">
                            <a:avLst/>
                          </a:prstGeom>
                          <a:noFill/>
                          <a:ln>
                            <a:noFill/>
                          </a:ln>
                        </pic:spPr>
                      </pic:pic>
                    </a:graphicData>
                  </a:graphic>
                </wp:inline>
              </w:drawing>
            </w:r>
          </w:p>
        </w:tc>
        <w:tc>
          <w:tcPr>
            <w:tcW w:w="2251" w:type="dxa"/>
          </w:tcPr>
          <w:p w14:paraId="22623551" w14:textId="7B743561" w:rsidR="00FC70CF" w:rsidRDefault="00024B88" w:rsidP="00FC70CF">
            <w:pPr>
              <w:rPr>
                <w:szCs w:val="22"/>
              </w:rPr>
            </w:pPr>
            <w:r>
              <w:rPr>
                <w:noProof/>
              </w:rPr>
              <w:drawing>
                <wp:inline distT="0" distB="0" distL="0" distR="0" wp14:anchorId="40C69AA3" wp14:editId="772C4C70">
                  <wp:extent cx="1300909" cy="1080000"/>
                  <wp:effectExtent l="0" t="0" r="0" b="6350"/>
                  <wp:docPr id="20503181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0909" cy="1080000"/>
                          </a:xfrm>
                          <a:prstGeom prst="rect">
                            <a:avLst/>
                          </a:prstGeom>
                          <a:noFill/>
                          <a:ln>
                            <a:noFill/>
                          </a:ln>
                        </pic:spPr>
                      </pic:pic>
                    </a:graphicData>
                  </a:graphic>
                </wp:inline>
              </w:drawing>
            </w:r>
          </w:p>
        </w:tc>
      </w:tr>
    </w:tbl>
    <w:p w14:paraId="6F1B477A" w14:textId="2ABA51D4" w:rsidR="00EA61F3" w:rsidRDefault="00EA61F3" w:rsidP="00EA61F3">
      <w:pPr>
        <w:jc w:val="center"/>
      </w:pPr>
      <w:r>
        <w:rPr>
          <w:rFonts w:hint="eastAsia"/>
        </w:rPr>
        <w:t>图</w:t>
      </w:r>
      <w:r>
        <w:rPr>
          <w:rFonts w:hint="eastAsia"/>
        </w:rPr>
        <w:t>3</w:t>
      </w:r>
      <w:r>
        <w:rPr>
          <w:rFonts w:hint="eastAsia"/>
        </w:rPr>
        <w:t>箱型图</w:t>
      </w:r>
    </w:p>
    <w:p w14:paraId="5CE8B8CB" w14:textId="3337649A" w:rsidR="00BE35FD" w:rsidRPr="00C43337" w:rsidRDefault="006045DF" w:rsidP="00F453BA">
      <w:pPr>
        <w:ind w:firstLineChars="200" w:firstLine="480"/>
      </w:pPr>
      <w:r>
        <w:rPr>
          <w:rFonts w:hint="eastAsia"/>
        </w:rPr>
        <w:t>其中，</w:t>
      </w:r>
      <w:r w:rsidR="003270BD" w:rsidRPr="003270BD">
        <w:t>在异常值</w:t>
      </w:r>
      <w:r>
        <w:rPr>
          <w:rFonts w:hint="eastAsia"/>
        </w:rPr>
        <w:t>方面</w:t>
      </w:r>
      <w:bookmarkStart w:id="26" w:name="OLE_LINK7"/>
      <w:r w:rsidR="003270BD" w:rsidRPr="003270BD">
        <w:t>各特征之间存在明显差异：部分核心业务变量异常值较为集中，例如，</w:t>
      </w:r>
      <w:r w:rsidR="003270BD" w:rsidRPr="003270BD">
        <w:t xml:space="preserve">term </w:t>
      </w:r>
      <w:r w:rsidR="003270BD" w:rsidRPr="003270BD">
        <w:t>为</w:t>
      </w:r>
      <w:r w:rsidR="003270BD" w:rsidRPr="003270BD">
        <w:t xml:space="preserve"> 193098 </w:t>
      </w:r>
      <w:r w:rsidR="003270BD" w:rsidRPr="003270BD">
        <w:t>条，</w:t>
      </w:r>
      <w:r w:rsidR="003270BD" w:rsidRPr="003270BD">
        <w:t>delinquency_2years</w:t>
      </w:r>
      <w:r w:rsidR="003270BD" w:rsidRPr="003270BD">
        <w:t>、</w:t>
      </w:r>
      <w:r w:rsidR="003270BD" w:rsidRPr="003270BD">
        <w:t>pubRec</w:t>
      </w:r>
      <w:r w:rsidR="003270BD" w:rsidRPr="003270BD">
        <w:t>、</w:t>
      </w:r>
      <w:r w:rsidR="003270BD" w:rsidRPr="003270BD">
        <w:t xml:space="preserve">pubRecBankruptcies </w:t>
      </w:r>
      <w:r w:rsidR="003270BD" w:rsidRPr="003270BD">
        <w:t>和</w:t>
      </w:r>
      <w:r w:rsidR="003270BD" w:rsidRPr="003270BD">
        <w:t xml:space="preserve"> title </w:t>
      </w:r>
      <w:r w:rsidR="003270BD" w:rsidRPr="003270BD">
        <w:t>的异常值也分别达到</w:t>
      </w:r>
      <w:r w:rsidR="003270BD" w:rsidRPr="003270BD">
        <w:t xml:space="preserve"> 154285</w:t>
      </w:r>
      <w:r w:rsidR="003270BD" w:rsidRPr="003270BD">
        <w:t>、</w:t>
      </w:r>
      <w:r w:rsidR="003270BD" w:rsidRPr="003270BD">
        <w:t>135235</w:t>
      </w:r>
      <w:r w:rsidR="003270BD" w:rsidRPr="003270BD">
        <w:t>、</w:t>
      </w:r>
      <w:r w:rsidR="003270BD" w:rsidRPr="003270BD">
        <w:t xml:space="preserve">99645 </w:t>
      </w:r>
      <w:r w:rsidR="003270BD" w:rsidRPr="003270BD">
        <w:t>和</w:t>
      </w:r>
      <w:r w:rsidR="003270BD" w:rsidRPr="003270BD">
        <w:t xml:space="preserve"> 114382 </w:t>
      </w:r>
      <w:r w:rsidR="003270BD" w:rsidRPr="003270BD">
        <w:t>条；</w:t>
      </w:r>
      <w:r w:rsidR="003270BD" w:rsidRPr="003270BD">
        <w:t>loanAmnt</w:t>
      </w:r>
      <w:r w:rsidR="003270BD" w:rsidRPr="003270BD">
        <w:t>、</w:t>
      </w:r>
      <w:r w:rsidR="003270BD" w:rsidRPr="003270BD">
        <w:t>interestRate</w:t>
      </w:r>
      <w:r w:rsidR="003270BD" w:rsidRPr="003270BD">
        <w:t>、</w:t>
      </w:r>
      <w:r w:rsidR="003270BD" w:rsidRPr="003270BD">
        <w:t>installment</w:t>
      </w:r>
      <w:r w:rsidR="003270BD" w:rsidRPr="003270BD">
        <w:t>、</w:t>
      </w:r>
      <w:r w:rsidR="003270BD" w:rsidRPr="003270BD">
        <w:t>annualIncome</w:t>
      </w:r>
      <w:r w:rsidR="003270BD" w:rsidRPr="003270BD">
        <w:t>、</w:t>
      </w:r>
      <w:r w:rsidR="003270BD" w:rsidRPr="003270BD">
        <w:t>dti</w:t>
      </w:r>
      <w:r w:rsidR="003270BD" w:rsidRPr="003270BD">
        <w:t>、</w:t>
      </w:r>
      <w:r w:rsidR="003270BD" w:rsidRPr="003270BD">
        <w:t>revolBal</w:t>
      </w:r>
      <w:r w:rsidR="003270BD" w:rsidRPr="003270BD">
        <w:t>、</w:t>
      </w:r>
      <w:r w:rsidR="003270BD" w:rsidRPr="003270BD">
        <w:t>totalAcc</w:t>
      </w:r>
      <w:r w:rsidR="003270BD" w:rsidRPr="003270BD">
        <w:t>、</w:t>
      </w:r>
      <w:r w:rsidR="003270BD" w:rsidRPr="003270BD">
        <w:t xml:space="preserve">applicationType </w:t>
      </w:r>
      <w:r w:rsidR="003270BD" w:rsidRPr="003270BD">
        <w:t>等特征同样存在一定规模的异常值。匿名特征方面，</w:t>
      </w:r>
      <w:r w:rsidR="003270BD" w:rsidRPr="003270BD">
        <w:t xml:space="preserve">n0 </w:t>
      </w:r>
      <w:r w:rsidR="003270BD" w:rsidRPr="003270BD">
        <w:t>的异常值最多（</w:t>
      </w:r>
      <w:r w:rsidR="003270BD" w:rsidRPr="003270BD">
        <w:t xml:space="preserve">190660 </w:t>
      </w:r>
      <w:r w:rsidR="003270BD" w:rsidRPr="003270BD">
        <w:t>条），</w:t>
      </w:r>
      <w:r w:rsidR="003270BD" w:rsidRPr="003270BD">
        <w:t>n4</w:t>
      </w:r>
      <w:r w:rsidR="003270BD" w:rsidRPr="003270BD">
        <w:t>、</w:t>
      </w:r>
      <w:r w:rsidR="003270BD" w:rsidRPr="003270BD">
        <w:t>n6</w:t>
      </w:r>
      <w:r w:rsidR="003270BD" w:rsidRPr="003270BD">
        <w:t>、</w:t>
      </w:r>
      <w:r w:rsidR="003270BD" w:rsidRPr="003270BD">
        <w:t>n7</w:t>
      </w:r>
      <w:r w:rsidR="003270BD" w:rsidRPr="003270BD">
        <w:t>、</w:t>
      </w:r>
      <w:r w:rsidR="003270BD" w:rsidRPr="003270BD">
        <w:t>n10</w:t>
      </w:r>
      <w:r w:rsidR="003270BD" w:rsidRPr="003270BD">
        <w:t>、</w:t>
      </w:r>
      <w:r w:rsidR="003270BD" w:rsidRPr="003270BD">
        <w:t xml:space="preserve">n13 </w:t>
      </w:r>
      <w:r w:rsidR="003270BD" w:rsidRPr="003270BD">
        <w:t>等也存在较</w:t>
      </w:r>
      <w:r w:rsidR="00F453BA">
        <w:rPr>
          <w:rFonts w:hint="eastAsia"/>
        </w:rPr>
        <w:t>少</w:t>
      </w:r>
      <w:r w:rsidR="003270BD" w:rsidRPr="003270BD">
        <w:t>异常。相比之下，</w:t>
      </w:r>
      <w:r w:rsidR="003270BD" w:rsidRPr="003270BD">
        <w:t>policyCode</w:t>
      </w:r>
      <w:r w:rsidR="003270BD" w:rsidRPr="003270BD">
        <w:t>、</w:t>
      </w:r>
      <w:r w:rsidR="003270BD" w:rsidRPr="003270BD">
        <w:t xml:space="preserve">employmentLength_enc </w:t>
      </w:r>
      <w:r w:rsidR="003270BD" w:rsidRPr="003270BD">
        <w:t>以及大部分</w:t>
      </w:r>
      <w:r w:rsidR="003270BD" w:rsidRPr="003270BD">
        <w:t xml:space="preserve"> one-hot </w:t>
      </w:r>
      <w:r w:rsidR="003270BD" w:rsidRPr="003270BD">
        <w:t>特征（如</w:t>
      </w:r>
      <w:r w:rsidR="003270BD" w:rsidRPr="003270BD">
        <w:t xml:space="preserve"> homeOwnership_0/1</w:t>
      </w:r>
      <w:r w:rsidR="003270BD" w:rsidRPr="003270BD">
        <w:t>、</w:t>
      </w:r>
      <w:r w:rsidR="003270BD" w:rsidRPr="003270BD">
        <w:t>verificationStatus_0/1/2</w:t>
      </w:r>
      <w:r w:rsidR="003270BD" w:rsidRPr="003270BD">
        <w:t>、</w:t>
      </w:r>
      <w:r w:rsidR="003270BD" w:rsidRPr="003270BD">
        <w:t>initialListStatus_0/1</w:t>
      </w:r>
      <w:r w:rsidR="003270BD" w:rsidRPr="003270BD">
        <w:t>）未检测到异常值，整体质量较高。综合来看，异常值主要集中在与违约行为、负债水平、历史记录以及部分匿名特征相关的变量上。</w:t>
      </w:r>
    </w:p>
    <w:p w14:paraId="1942EB47" w14:textId="446BECAA" w:rsidR="00F37441" w:rsidRDefault="00101689" w:rsidP="008B02A2">
      <w:pPr>
        <w:pStyle w:val="3"/>
      </w:pPr>
      <w:bookmarkStart w:id="27" w:name="_Toc223884483"/>
      <w:bookmarkEnd w:id="26"/>
      <w:r>
        <w:rPr>
          <w:rFonts w:hint="eastAsia"/>
        </w:rPr>
        <w:t>特征筛选</w:t>
      </w:r>
      <w:bookmarkEnd w:id="27"/>
    </w:p>
    <w:p w14:paraId="30418378" w14:textId="52E64FBA" w:rsidR="00F37441" w:rsidRPr="00F37441" w:rsidRDefault="00F37441" w:rsidP="00F37441">
      <w:pPr>
        <w:ind w:firstLineChars="200" w:firstLine="480"/>
      </w:pPr>
      <w:r w:rsidRPr="00F37441">
        <w:t>在模型构建过程中，为提高模型稳定性与解释能力，同时降低多重共线性对估计结果的干扰，本文在正式建模前对原始特征进行了系统性筛选。特征筛选过程结合模型解释结果与统计相关性分析，从变量贡献度、变量与目标变量之间的相关性以及变量之间的冗余程度三个方面综合判断。首先，基于</w:t>
      </w:r>
      <w:r w:rsidRPr="00F37441">
        <w:rPr>
          <w:rFonts w:hint="eastAsia"/>
        </w:rPr>
        <w:t>随机森林</w:t>
      </w:r>
      <w:r w:rsidRPr="00F37441">
        <w:t>模型计算各特征的</w:t>
      </w:r>
      <w:r w:rsidRPr="00F37441">
        <w:t xml:space="preserve"> SHAP </w:t>
      </w:r>
      <w:r w:rsidRPr="00F37441">
        <w:t>值，并以综合绝对</w:t>
      </w:r>
      <w:r w:rsidRPr="00F37441">
        <w:t xml:space="preserve"> SHAP </w:t>
      </w:r>
      <w:r w:rsidRPr="00F37441">
        <w:t>均值作为衡量变量重要性的主要指标，同时重点关注违约类别（</w:t>
      </w:r>
      <w:r w:rsidRPr="00F37441">
        <w:t>class=1</w:t>
      </w:r>
      <w:r w:rsidRPr="00F37441">
        <w:t>）下的</w:t>
      </w:r>
      <w:r w:rsidRPr="00F37441">
        <w:t xml:space="preserve"> SHAP </w:t>
      </w:r>
      <w:r w:rsidRPr="00F37441">
        <w:t>贡献</w:t>
      </w:r>
      <w:r w:rsidR="00BD68FC">
        <w:rPr>
          <w:rFonts w:hint="eastAsia"/>
        </w:rPr>
        <w:t>，如图</w:t>
      </w:r>
      <w:r w:rsidR="00BD68FC">
        <w:rPr>
          <w:rFonts w:hint="eastAsia"/>
        </w:rPr>
        <w:t>4</w:t>
      </w:r>
      <w:r w:rsidR="00BD68FC">
        <w:rPr>
          <w:rFonts w:hint="eastAsia"/>
        </w:rPr>
        <w:t>所示</w:t>
      </w:r>
      <w:r w:rsidRPr="00F37441">
        <w:t>。若某变量的</w:t>
      </w:r>
      <w:r w:rsidRPr="00F37441">
        <w:t xml:space="preserve"> SHAP </w:t>
      </w:r>
      <w:r w:rsidRPr="00F37441">
        <w:t>平均绝对值接近于零，说明其对模型预测结果的边际贡献极小，可视为对违约风险识别作用有限。在此基础上，进一步结合变量与违约标签之间的皮尔逊相关系数进行辅助判断，当某些变量既在</w:t>
      </w:r>
      <w:r w:rsidRPr="00F37441">
        <w:t xml:space="preserve"> SHAP </w:t>
      </w:r>
      <w:r w:rsidRPr="00F37441">
        <w:t>分析中表现出极低重要性，又与违约变量的线性相关系数绝对值接近于零时，可认为该变量对风险预测几乎不提供有效信息，因此予以剔除。</w:t>
      </w:r>
    </w:p>
    <w:p w14:paraId="5C5D5CC5" w14:textId="637076D5" w:rsidR="00F37441" w:rsidRPr="00F37441" w:rsidRDefault="00F37441" w:rsidP="00F37441">
      <w:pPr>
        <w:ind w:firstLineChars="200" w:firstLine="480"/>
      </w:pPr>
      <w:r w:rsidRPr="00F37441">
        <w:t>此外，为避免变量间高度相关导致的信息冗余和模型不稳定问题，本文构建特征间相关系数矩阵</w:t>
      </w:r>
      <w:r w:rsidR="00BD68FC">
        <w:rPr>
          <w:rFonts w:hint="eastAsia"/>
        </w:rPr>
        <w:t>，如图</w:t>
      </w:r>
      <w:r w:rsidR="00BD68FC">
        <w:rPr>
          <w:rFonts w:hint="eastAsia"/>
        </w:rPr>
        <w:t>5</w:t>
      </w:r>
      <w:r w:rsidR="00BD68FC">
        <w:rPr>
          <w:rFonts w:hint="eastAsia"/>
        </w:rPr>
        <w:t>所示</w:t>
      </w:r>
      <w:r w:rsidRPr="00F37441">
        <w:t>，并对相关系数绝对值大于</w:t>
      </w:r>
      <w:r w:rsidRPr="00F37441">
        <w:t xml:space="preserve"> 0.9 </w:t>
      </w:r>
      <w:r w:rsidRPr="00F37441">
        <w:t>的变量对进行识别。对于高度相关的变量，仅保留在</w:t>
      </w:r>
      <w:r w:rsidRPr="00F37441">
        <w:t xml:space="preserve"> SHAP </w:t>
      </w:r>
      <w:r w:rsidRPr="00F37441">
        <w:t>分析中贡献度较高、经济含义更清晰的变量，删除其冗余替代变量。例如，贷款金额与分期金额之间存在较强线性关系，考虑到分期金额由贷款金额及利率共同决定，因此保留贷款金额变量而删除分期金额变量；在利率、评级及细分评级变量之间，由于三者高度相关，最终保留信息粒度更细、解释能力更强的细分评级变量，并剔除信息重复程度较高的粗评级变量；在信用评分上下限变量几乎完全线性相关的情况下，仅保留其中一个代表变量；对于完全互斥的哑变量，则删除其中</w:t>
      </w:r>
      <w:r w:rsidRPr="00F37441">
        <w:lastRenderedPageBreak/>
        <w:t>一个以避免完全共线性问题。对于部分数值特征之间相关系数接近</w:t>
      </w:r>
      <w:r w:rsidRPr="00F37441">
        <w:t xml:space="preserve"> 1 </w:t>
      </w:r>
      <w:r w:rsidRPr="00F37441">
        <w:t>的情况，依据</w:t>
      </w:r>
      <w:r w:rsidRPr="00F37441">
        <w:t xml:space="preserve"> SHAP </w:t>
      </w:r>
      <w:r w:rsidRPr="00F37441">
        <w:t>重要性排序，仅保留贡献度最高的变量。</w:t>
      </w:r>
    </w:p>
    <w:p w14:paraId="07A08800" w14:textId="084235F7" w:rsidR="00BB5E5D" w:rsidRDefault="00BB5E5D" w:rsidP="00497808">
      <w:pPr>
        <w:jc w:val="center"/>
      </w:pPr>
      <w:r>
        <w:rPr>
          <w:noProof/>
        </w:rPr>
        <w:drawing>
          <wp:inline distT="0" distB="0" distL="0" distR="0" wp14:anchorId="359253F8" wp14:editId="40952BC9">
            <wp:extent cx="1800000" cy="2184289"/>
            <wp:effectExtent l="0" t="0" r="0" b="6985"/>
            <wp:docPr id="748710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0000" cy="2184289"/>
                    </a:xfrm>
                    <a:prstGeom prst="rect">
                      <a:avLst/>
                    </a:prstGeom>
                    <a:noFill/>
                    <a:ln>
                      <a:noFill/>
                    </a:ln>
                  </pic:spPr>
                </pic:pic>
              </a:graphicData>
            </a:graphic>
          </wp:inline>
        </w:drawing>
      </w:r>
      <w:r>
        <w:rPr>
          <w:noProof/>
        </w:rPr>
        <w:drawing>
          <wp:inline distT="0" distB="0" distL="0" distR="0" wp14:anchorId="49AC1A13" wp14:editId="2BEA04EF">
            <wp:extent cx="1800000" cy="2184290"/>
            <wp:effectExtent l="0" t="0" r="0" b="6985"/>
            <wp:docPr id="11224270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0000" cy="2184290"/>
                    </a:xfrm>
                    <a:prstGeom prst="rect">
                      <a:avLst/>
                    </a:prstGeom>
                    <a:noFill/>
                    <a:ln>
                      <a:noFill/>
                    </a:ln>
                  </pic:spPr>
                </pic:pic>
              </a:graphicData>
            </a:graphic>
          </wp:inline>
        </w:drawing>
      </w:r>
      <w:r>
        <w:rPr>
          <w:noProof/>
        </w:rPr>
        <w:drawing>
          <wp:inline distT="0" distB="0" distL="0" distR="0" wp14:anchorId="6A712198" wp14:editId="609ADEEE">
            <wp:extent cx="1800000" cy="2184290"/>
            <wp:effectExtent l="0" t="0" r="0" b="6985"/>
            <wp:docPr id="5696448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0000" cy="2184290"/>
                    </a:xfrm>
                    <a:prstGeom prst="rect">
                      <a:avLst/>
                    </a:prstGeom>
                    <a:noFill/>
                    <a:ln>
                      <a:noFill/>
                    </a:ln>
                  </pic:spPr>
                </pic:pic>
              </a:graphicData>
            </a:graphic>
          </wp:inline>
        </w:drawing>
      </w:r>
    </w:p>
    <w:p w14:paraId="5A6BCF23" w14:textId="14B1FD78" w:rsidR="00BD68FC" w:rsidRDefault="00BD68FC" w:rsidP="00497808">
      <w:pPr>
        <w:jc w:val="center"/>
      </w:pPr>
      <w:r>
        <w:rPr>
          <w:rFonts w:hint="eastAsia"/>
        </w:rPr>
        <w:t>图</w:t>
      </w:r>
      <w:r>
        <w:rPr>
          <w:rFonts w:hint="eastAsia"/>
        </w:rPr>
        <w:t>4 SHAP</w:t>
      </w:r>
      <w:r>
        <w:rPr>
          <w:rFonts w:hint="eastAsia"/>
        </w:rPr>
        <w:t>图</w:t>
      </w:r>
    </w:p>
    <w:p w14:paraId="3953BC57" w14:textId="569AA251" w:rsidR="00E36A02" w:rsidRDefault="00E36A02" w:rsidP="00497808">
      <w:pPr>
        <w:jc w:val="center"/>
      </w:pPr>
      <w:r>
        <w:rPr>
          <w:rFonts w:hint="eastAsia"/>
          <w:noProof/>
        </w:rPr>
        <w:drawing>
          <wp:inline distT="0" distB="0" distL="0" distR="0" wp14:anchorId="7A0F4DF5" wp14:editId="47389E09">
            <wp:extent cx="4032250" cy="3723178"/>
            <wp:effectExtent l="0" t="0" r="6350" b="0"/>
            <wp:docPr id="20233435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5365" cy="3726054"/>
                    </a:xfrm>
                    <a:prstGeom prst="rect">
                      <a:avLst/>
                    </a:prstGeom>
                    <a:noFill/>
                    <a:ln>
                      <a:noFill/>
                    </a:ln>
                  </pic:spPr>
                </pic:pic>
              </a:graphicData>
            </a:graphic>
          </wp:inline>
        </w:drawing>
      </w:r>
    </w:p>
    <w:p w14:paraId="6C47CCC3" w14:textId="34544AD4" w:rsidR="00BD68FC" w:rsidRPr="00E36A02" w:rsidRDefault="00BD68FC" w:rsidP="00497808">
      <w:pPr>
        <w:jc w:val="center"/>
      </w:pPr>
      <w:r>
        <w:rPr>
          <w:rFonts w:hint="eastAsia"/>
        </w:rPr>
        <w:t>图</w:t>
      </w:r>
      <w:r>
        <w:rPr>
          <w:rFonts w:hint="eastAsia"/>
        </w:rPr>
        <w:t>5</w:t>
      </w:r>
      <w:r>
        <w:rPr>
          <w:rFonts w:hint="eastAsia"/>
        </w:rPr>
        <w:t>热力图</w:t>
      </w:r>
    </w:p>
    <w:p w14:paraId="08E465DE" w14:textId="5671CC06" w:rsidR="004B36CD" w:rsidRPr="004B36CD" w:rsidRDefault="004B36CD" w:rsidP="004B36CD">
      <w:pPr>
        <w:ind w:firstLineChars="200" w:firstLine="480"/>
      </w:pPr>
      <w:r w:rsidRPr="004B36CD">
        <w:t>经过上述筛选过程，原始</w:t>
      </w:r>
      <w:r w:rsidRPr="004B36CD">
        <w:t xml:space="preserve"> </w:t>
      </w:r>
      <w:r w:rsidR="001F5EA7">
        <w:rPr>
          <w:rFonts w:hint="eastAsia"/>
        </w:rPr>
        <w:t>46</w:t>
      </w:r>
      <w:r w:rsidRPr="004B36CD">
        <w:t xml:space="preserve"> </w:t>
      </w:r>
      <w:r w:rsidRPr="004B36CD">
        <w:t>个特征被精简至</w:t>
      </w:r>
      <w:r w:rsidRPr="004B36CD">
        <w:rPr>
          <w:rFonts w:hint="eastAsia"/>
        </w:rPr>
        <w:t>37</w:t>
      </w:r>
      <w:r w:rsidRPr="004B36CD">
        <w:t>个有效变量。特征数量的减少不仅降低了模型复杂度，也有效缓解了多重共线性风险，提高了模型结构的稳定性与解释性。</w:t>
      </w:r>
    </w:p>
    <w:p w14:paraId="1AFC0417" w14:textId="5135B2B5" w:rsidR="00122F56" w:rsidRDefault="00122F56" w:rsidP="001F5EA7">
      <w:pPr>
        <w:pStyle w:val="3"/>
      </w:pPr>
      <w:bookmarkStart w:id="28" w:name="_Toc223884484"/>
      <w:r w:rsidRPr="00122F56">
        <w:t>数据集划分</w:t>
      </w:r>
      <w:bookmarkEnd w:id="28"/>
    </w:p>
    <w:p w14:paraId="4975CC27" w14:textId="22C18EFF" w:rsidR="00594E88" w:rsidRDefault="00122F56" w:rsidP="00122F56">
      <w:pPr>
        <w:ind w:firstLineChars="200" w:firstLine="480"/>
      </w:pPr>
      <w:r w:rsidRPr="00122F56">
        <w:t>按照</w:t>
      </w:r>
      <w:r w:rsidRPr="00122F56">
        <w:t>8:2</w:t>
      </w:r>
      <w:r w:rsidRPr="00122F56">
        <w:t>的比例将数据集划分为训练集（</w:t>
      </w:r>
      <w:r w:rsidRPr="00122F56">
        <w:t>640,000</w:t>
      </w:r>
      <w:r w:rsidRPr="00122F56">
        <w:t>条）和测试集（</w:t>
      </w:r>
      <w:r w:rsidRPr="00122F56">
        <w:t>160,000</w:t>
      </w:r>
      <w:r w:rsidRPr="00122F56">
        <w:t>条），采用分层抽样（</w:t>
      </w:r>
      <w:r w:rsidRPr="00122F56">
        <w:t>Stratified Sampling</w:t>
      </w:r>
      <w:r w:rsidRPr="00122F56">
        <w:t>）确保训练集和测试集中正负样本的比例与原始数据集一致</w:t>
      </w:r>
      <w:r w:rsidR="00F8064A">
        <w:rPr>
          <w:rFonts w:hint="eastAsia"/>
        </w:rPr>
        <w:t>，如表</w:t>
      </w:r>
      <w:r w:rsidR="00BD68FC">
        <w:rPr>
          <w:rFonts w:hint="eastAsia"/>
        </w:rPr>
        <w:t>5</w:t>
      </w:r>
      <w:r w:rsidR="00F8064A">
        <w:rPr>
          <w:rFonts w:hint="eastAsia"/>
        </w:rPr>
        <w:t>所示</w:t>
      </w:r>
      <w:r w:rsidRPr="00122F56">
        <w:t>。</w:t>
      </w:r>
    </w:p>
    <w:p w14:paraId="71CB8962" w14:textId="37CC5A42" w:rsidR="00F8064A" w:rsidRDefault="00F8064A" w:rsidP="00F8064A">
      <w:pPr>
        <w:jc w:val="center"/>
      </w:pPr>
      <w:r>
        <w:t xml:space="preserve">Table </w:t>
      </w:r>
      <w:r w:rsidR="00BD68FC">
        <w:rPr>
          <w:rFonts w:hint="eastAsia"/>
        </w:rPr>
        <w:t>5</w:t>
      </w:r>
      <w:r>
        <w:t>. Dataset split and class statistics.</w:t>
      </w:r>
    </w:p>
    <w:tbl>
      <w:tblPr>
        <w:tblStyle w:val="af5"/>
        <w:tblW w:w="5000" w:type="pct"/>
        <w:tblLook w:val="04A0" w:firstRow="1" w:lastRow="0" w:firstColumn="1" w:lastColumn="0" w:noHBand="0" w:noVBand="1"/>
      </w:tblPr>
      <w:tblGrid>
        <w:gridCol w:w="6701"/>
        <w:gridCol w:w="2325"/>
      </w:tblGrid>
      <w:tr w:rsidR="00F8064A" w:rsidRPr="00024B88" w14:paraId="7225D386" w14:textId="77777777" w:rsidTr="00F8064A">
        <w:trPr>
          <w:cnfStyle w:val="100000000000" w:firstRow="1" w:lastRow="0" w:firstColumn="0" w:lastColumn="0" w:oddVBand="0" w:evenVBand="0" w:oddHBand="0" w:evenHBand="0" w:firstRowFirstColumn="0" w:firstRowLastColumn="0" w:lastRowFirstColumn="0" w:lastRowLastColumn="0"/>
        </w:trPr>
        <w:tc>
          <w:tcPr>
            <w:tcW w:w="3712" w:type="pct"/>
            <w:hideMark/>
          </w:tcPr>
          <w:p w14:paraId="0A9087F1"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Item</w:t>
            </w:r>
          </w:p>
        </w:tc>
        <w:tc>
          <w:tcPr>
            <w:tcW w:w="1288" w:type="pct"/>
            <w:hideMark/>
          </w:tcPr>
          <w:p w14:paraId="65BBD6A1"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Value</w:t>
            </w:r>
          </w:p>
        </w:tc>
      </w:tr>
      <w:tr w:rsidR="00F8064A" w:rsidRPr="00024B88" w14:paraId="13600EB8" w14:textId="77777777" w:rsidTr="00F8064A">
        <w:tc>
          <w:tcPr>
            <w:tcW w:w="3712" w:type="pct"/>
            <w:hideMark/>
          </w:tcPr>
          <w:p w14:paraId="3030B13E"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lastRenderedPageBreak/>
              <w:t>Total samples</w:t>
            </w:r>
          </w:p>
        </w:tc>
        <w:tc>
          <w:tcPr>
            <w:tcW w:w="1288" w:type="pct"/>
            <w:hideMark/>
          </w:tcPr>
          <w:p w14:paraId="570C7136"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800,000</w:t>
            </w:r>
          </w:p>
        </w:tc>
      </w:tr>
      <w:tr w:rsidR="00F8064A" w:rsidRPr="00024B88" w14:paraId="37F797E3" w14:textId="77777777" w:rsidTr="00F8064A">
        <w:tc>
          <w:tcPr>
            <w:tcW w:w="3712" w:type="pct"/>
            <w:hideMark/>
          </w:tcPr>
          <w:p w14:paraId="6721641C"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Total variables</w:t>
            </w:r>
          </w:p>
        </w:tc>
        <w:tc>
          <w:tcPr>
            <w:tcW w:w="1288" w:type="pct"/>
            <w:hideMark/>
          </w:tcPr>
          <w:p w14:paraId="070A7A04"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38</w:t>
            </w:r>
          </w:p>
        </w:tc>
      </w:tr>
      <w:tr w:rsidR="00F8064A" w:rsidRPr="00024B88" w14:paraId="5251D330" w14:textId="77777777" w:rsidTr="00F8064A">
        <w:tc>
          <w:tcPr>
            <w:tcW w:w="3712" w:type="pct"/>
            <w:hideMark/>
          </w:tcPr>
          <w:p w14:paraId="308AAE4A"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Training samples</w:t>
            </w:r>
          </w:p>
        </w:tc>
        <w:tc>
          <w:tcPr>
            <w:tcW w:w="1288" w:type="pct"/>
            <w:hideMark/>
          </w:tcPr>
          <w:p w14:paraId="534D2A05"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640,000</w:t>
            </w:r>
          </w:p>
        </w:tc>
      </w:tr>
      <w:tr w:rsidR="00F8064A" w:rsidRPr="00024B88" w14:paraId="5C2A5EF8" w14:textId="77777777" w:rsidTr="00F8064A">
        <w:tc>
          <w:tcPr>
            <w:tcW w:w="3712" w:type="pct"/>
            <w:hideMark/>
          </w:tcPr>
          <w:p w14:paraId="281FBC52"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Test samples</w:t>
            </w:r>
          </w:p>
        </w:tc>
        <w:tc>
          <w:tcPr>
            <w:tcW w:w="1288" w:type="pct"/>
            <w:hideMark/>
          </w:tcPr>
          <w:p w14:paraId="64884E22"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160,000</w:t>
            </w:r>
          </w:p>
        </w:tc>
      </w:tr>
      <w:tr w:rsidR="00F8064A" w:rsidRPr="00024B88" w14:paraId="62692A32" w14:textId="77777777" w:rsidTr="00F8064A">
        <w:tc>
          <w:tcPr>
            <w:tcW w:w="3712" w:type="pct"/>
            <w:hideMark/>
          </w:tcPr>
          <w:p w14:paraId="608A2A28"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Non-default samples</w:t>
            </w:r>
          </w:p>
        </w:tc>
        <w:tc>
          <w:tcPr>
            <w:tcW w:w="1288" w:type="pct"/>
            <w:hideMark/>
          </w:tcPr>
          <w:p w14:paraId="2F80271C"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640,390</w:t>
            </w:r>
          </w:p>
        </w:tc>
      </w:tr>
      <w:tr w:rsidR="00F8064A" w:rsidRPr="00024B88" w14:paraId="3CB51423" w14:textId="77777777" w:rsidTr="00F8064A">
        <w:tc>
          <w:tcPr>
            <w:tcW w:w="3712" w:type="pct"/>
            <w:hideMark/>
          </w:tcPr>
          <w:p w14:paraId="7784B5E0"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Default samples</w:t>
            </w:r>
          </w:p>
        </w:tc>
        <w:tc>
          <w:tcPr>
            <w:tcW w:w="1288" w:type="pct"/>
            <w:hideMark/>
          </w:tcPr>
          <w:p w14:paraId="394239ED"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159,610</w:t>
            </w:r>
          </w:p>
        </w:tc>
      </w:tr>
      <w:tr w:rsidR="00F8064A" w:rsidRPr="00024B88" w14:paraId="0D171D89" w14:textId="77777777" w:rsidTr="00F8064A">
        <w:tc>
          <w:tcPr>
            <w:tcW w:w="3712" w:type="pct"/>
            <w:hideMark/>
          </w:tcPr>
          <w:p w14:paraId="09D250CB"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Positive ratio</w:t>
            </w:r>
          </w:p>
        </w:tc>
        <w:tc>
          <w:tcPr>
            <w:tcW w:w="1288" w:type="pct"/>
            <w:hideMark/>
          </w:tcPr>
          <w:p w14:paraId="6472398F"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19.95%</w:t>
            </w:r>
          </w:p>
        </w:tc>
      </w:tr>
      <w:tr w:rsidR="00F8064A" w:rsidRPr="00024B88" w14:paraId="00E0E429" w14:textId="77777777" w:rsidTr="00F8064A">
        <w:tc>
          <w:tcPr>
            <w:tcW w:w="3712" w:type="pct"/>
            <w:hideMark/>
          </w:tcPr>
          <w:p w14:paraId="4AD4CA8A"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Positive ratio in training set</w:t>
            </w:r>
          </w:p>
        </w:tc>
        <w:tc>
          <w:tcPr>
            <w:tcW w:w="1288" w:type="pct"/>
            <w:hideMark/>
          </w:tcPr>
          <w:p w14:paraId="606AEBB2" w14:textId="77777777" w:rsidR="00F8064A" w:rsidRPr="00024B88" w:rsidRDefault="00F8064A" w:rsidP="00F8064A">
            <w:pPr>
              <w:keepNext/>
              <w:widowControl/>
              <w:jc w:val="center"/>
              <w:rPr>
                <w:rFonts w:cs="Times New Roman"/>
                <w:kern w:val="0"/>
                <w:sz w:val="22"/>
                <w:szCs w:val="22"/>
              </w:rPr>
            </w:pPr>
            <w:r w:rsidRPr="00024B88">
              <w:rPr>
                <w:rFonts w:cs="Times New Roman"/>
                <w:kern w:val="0"/>
                <w:sz w:val="22"/>
                <w:szCs w:val="22"/>
              </w:rPr>
              <w:t>19.95%</w:t>
            </w:r>
          </w:p>
        </w:tc>
      </w:tr>
    </w:tbl>
    <w:p w14:paraId="5F0448E3" w14:textId="77777777" w:rsidR="00122F56" w:rsidRDefault="00594E88" w:rsidP="001F5EA7">
      <w:pPr>
        <w:pStyle w:val="3"/>
      </w:pPr>
      <w:bookmarkStart w:id="29" w:name="_Toc223884485"/>
      <w:r w:rsidRPr="00594E88">
        <w:t>归一化处理</w:t>
      </w:r>
      <w:bookmarkEnd w:id="29"/>
    </w:p>
    <w:p w14:paraId="2089B0B4" w14:textId="17F01195" w:rsidR="00594E88" w:rsidRDefault="00BD68FC" w:rsidP="001F5EA7">
      <w:pPr>
        <w:ind w:firstLineChars="200" w:firstLine="480"/>
      </w:pPr>
      <w:bookmarkStart w:id="30" w:name="OLE_LINK11"/>
      <w:r w:rsidRPr="00BD68FC">
        <w:t>采用</w:t>
      </w:r>
      <w:r w:rsidRPr="00BD68FC">
        <w:t xml:space="preserve"> MinMaxScaler </w:t>
      </w:r>
      <w:r w:rsidRPr="00BD68FC">
        <w:t>对特征进行归一化处理，将各维特征缩放至</w:t>
      </w:r>
      <w:r w:rsidRPr="00BD68FC">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BD68FC">
        <w:t>区间。对于特征</w:t>
      </w:r>
      <w:r w:rsidRPr="00BD68FC">
        <w:t xml:space="preserve"> </w:t>
      </w:r>
      <m:oMath>
        <m:r>
          <w:rPr>
            <w:rFonts w:ascii="Cambria Math" w:hAnsi="Cambria Math"/>
          </w:rPr>
          <m:t>x</m:t>
        </m:r>
      </m:oMath>
      <w:r w:rsidRPr="00BD68FC">
        <w:t>的第</w:t>
      </w:r>
      <w:r w:rsidRPr="00BD68FC">
        <w:t xml:space="preserve"> </w:t>
      </w:r>
      <m:oMath>
        <m:r>
          <w:rPr>
            <w:rFonts w:ascii="Cambria Math" w:hAnsi="Cambria Math"/>
          </w:rPr>
          <m:t>j</m:t>
        </m:r>
      </m:oMath>
      <w:r w:rsidRPr="00BD68FC">
        <w:t>个维度，归一化公式为</w:t>
      </w:r>
      <w:r w:rsidR="00594E88" w:rsidRPr="00594E88">
        <w:t>：</w:t>
      </w:r>
    </w:p>
    <w:tbl>
      <w:tblPr>
        <w:tblW w:w="0" w:type="auto"/>
        <w:tblLook w:val="04A0" w:firstRow="1" w:lastRow="0" w:firstColumn="1" w:lastColumn="0" w:noHBand="0" w:noVBand="1"/>
      </w:tblPr>
      <w:tblGrid>
        <w:gridCol w:w="473"/>
        <w:gridCol w:w="7641"/>
        <w:gridCol w:w="912"/>
      </w:tblGrid>
      <w:tr w:rsidR="00BD68FC" w:rsidRPr="00BD68FC" w14:paraId="31D12F86" w14:textId="77777777" w:rsidTr="00BD68FC">
        <w:trPr>
          <w:trHeight w:val="318"/>
        </w:trPr>
        <w:tc>
          <w:tcPr>
            <w:tcW w:w="473" w:type="dxa"/>
            <w:vAlign w:val="center"/>
          </w:tcPr>
          <w:p w14:paraId="2119544D" w14:textId="77777777" w:rsidR="00BD68FC" w:rsidRPr="00BD68FC" w:rsidRDefault="00BD68FC" w:rsidP="00BD68FC">
            <w:pPr>
              <w:ind w:firstLineChars="200" w:firstLine="480"/>
            </w:pPr>
          </w:p>
        </w:tc>
        <w:tc>
          <w:tcPr>
            <w:tcW w:w="7641" w:type="dxa"/>
            <w:vAlign w:val="center"/>
            <w:hideMark/>
          </w:tcPr>
          <w:p w14:paraId="63C3D9E0" w14:textId="571C53D5" w:rsidR="00BD68FC" w:rsidRPr="00BD68FC" w:rsidRDefault="00000000" w:rsidP="00BD68FC">
            <w:pPr>
              <w:ind w:firstLineChars="200" w:firstLine="480"/>
              <w:jc w:val="center"/>
              <w:rPr>
                <w:i/>
              </w:rPr>
            </w:pPr>
            <m:oMathPara>
              <m:oMath>
                <m:sSubSup>
                  <m:sSubSupPr>
                    <m:ctrlPr>
                      <w:rPr>
                        <w:rFonts w:ascii="Cambria Math" w:hAnsi="Cambria Math"/>
                        <w:i/>
                        <w:iCs/>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j</m:t>
                        </m:r>
                      </m:sub>
                      <m:sup>
                        <m:r>
                          <w:rPr>
                            <w:rFonts w:ascii="Cambria Math" w:hAnsi="Cambria Math"/>
                          </w:rPr>
                          <m:t>min</m:t>
                        </m:r>
                      </m:sup>
                    </m:sSubSup>
                  </m:num>
                  <m:den>
                    <m:sSubSup>
                      <m:sSubSupPr>
                        <m:ctrlPr>
                          <w:rPr>
                            <w:rFonts w:ascii="Cambria Math" w:hAnsi="Cambria Math"/>
                            <w:i/>
                            <w:iCs/>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j</m:t>
                        </m:r>
                      </m:sub>
                      <m:sup>
                        <m:r>
                          <w:rPr>
                            <w:rFonts w:ascii="Cambria Math" w:hAnsi="Cambria Math"/>
                          </w:rPr>
                          <m:t>min</m:t>
                        </m:r>
                      </m:sup>
                    </m:sSubSup>
                  </m:den>
                </m:f>
              </m:oMath>
            </m:oMathPara>
          </w:p>
        </w:tc>
        <w:tc>
          <w:tcPr>
            <w:tcW w:w="912" w:type="dxa"/>
            <w:vAlign w:val="center"/>
            <w:hideMark/>
          </w:tcPr>
          <w:p w14:paraId="6B8A4049" w14:textId="2F0DF409" w:rsidR="00BD68FC" w:rsidRPr="00BD68FC" w:rsidRDefault="00BD68FC" w:rsidP="00BD68FC">
            <w:pPr>
              <w:jc w:val="center"/>
              <w:rPr>
                <w:i/>
              </w:rPr>
            </w:pPr>
            <w:r w:rsidRPr="00BD68FC">
              <w:t>(</w:t>
            </w:r>
            <w:r w:rsidRPr="00BD68FC">
              <w:rPr>
                <w:rFonts w:hint="eastAsia"/>
              </w:rPr>
              <w:t>2</w:t>
            </w:r>
            <w:r>
              <w:rPr>
                <w:rFonts w:hint="eastAsia"/>
              </w:rPr>
              <w:t>9</w:t>
            </w:r>
            <w:r w:rsidRPr="00BD68FC">
              <w:t>)</w:t>
            </w:r>
          </w:p>
        </w:tc>
      </w:tr>
    </w:tbl>
    <w:p w14:paraId="504C9BAE" w14:textId="3FAD299C" w:rsidR="00BD68FC" w:rsidRPr="00594E88" w:rsidRDefault="00BD68FC" w:rsidP="00594E88">
      <w:r w:rsidRPr="00BD68FC">
        <w:rPr>
          <w:rFonts w:hint="eastAsia"/>
        </w:rPr>
        <w:t>其中，</w:t>
      </w:r>
      <m:oMath>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min</m:t>
            </m:r>
          </m:sup>
        </m:sSubSup>
      </m:oMath>
      <w:r w:rsidRPr="00BD68FC">
        <w:rPr>
          <w:rFonts w:hint="eastAsia"/>
        </w:rPr>
        <w:t xml:space="preserve"> </w:t>
      </w:r>
      <w:r w:rsidRPr="00BD68FC">
        <w:rPr>
          <w:rFonts w:hint="eastAsia"/>
        </w:rPr>
        <w:t>和</w:t>
      </w:r>
      <w:r w:rsidRPr="00BD68FC">
        <w:rPr>
          <w:rFonts w:hint="eastAsia"/>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max</m:t>
            </m:r>
          </m:sup>
        </m:sSubSup>
      </m:oMath>
      <w:r w:rsidRPr="00BD68FC">
        <w:rPr>
          <w:rFonts w:hint="eastAsia"/>
        </w:rPr>
        <w:t>分别表示第</w:t>
      </w:r>
      <w:r w:rsidRPr="00BD68FC">
        <w:rPr>
          <w:rFonts w:hint="eastAsia"/>
        </w:rPr>
        <w:t xml:space="preserve"> </w:t>
      </w:r>
      <m:oMath>
        <m:r>
          <w:rPr>
            <w:rFonts w:ascii="Cambria Math" w:hAnsi="Cambria Math"/>
          </w:rPr>
          <m:t>j</m:t>
        </m:r>
      </m:oMath>
      <w:r w:rsidRPr="00BD68FC">
        <w:rPr>
          <w:rFonts w:hint="eastAsia"/>
        </w:rPr>
        <w:t>个特征在训练集上的最小值和最大值。归一化处理能够减弱不同特征量纲差异对模型训练的影响，并有助于提高模型收敛效率。为避免数据泄漏，归一化参数仅在训练集上估计，并用于测试集的同尺度变换。</w:t>
      </w:r>
    </w:p>
    <w:p w14:paraId="7BC3EA16" w14:textId="6FC5D67D" w:rsidR="008A3090" w:rsidRDefault="00F8064A" w:rsidP="00F8064A">
      <w:pPr>
        <w:pStyle w:val="2"/>
      </w:pPr>
      <w:bookmarkStart w:id="31" w:name="_Toc223884486"/>
      <w:bookmarkEnd w:id="30"/>
      <w:r>
        <w:t>SMOTE</w:t>
      </w:r>
      <w:bookmarkEnd w:id="31"/>
      <w:r w:rsidR="001F5EA7">
        <w:t xml:space="preserve"> </w:t>
      </w:r>
    </w:p>
    <w:p w14:paraId="6F4CB7DF" w14:textId="4B67E453" w:rsidR="00122F56" w:rsidRDefault="00F8064A" w:rsidP="001F5EA7">
      <w:pPr>
        <w:ind w:firstLineChars="200" w:firstLine="480"/>
      </w:pPr>
      <w:r>
        <w:t>在训练集上实施</w:t>
      </w:r>
      <w:r>
        <w:t xml:space="preserve"> SMOTE </w:t>
      </w:r>
      <w:r>
        <w:t>前，非违约样本为</w:t>
      </w:r>
      <w:r>
        <w:t xml:space="preserve"> 512312</w:t>
      </w:r>
      <w:r>
        <w:t>，违约样本仅为</w:t>
      </w:r>
      <w:r>
        <w:t xml:space="preserve"> 127688</w:t>
      </w:r>
      <w:r>
        <w:t>，类别不平衡较为明显。经过</w:t>
      </w:r>
      <w:r>
        <w:t xml:space="preserve"> SMOTE </w:t>
      </w:r>
      <w:r>
        <w:t>处理后，违约类样本被扩充至</w:t>
      </w:r>
      <w:r>
        <w:t xml:space="preserve"> 512312</w:t>
      </w:r>
      <w:r>
        <w:t>，与非违约类样本数量一致，实现了</w:t>
      </w:r>
      <w:r>
        <w:t xml:space="preserve"> 1:1 </w:t>
      </w:r>
      <w:r>
        <w:t>的平衡分布</w:t>
      </w:r>
      <w:r w:rsidR="00BD68FC">
        <w:rPr>
          <w:rFonts w:hint="eastAsia"/>
        </w:rPr>
        <w:t>，如图</w:t>
      </w:r>
      <w:r w:rsidR="00BD68FC">
        <w:rPr>
          <w:rFonts w:hint="eastAsia"/>
        </w:rPr>
        <w:t>6</w:t>
      </w:r>
      <w:r w:rsidR="00BD68FC">
        <w:rPr>
          <w:rFonts w:hint="eastAsia"/>
        </w:rPr>
        <w:t>所示</w:t>
      </w:r>
      <w:r>
        <w:t>。这有助于减弱模型训练过程中的多数类偏置，提高对违约样本决策边界的学习能力。</w:t>
      </w:r>
    </w:p>
    <w:p w14:paraId="2DD8786F" w14:textId="336BC60E" w:rsidR="00F8064A" w:rsidRDefault="008E6647" w:rsidP="008E6647">
      <w:pPr>
        <w:jc w:val="center"/>
      </w:pPr>
      <w:r>
        <w:rPr>
          <w:noProof/>
        </w:rPr>
        <w:drawing>
          <wp:inline distT="0" distB="0" distL="0" distR="0" wp14:anchorId="2EC3788F" wp14:editId="57BC1D25">
            <wp:extent cx="5029579" cy="3194613"/>
            <wp:effectExtent l="0" t="0" r="0" b="6350"/>
            <wp:docPr id="14781874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548" cy="3200945"/>
                    </a:xfrm>
                    <a:prstGeom prst="rect">
                      <a:avLst/>
                    </a:prstGeom>
                    <a:noFill/>
                    <a:ln>
                      <a:noFill/>
                    </a:ln>
                  </pic:spPr>
                </pic:pic>
              </a:graphicData>
            </a:graphic>
          </wp:inline>
        </w:drawing>
      </w:r>
    </w:p>
    <w:p w14:paraId="6EF9946A" w14:textId="18AA3350" w:rsidR="00122F56" w:rsidRDefault="00F8064A" w:rsidP="001F5EA7">
      <w:pPr>
        <w:jc w:val="center"/>
      </w:pPr>
      <w:r>
        <w:t xml:space="preserve">Fig. </w:t>
      </w:r>
      <w:r w:rsidR="00BD68FC">
        <w:rPr>
          <w:rFonts w:hint="eastAsia"/>
        </w:rPr>
        <w:t>6</w:t>
      </w:r>
      <w:r>
        <w:t>. Class distribution before and after SMOTE over-sampling in the training set.</w:t>
      </w:r>
    </w:p>
    <w:p w14:paraId="254F7B1B" w14:textId="76AE6E8F" w:rsidR="001F5EA7" w:rsidRDefault="001F5EA7" w:rsidP="001F5EA7">
      <w:pPr>
        <w:ind w:firstLineChars="200" w:firstLine="480"/>
      </w:pPr>
      <w:r w:rsidRPr="001F5EA7">
        <w:t>因此，后续模型训练均基于</w:t>
      </w:r>
      <w:r w:rsidRPr="001F5EA7">
        <w:t xml:space="preserve"> SMOTE </w:t>
      </w:r>
      <w:r w:rsidRPr="001F5EA7">
        <w:t>平衡后的训练集进行，而测试集仍保持原始分布，以保证评估结果的真实性。</w:t>
      </w:r>
    </w:p>
    <w:p w14:paraId="140CE16B" w14:textId="51C3415F" w:rsidR="00363201" w:rsidRDefault="008D017E" w:rsidP="00363201">
      <w:pPr>
        <w:pStyle w:val="1"/>
      </w:pPr>
      <w:bookmarkStart w:id="32" w:name="_Toc223884487"/>
      <w:bookmarkStart w:id="33" w:name="OLE_LINK2"/>
      <w:r>
        <w:rPr>
          <w:rFonts w:hint="eastAsia"/>
        </w:rPr>
        <w:lastRenderedPageBreak/>
        <w:t>实验结果与对比分析</w:t>
      </w:r>
      <w:bookmarkEnd w:id="32"/>
    </w:p>
    <w:p w14:paraId="3FD1BF9C" w14:textId="4BD17083" w:rsidR="00A82B5E" w:rsidRDefault="00F8064A" w:rsidP="00F8064A">
      <w:pPr>
        <w:pStyle w:val="2"/>
      </w:pPr>
      <w:bookmarkStart w:id="34" w:name="_Toc223884488"/>
      <w:r>
        <w:t>不同种子下最优</w:t>
      </w:r>
      <w:r>
        <w:t>CV-AUC</w:t>
      </w:r>
      <w:r>
        <w:t>对比图</w:t>
      </w:r>
      <w:bookmarkEnd w:id="34"/>
    </w:p>
    <w:p w14:paraId="69B16A5E" w14:textId="2C3D0006" w:rsidR="008E6647" w:rsidRDefault="008E6647" w:rsidP="005D6FE5">
      <w:pPr>
        <w:jc w:val="center"/>
      </w:pPr>
      <w:r>
        <w:rPr>
          <w:noProof/>
        </w:rPr>
        <w:drawing>
          <wp:inline distT="0" distB="0" distL="0" distR="0" wp14:anchorId="4000F0EC" wp14:editId="703B0CD4">
            <wp:extent cx="3842795" cy="2590265"/>
            <wp:effectExtent l="0" t="0" r="5715" b="635"/>
            <wp:docPr id="20464865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9113" cy="2594523"/>
                    </a:xfrm>
                    <a:prstGeom prst="rect">
                      <a:avLst/>
                    </a:prstGeom>
                    <a:noFill/>
                    <a:ln>
                      <a:noFill/>
                    </a:ln>
                  </pic:spPr>
                </pic:pic>
              </a:graphicData>
            </a:graphic>
          </wp:inline>
        </w:drawing>
      </w:r>
    </w:p>
    <w:p w14:paraId="3EA56E63" w14:textId="6EAC750E" w:rsidR="00F8064A" w:rsidRPr="00F8064A" w:rsidRDefault="00F8064A" w:rsidP="00674654">
      <w:pPr>
        <w:jc w:val="center"/>
      </w:pPr>
      <w:r>
        <w:t xml:space="preserve">Fig. </w:t>
      </w:r>
      <w:r w:rsidR="00BD68FC">
        <w:rPr>
          <w:rFonts w:hint="eastAsia"/>
        </w:rPr>
        <w:t>7</w:t>
      </w:r>
      <w:r>
        <w:t>. Best cross-validation AUC under different random seeds for the three base learners.</w:t>
      </w:r>
    </w:p>
    <w:p w14:paraId="756AEFE0" w14:textId="1CB8EA13" w:rsidR="009D3836" w:rsidRPr="009D3836" w:rsidRDefault="009D3836" w:rsidP="009D3836">
      <w:pPr>
        <w:ind w:firstLineChars="200" w:firstLine="480"/>
      </w:pPr>
      <w:r w:rsidRPr="009D3836">
        <w:t>为评估三类基学习器在多次随机搜索下的稳定性，图</w:t>
      </w:r>
      <w:r w:rsidR="00BD68FC">
        <w:rPr>
          <w:rFonts w:hint="eastAsia"/>
        </w:rPr>
        <w:t>7</w:t>
      </w:r>
      <w:r w:rsidRPr="009D3836">
        <w:t>给出了六个随机种子下各模型的最优交叉验证</w:t>
      </w:r>
      <w:r w:rsidRPr="009D3836">
        <w:t xml:space="preserve"> AUC</w:t>
      </w:r>
      <w:r w:rsidRPr="009D3836">
        <w:t>。总体来看，三种模型的验证性能均稳定在</w:t>
      </w:r>
      <w:r w:rsidRPr="009D3836">
        <w:t xml:space="preserve"> </w:t>
      </w:r>
      <w:r w:rsidRPr="009D3836">
        <w:rPr>
          <w:b/>
          <w:bCs/>
        </w:rPr>
        <w:t>0.93</w:t>
      </w:r>
      <w:r w:rsidRPr="009D3836">
        <w:t xml:space="preserve"> </w:t>
      </w:r>
      <w:r w:rsidRPr="009D3836">
        <w:t>左右，说明随机搜索和交叉验证过程具有较好的鲁棒性。其中，</w:t>
      </w:r>
      <w:r w:rsidRPr="009D3836">
        <w:t xml:space="preserve">LightGBM </w:t>
      </w:r>
      <w:r w:rsidRPr="009D3836">
        <w:t>的平均验证</w:t>
      </w:r>
      <w:r w:rsidRPr="009D3836">
        <w:t xml:space="preserve"> AUC </w:t>
      </w:r>
      <w:r w:rsidRPr="009D3836">
        <w:t>最高，为</w:t>
      </w:r>
      <w:r w:rsidRPr="009D3836">
        <w:t xml:space="preserve"> </w:t>
      </w:r>
      <w:r w:rsidRPr="009D3836">
        <w:rPr>
          <w:b/>
          <w:bCs/>
        </w:rPr>
        <w:t>0.932044</w:t>
      </w:r>
      <w:r w:rsidRPr="009D3836">
        <w:t>；</w:t>
      </w:r>
      <w:r w:rsidRPr="009D3836">
        <w:t xml:space="preserve">CatBoost </w:t>
      </w:r>
      <w:r w:rsidRPr="009D3836">
        <w:t>和</w:t>
      </w:r>
      <w:r w:rsidRPr="009D3836">
        <w:t xml:space="preserve"> XGBoost </w:t>
      </w:r>
      <w:r w:rsidRPr="009D3836">
        <w:t>的平均验证</w:t>
      </w:r>
      <w:r w:rsidRPr="009D3836">
        <w:t xml:space="preserve"> AUC </w:t>
      </w:r>
      <w:r w:rsidRPr="009D3836">
        <w:t>分别为</w:t>
      </w:r>
      <w:r w:rsidRPr="009D3836">
        <w:t xml:space="preserve"> </w:t>
      </w:r>
      <w:r w:rsidRPr="009D3836">
        <w:rPr>
          <w:b/>
          <w:bCs/>
        </w:rPr>
        <w:t>0.930926</w:t>
      </w:r>
      <w:r w:rsidRPr="009D3836">
        <w:t xml:space="preserve"> </w:t>
      </w:r>
      <w:r w:rsidRPr="009D3836">
        <w:t>和</w:t>
      </w:r>
      <w:r w:rsidRPr="009D3836">
        <w:t xml:space="preserve"> </w:t>
      </w:r>
      <w:r w:rsidRPr="009D3836">
        <w:rPr>
          <w:b/>
          <w:bCs/>
        </w:rPr>
        <w:t>0.930724</w:t>
      </w:r>
      <w:r w:rsidRPr="009D3836">
        <w:t>。同时，三类模型在不同种子之间的波动幅度均较小，表明模型搜索结果较为稳定。</w:t>
      </w:r>
    </w:p>
    <w:p w14:paraId="4C018247" w14:textId="5C4C3229" w:rsidR="00F8064A" w:rsidRPr="00F8064A" w:rsidRDefault="009D3836" w:rsidP="009D3836">
      <w:pPr>
        <w:ind w:firstLineChars="200" w:firstLine="480"/>
      </w:pPr>
      <w:r w:rsidRPr="009D3836">
        <w:t>这一结果说明，三类基学习器在平衡训练集上均具备较强的拟合能力和较好的参数稳定性。虽然</w:t>
      </w:r>
      <w:r w:rsidRPr="009D3836">
        <w:t xml:space="preserve"> LightGBM </w:t>
      </w:r>
      <w:r w:rsidRPr="009D3836">
        <w:t>在验证阶段略占优势，但三类模型之间的差距并不大，这表明它们各自都能够捕捉到违约风险的有效模式，也为后续通过集成方式挖掘不同模型之间的互补信息提供了依据。</w:t>
      </w:r>
    </w:p>
    <w:p w14:paraId="5E15C268" w14:textId="74C4A393" w:rsidR="00F8064A" w:rsidRDefault="00F8064A" w:rsidP="00F8064A">
      <w:pPr>
        <w:pStyle w:val="2"/>
      </w:pPr>
      <w:bookmarkStart w:id="35" w:name="_Toc223884489"/>
      <w:r>
        <w:t>代表性最优参数</w:t>
      </w:r>
      <w:bookmarkEnd w:id="35"/>
    </w:p>
    <w:p w14:paraId="7DFD402A" w14:textId="0B06461E" w:rsidR="009D3836" w:rsidRPr="009D3836" w:rsidRDefault="009D3836" w:rsidP="009D3836">
      <w:pPr>
        <w:ind w:firstLineChars="200" w:firstLine="480"/>
      </w:pPr>
      <w:r w:rsidRPr="009D3836">
        <w:t>表</w:t>
      </w:r>
      <w:r w:rsidR="00BD68FC">
        <w:rPr>
          <w:rFonts w:hint="eastAsia"/>
        </w:rPr>
        <w:t>6</w:t>
      </w:r>
      <w:r w:rsidRPr="009D3836">
        <w:t>给出了三类基学习器中验证</w:t>
      </w:r>
      <w:r w:rsidRPr="009D3836">
        <w:t xml:space="preserve"> AUC </w:t>
      </w:r>
      <w:r w:rsidRPr="009D3836">
        <w:t>最高时对应的代表性最优参数。可以看出，三类模型最终均收敛到中等复杂度的树结构和中等范围的学习率，说明在当前样本规模和特征空间下，过深的树模型并不是取得良好性能的必要条件。</w:t>
      </w:r>
    </w:p>
    <w:p w14:paraId="576B2738" w14:textId="400835AE" w:rsidR="00F8064A" w:rsidRPr="00BD68FC" w:rsidRDefault="009D3836" w:rsidP="009D3836">
      <w:pPr>
        <w:ind w:firstLineChars="200" w:firstLine="480"/>
      </w:pPr>
      <w:r w:rsidRPr="009D3836">
        <w:t>其中，</w:t>
      </w:r>
      <w:r w:rsidRPr="009D3836">
        <w:t xml:space="preserve">XGBoost </w:t>
      </w:r>
      <w:r w:rsidRPr="009D3836">
        <w:t>的最佳配置出现在</w:t>
      </w:r>
      <w:r w:rsidRPr="009D3836">
        <w:t xml:space="preserve"> Seed 1</w:t>
      </w:r>
      <w:r w:rsidRPr="009D3836">
        <w:t>，对应</w:t>
      </w:r>
      <w:r w:rsidRPr="009D3836">
        <w:t xml:space="preserve"> Best CV AUC = 0.931745</w:t>
      </w:r>
      <w:r w:rsidRPr="009D3836">
        <w:t>；</w:t>
      </w:r>
      <w:r w:rsidRPr="009D3836">
        <w:t xml:space="preserve">LightGBM </w:t>
      </w:r>
      <w:r w:rsidRPr="009D3836">
        <w:t>的最佳配置出现在</w:t>
      </w:r>
      <w:r w:rsidRPr="009D3836">
        <w:t xml:space="preserve"> Seed 4</w:t>
      </w:r>
      <w:r w:rsidRPr="009D3836">
        <w:t>，对应</w:t>
      </w:r>
      <w:r w:rsidRPr="009D3836">
        <w:t xml:space="preserve"> Best CV AUC = 0.932800</w:t>
      </w:r>
      <w:r w:rsidRPr="009D3836">
        <w:t>，为三者中最高；</w:t>
      </w:r>
      <w:r w:rsidRPr="009D3836">
        <w:t xml:space="preserve">CatBoost </w:t>
      </w:r>
      <w:r w:rsidRPr="009D3836">
        <w:t>的最佳配置出现在</w:t>
      </w:r>
      <w:r w:rsidRPr="009D3836">
        <w:t xml:space="preserve"> Seed 2</w:t>
      </w:r>
      <w:r w:rsidRPr="009D3836">
        <w:t>，对应</w:t>
      </w:r>
      <w:r w:rsidRPr="009D3836">
        <w:t xml:space="preserve"> Best CV AUC = 0.931452</w:t>
      </w:r>
      <w:r w:rsidRPr="009D3836">
        <w:t>。从参数模式上看，</w:t>
      </w:r>
      <w:r w:rsidRPr="009D3836">
        <w:t xml:space="preserve">LightGBM </w:t>
      </w:r>
      <w:r w:rsidRPr="009D3836">
        <w:t>倾向于使用较多叶节点和较大的迭代器数量，这与其较高的验证</w:t>
      </w:r>
      <w:r w:rsidRPr="009D3836">
        <w:t xml:space="preserve"> AUC </w:t>
      </w:r>
      <w:r w:rsidRPr="009D3836">
        <w:t>相一致；</w:t>
      </w:r>
      <w:r w:rsidRPr="009D3836">
        <w:t xml:space="preserve">XGBoost </w:t>
      </w:r>
      <w:r w:rsidRPr="009D3836">
        <w:t>和</w:t>
      </w:r>
      <w:r w:rsidRPr="009D3836">
        <w:t xml:space="preserve"> CatBoost </w:t>
      </w:r>
      <w:r w:rsidRPr="009D3836">
        <w:t>则在树深、采样比例与正则化强度之间取得了较为平衡的配置。总体而言，这些参数结果表明三类基学习器均在模型表达能力与泛化能力之间达到了较好的折中。</w:t>
      </w:r>
    </w:p>
    <w:p w14:paraId="28EEDCFF" w14:textId="5A68DA44" w:rsidR="00F8064A" w:rsidRDefault="00F8064A" w:rsidP="002B5432">
      <w:pPr>
        <w:jc w:val="center"/>
      </w:pPr>
      <w:bookmarkStart w:id="36" w:name="OLE_LINK8"/>
      <w:r>
        <w:t xml:space="preserve">Table </w:t>
      </w:r>
      <w:r w:rsidR="00BD68FC">
        <w:rPr>
          <w:rFonts w:hint="eastAsia"/>
        </w:rPr>
        <w:t>6</w:t>
      </w:r>
      <w:r>
        <w:t xml:space="preserve">. </w:t>
      </w:r>
      <w:bookmarkEnd w:id="36"/>
      <w:r>
        <w:t>Representative best hyperparameter settings of the three base learners.</w:t>
      </w:r>
    </w:p>
    <w:tbl>
      <w:tblPr>
        <w:tblStyle w:val="af5"/>
        <w:tblW w:w="0" w:type="auto"/>
        <w:tblLook w:val="04A0" w:firstRow="1" w:lastRow="0" w:firstColumn="1" w:lastColumn="0" w:noHBand="0" w:noVBand="1"/>
      </w:tblPr>
      <w:tblGrid>
        <w:gridCol w:w="1194"/>
        <w:gridCol w:w="758"/>
        <w:gridCol w:w="1149"/>
        <w:gridCol w:w="5925"/>
      </w:tblGrid>
      <w:tr w:rsidR="00F8064A" w:rsidRPr="00024B88" w14:paraId="2BB2737B" w14:textId="77777777" w:rsidTr="00F8064A">
        <w:trPr>
          <w:cnfStyle w:val="100000000000" w:firstRow="1" w:lastRow="0" w:firstColumn="0" w:lastColumn="0" w:oddVBand="0" w:evenVBand="0" w:oddHBand="0" w:evenHBand="0" w:firstRowFirstColumn="0" w:firstRowLastColumn="0" w:lastRowFirstColumn="0" w:lastRowLastColumn="0"/>
        </w:trPr>
        <w:tc>
          <w:tcPr>
            <w:tcW w:w="0" w:type="auto"/>
            <w:hideMark/>
          </w:tcPr>
          <w:p w14:paraId="5CAF48E8"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Model</w:t>
            </w:r>
          </w:p>
        </w:tc>
        <w:tc>
          <w:tcPr>
            <w:tcW w:w="0" w:type="auto"/>
            <w:hideMark/>
          </w:tcPr>
          <w:p w14:paraId="4B8CD854"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Best Seed</w:t>
            </w:r>
          </w:p>
        </w:tc>
        <w:tc>
          <w:tcPr>
            <w:tcW w:w="0" w:type="auto"/>
            <w:hideMark/>
          </w:tcPr>
          <w:p w14:paraId="7553E581"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Best CV AUC</w:t>
            </w:r>
          </w:p>
        </w:tc>
        <w:tc>
          <w:tcPr>
            <w:tcW w:w="0" w:type="auto"/>
            <w:hideMark/>
          </w:tcPr>
          <w:p w14:paraId="2E9881A5"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Key Hyperparameters</w:t>
            </w:r>
          </w:p>
        </w:tc>
      </w:tr>
      <w:tr w:rsidR="00F8064A" w:rsidRPr="00024B88" w14:paraId="68FBF08D" w14:textId="77777777" w:rsidTr="00F8064A">
        <w:tc>
          <w:tcPr>
            <w:tcW w:w="0" w:type="auto"/>
            <w:hideMark/>
          </w:tcPr>
          <w:p w14:paraId="7804F5AB"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lastRenderedPageBreak/>
              <w:t>XGBoost</w:t>
            </w:r>
          </w:p>
        </w:tc>
        <w:tc>
          <w:tcPr>
            <w:tcW w:w="0" w:type="auto"/>
            <w:hideMark/>
          </w:tcPr>
          <w:p w14:paraId="7151A5F7"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1</w:t>
            </w:r>
          </w:p>
        </w:tc>
        <w:tc>
          <w:tcPr>
            <w:tcW w:w="0" w:type="auto"/>
            <w:hideMark/>
          </w:tcPr>
          <w:p w14:paraId="6458F6E1"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0.931745</w:t>
            </w:r>
          </w:p>
        </w:tc>
        <w:tc>
          <w:tcPr>
            <w:tcW w:w="0" w:type="auto"/>
            <w:hideMark/>
          </w:tcPr>
          <w:p w14:paraId="44040335"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n_estimators=255, max_depth=6, learning_rate=0.0824, min_child_weight=3, subsample=0.8817, colsample_bytree=0.8500, reg_alpha=0.0516, reg_lambda=1.3958, gamma=0.1978</w:t>
            </w:r>
          </w:p>
        </w:tc>
      </w:tr>
      <w:tr w:rsidR="00F8064A" w:rsidRPr="00024B88" w14:paraId="61FE562A" w14:textId="77777777" w:rsidTr="00F8064A">
        <w:tc>
          <w:tcPr>
            <w:tcW w:w="0" w:type="auto"/>
            <w:hideMark/>
          </w:tcPr>
          <w:p w14:paraId="24484B6F"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LightGBM</w:t>
            </w:r>
          </w:p>
        </w:tc>
        <w:tc>
          <w:tcPr>
            <w:tcW w:w="0" w:type="auto"/>
            <w:hideMark/>
          </w:tcPr>
          <w:p w14:paraId="04829E9F"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4</w:t>
            </w:r>
          </w:p>
        </w:tc>
        <w:tc>
          <w:tcPr>
            <w:tcW w:w="0" w:type="auto"/>
            <w:hideMark/>
          </w:tcPr>
          <w:p w14:paraId="220BDD34"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0.932800</w:t>
            </w:r>
          </w:p>
        </w:tc>
        <w:tc>
          <w:tcPr>
            <w:tcW w:w="0" w:type="auto"/>
            <w:hideMark/>
          </w:tcPr>
          <w:p w14:paraId="3C31EA82"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n_estimators=252, num_leaves=74, max_depth=7, learning_rate=0.0746, min_child_samples=84, subsample=0.8396, colsample_bytree=0.7726, reg_alpha=0.1578, reg_lambda=0.4381, min_split_gain=0.0182</w:t>
            </w:r>
          </w:p>
        </w:tc>
      </w:tr>
      <w:tr w:rsidR="00F8064A" w:rsidRPr="00024B88" w14:paraId="65CC52C1" w14:textId="77777777" w:rsidTr="00F8064A">
        <w:tc>
          <w:tcPr>
            <w:tcW w:w="0" w:type="auto"/>
            <w:hideMark/>
          </w:tcPr>
          <w:p w14:paraId="753C7A66"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CatBoost</w:t>
            </w:r>
          </w:p>
        </w:tc>
        <w:tc>
          <w:tcPr>
            <w:tcW w:w="0" w:type="auto"/>
            <w:hideMark/>
          </w:tcPr>
          <w:p w14:paraId="2C307F89"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2</w:t>
            </w:r>
          </w:p>
        </w:tc>
        <w:tc>
          <w:tcPr>
            <w:tcW w:w="0" w:type="auto"/>
            <w:hideMark/>
          </w:tcPr>
          <w:p w14:paraId="5B997493"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0.931452</w:t>
            </w:r>
          </w:p>
        </w:tc>
        <w:tc>
          <w:tcPr>
            <w:tcW w:w="0" w:type="auto"/>
            <w:hideMark/>
          </w:tcPr>
          <w:p w14:paraId="291A0205" w14:textId="77777777" w:rsidR="00F8064A" w:rsidRPr="00024B88" w:rsidRDefault="00F8064A" w:rsidP="00F8064A">
            <w:pPr>
              <w:keepNext/>
              <w:widowControl/>
              <w:jc w:val="center"/>
              <w:rPr>
                <w:rFonts w:cs="Times New Roman"/>
                <w:kern w:val="0"/>
                <w:sz w:val="22"/>
                <w:szCs w:val="22"/>
              </w:rPr>
            </w:pPr>
            <w:r w:rsidRPr="00024B88">
              <w:rPr>
                <w:rFonts w:cs="Times New Roman"/>
                <w:kern w:val="0"/>
                <w:sz w:val="22"/>
                <w:szCs w:val="22"/>
              </w:rPr>
              <w:t>iterations=256, depth=6, learning_rate=0.0866, l2_leaf_reg=3.2937, border_count=58, random_strength=0.3537, subsample=0.7936, bootstrap_type=Bernoulli</w:t>
            </w:r>
          </w:p>
        </w:tc>
      </w:tr>
    </w:tbl>
    <w:p w14:paraId="4B0418A3" w14:textId="656D22D3" w:rsidR="00F8064A" w:rsidRDefault="00F8064A" w:rsidP="00F8064A">
      <w:pPr>
        <w:pStyle w:val="2"/>
      </w:pPr>
      <w:bookmarkStart w:id="37" w:name="_Toc223884490"/>
      <w:bookmarkEnd w:id="33"/>
      <w:r>
        <w:t>总体性能对比</w:t>
      </w:r>
      <w:bookmarkEnd w:id="37"/>
    </w:p>
    <w:p w14:paraId="70FA1F65" w14:textId="28B40824" w:rsidR="002B5432" w:rsidRPr="002B5432" w:rsidRDefault="002B5432" w:rsidP="002B5432">
      <w:pPr>
        <w:jc w:val="center"/>
      </w:pPr>
      <w:r w:rsidRPr="002B5432">
        <w:t xml:space="preserve">Table </w:t>
      </w:r>
      <w:r w:rsidR="00BD68FC">
        <w:rPr>
          <w:rFonts w:hint="eastAsia"/>
        </w:rPr>
        <w:t>7</w:t>
      </w:r>
      <w:r w:rsidRPr="002B5432">
        <w:t>. Comparison of overall predictive performance among the five models.</w:t>
      </w:r>
    </w:p>
    <w:tbl>
      <w:tblPr>
        <w:tblStyle w:val="af5"/>
        <w:tblW w:w="0" w:type="auto"/>
        <w:tblLook w:val="04A0" w:firstRow="1" w:lastRow="0" w:firstColumn="1" w:lastColumn="0" w:noHBand="0" w:noVBand="1"/>
      </w:tblPr>
      <w:tblGrid>
        <w:gridCol w:w="2117"/>
        <w:gridCol w:w="1108"/>
        <w:gridCol w:w="1084"/>
        <w:gridCol w:w="821"/>
        <w:gridCol w:w="821"/>
        <w:gridCol w:w="821"/>
      </w:tblGrid>
      <w:tr w:rsidR="00F8064A" w:rsidRPr="00024B88" w14:paraId="71594CD9" w14:textId="77777777" w:rsidTr="00F8064A">
        <w:trPr>
          <w:cnfStyle w:val="100000000000" w:firstRow="1" w:lastRow="0" w:firstColumn="0" w:lastColumn="0" w:oddVBand="0" w:evenVBand="0" w:oddHBand="0" w:evenHBand="0" w:firstRowFirstColumn="0" w:firstRowLastColumn="0" w:lastRowFirstColumn="0" w:lastRowLastColumn="0"/>
        </w:trPr>
        <w:tc>
          <w:tcPr>
            <w:tcW w:w="0" w:type="auto"/>
            <w:hideMark/>
          </w:tcPr>
          <w:p w14:paraId="1F860938"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Model</w:t>
            </w:r>
          </w:p>
        </w:tc>
        <w:tc>
          <w:tcPr>
            <w:tcW w:w="0" w:type="auto"/>
            <w:hideMark/>
          </w:tcPr>
          <w:p w14:paraId="741C6A27"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Accuracy</w:t>
            </w:r>
          </w:p>
        </w:tc>
        <w:tc>
          <w:tcPr>
            <w:tcW w:w="0" w:type="auto"/>
            <w:hideMark/>
          </w:tcPr>
          <w:p w14:paraId="01215EF2"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Precision</w:t>
            </w:r>
          </w:p>
        </w:tc>
        <w:tc>
          <w:tcPr>
            <w:tcW w:w="0" w:type="auto"/>
            <w:hideMark/>
          </w:tcPr>
          <w:p w14:paraId="7844184B"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Recall</w:t>
            </w:r>
          </w:p>
        </w:tc>
        <w:tc>
          <w:tcPr>
            <w:tcW w:w="0" w:type="auto"/>
            <w:hideMark/>
          </w:tcPr>
          <w:p w14:paraId="6764DFCB"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F1</w:t>
            </w:r>
          </w:p>
        </w:tc>
        <w:tc>
          <w:tcPr>
            <w:tcW w:w="0" w:type="auto"/>
            <w:hideMark/>
          </w:tcPr>
          <w:p w14:paraId="23EA5F5E" w14:textId="77777777" w:rsidR="00F8064A" w:rsidRPr="00024B88" w:rsidRDefault="00F8064A" w:rsidP="00F8064A">
            <w:pPr>
              <w:widowControl/>
              <w:jc w:val="center"/>
              <w:rPr>
                <w:rFonts w:cs="Times New Roman"/>
                <w:b/>
                <w:bCs/>
                <w:kern w:val="0"/>
                <w:sz w:val="22"/>
                <w:szCs w:val="22"/>
              </w:rPr>
            </w:pPr>
            <w:r w:rsidRPr="00024B88">
              <w:rPr>
                <w:rFonts w:cs="Times New Roman"/>
                <w:b/>
                <w:bCs/>
                <w:kern w:val="0"/>
                <w:sz w:val="22"/>
                <w:szCs w:val="22"/>
              </w:rPr>
              <w:t>AUC</w:t>
            </w:r>
          </w:p>
        </w:tc>
      </w:tr>
      <w:tr w:rsidR="00F8064A" w:rsidRPr="00024B88" w14:paraId="51F37873" w14:textId="77777777" w:rsidTr="00F8064A">
        <w:tc>
          <w:tcPr>
            <w:tcW w:w="0" w:type="auto"/>
            <w:hideMark/>
          </w:tcPr>
          <w:p w14:paraId="09E6076A"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XGBoost Ensemble</w:t>
            </w:r>
          </w:p>
        </w:tc>
        <w:tc>
          <w:tcPr>
            <w:tcW w:w="0" w:type="auto"/>
            <w:hideMark/>
          </w:tcPr>
          <w:p w14:paraId="58B7143F"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0.8056</w:t>
            </w:r>
          </w:p>
        </w:tc>
        <w:tc>
          <w:tcPr>
            <w:tcW w:w="0" w:type="auto"/>
            <w:hideMark/>
          </w:tcPr>
          <w:p w14:paraId="02908B35"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0.6884</w:t>
            </w:r>
          </w:p>
        </w:tc>
        <w:tc>
          <w:tcPr>
            <w:tcW w:w="0" w:type="auto"/>
            <w:hideMark/>
          </w:tcPr>
          <w:p w14:paraId="7E392D51"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0.5483</w:t>
            </w:r>
          </w:p>
        </w:tc>
        <w:tc>
          <w:tcPr>
            <w:tcW w:w="0" w:type="auto"/>
            <w:hideMark/>
          </w:tcPr>
          <w:p w14:paraId="728C7E0D"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0.5435</w:t>
            </w:r>
          </w:p>
        </w:tc>
        <w:tc>
          <w:tcPr>
            <w:tcW w:w="0" w:type="auto"/>
            <w:hideMark/>
          </w:tcPr>
          <w:p w14:paraId="12CCB2C9"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0.7258</w:t>
            </w:r>
          </w:p>
        </w:tc>
      </w:tr>
      <w:tr w:rsidR="00F8064A" w:rsidRPr="00024B88" w14:paraId="77861AF9" w14:textId="77777777" w:rsidTr="00F8064A">
        <w:tc>
          <w:tcPr>
            <w:tcW w:w="0" w:type="auto"/>
            <w:hideMark/>
          </w:tcPr>
          <w:p w14:paraId="0460ACCC"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LightGBM Ensemble</w:t>
            </w:r>
          </w:p>
        </w:tc>
        <w:tc>
          <w:tcPr>
            <w:tcW w:w="0" w:type="auto"/>
            <w:hideMark/>
          </w:tcPr>
          <w:p w14:paraId="0BD1B97F"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0.8062</w:t>
            </w:r>
          </w:p>
        </w:tc>
        <w:tc>
          <w:tcPr>
            <w:tcW w:w="0" w:type="auto"/>
            <w:hideMark/>
          </w:tcPr>
          <w:p w14:paraId="07C5F723"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0.6938</w:t>
            </w:r>
          </w:p>
        </w:tc>
        <w:tc>
          <w:tcPr>
            <w:tcW w:w="0" w:type="auto"/>
            <w:hideMark/>
          </w:tcPr>
          <w:p w14:paraId="50A69D74"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0.5468</w:t>
            </w:r>
          </w:p>
        </w:tc>
        <w:tc>
          <w:tcPr>
            <w:tcW w:w="0" w:type="auto"/>
            <w:hideMark/>
          </w:tcPr>
          <w:p w14:paraId="22F35DA2"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0.5408</w:t>
            </w:r>
          </w:p>
        </w:tc>
        <w:tc>
          <w:tcPr>
            <w:tcW w:w="0" w:type="auto"/>
            <w:hideMark/>
          </w:tcPr>
          <w:p w14:paraId="6D5BD84E"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0.7283</w:t>
            </w:r>
          </w:p>
        </w:tc>
      </w:tr>
      <w:tr w:rsidR="00F8064A" w:rsidRPr="00024B88" w14:paraId="208F6E3B" w14:textId="77777777" w:rsidTr="00F8064A">
        <w:tc>
          <w:tcPr>
            <w:tcW w:w="0" w:type="auto"/>
            <w:hideMark/>
          </w:tcPr>
          <w:p w14:paraId="6EC5BF5C"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CatBoost Ensemble</w:t>
            </w:r>
          </w:p>
        </w:tc>
        <w:tc>
          <w:tcPr>
            <w:tcW w:w="0" w:type="auto"/>
            <w:hideMark/>
          </w:tcPr>
          <w:p w14:paraId="334B24D5"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0.8053</w:t>
            </w:r>
          </w:p>
        </w:tc>
        <w:tc>
          <w:tcPr>
            <w:tcW w:w="0" w:type="auto"/>
            <w:hideMark/>
          </w:tcPr>
          <w:p w14:paraId="64D0D552"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0.6907</w:t>
            </w:r>
          </w:p>
        </w:tc>
        <w:tc>
          <w:tcPr>
            <w:tcW w:w="0" w:type="auto"/>
            <w:hideMark/>
          </w:tcPr>
          <w:p w14:paraId="3A9491BE"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0.5408</w:t>
            </w:r>
          </w:p>
        </w:tc>
        <w:tc>
          <w:tcPr>
            <w:tcW w:w="0" w:type="auto"/>
            <w:hideMark/>
          </w:tcPr>
          <w:p w14:paraId="70A7EF87"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0.5303</w:t>
            </w:r>
          </w:p>
        </w:tc>
        <w:tc>
          <w:tcPr>
            <w:tcW w:w="0" w:type="auto"/>
            <w:hideMark/>
          </w:tcPr>
          <w:p w14:paraId="759CEF26"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0.7251</w:t>
            </w:r>
          </w:p>
        </w:tc>
      </w:tr>
      <w:tr w:rsidR="00F8064A" w:rsidRPr="00024B88" w14:paraId="7B391C19" w14:textId="77777777" w:rsidTr="00F8064A">
        <w:tc>
          <w:tcPr>
            <w:tcW w:w="0" w:type="auto"/>
            <w:hideMark/>
          </w:tcPr>
          <w:p w14:paraId="398496CA"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Stacking</w:t>
            </w:r>
          </w:p>
        </w:tc>
        <w:tc>
          <w:tcPr>
            <w:tcW w:w="0" w:type="auto"/>
            <w:hideMark/>
          </w:tcPr>
          <w:p w14:paraId="2E99968E"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0.7982</w:t>
            </w:r>
          </w:p>
        </w:tc>
        <w:tc>
          <w:tcPr>
            <w:tcW w:w="0" w:type="auto"/>
            <w:hideMark/>
          </w:tcPr>
          <w:p w14:paraId="553190E3"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0.6600</w:t>
            </w:r>
          </w:p>
        </w:tc>
        <w:tc>
          <w:tcPr>
            <w:tcW w:w="0" w:type="auto"/>
            <w:hideMark/>
          </w:tcPr>
          <w:p w14:paraId="6990435B"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0.5886</w:t>
            </w:r>
          </w:p>
        </w:tc>
        <w:tc>
          <w:tcPr>
            <w:tcW w:w="0" w:type="auto"/>
            <w:hideMark/>
          </w:tcPr>
          <w:p w14:paraId="5E74F3AA"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0.6016</w:t>
            </w:r>
          </w:p>
        </w:tc>
        <w:tc>
          <w:tcPr>
            <w:tcW w:w="0" w:type="auto"/>
            <w:hideMark/>
          </w:tcPr>
          <w:p w14:paraId="47B4B964"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0.7274</w:t>
            </w:r>
          </w:p>
        </w:tc>
      </w:tr>
      <w:tr w:rsidR="00F8064A" w:rsidRPr="00024B88" w14:paraId="3AAD6F72" w14:textId="77777777" w:rsidTr="00F8064A">
        <w:tc>
          <w:tcPr>
            <w:tcW w:w="0" w:type="auto"/>
            <w:hideMark/>
          </w:tcPr>
          <w:p w14:paraId="58F7E510"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Voting</w:t>
            </w:r>
          </w:p>
        </w:tc>
        <w:tc>
          <w:tcPr>
            <w:tcW w:w="0" w:type="auto"/>
            <w:hideMark/>
          </w:tcPr>
          <w:p w14:paraId="391B8BED"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0.8061</w:t>
            </w:r>
          </w:p>
        </w:tc>
        <w:tc>
          <w:tcPr>
            <w:tcW w:w="0" w:type="auto"/>
            <w:hideMark/>
          </w:tcPr>
          <w:p w14:paraId="70D3D943"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0.6937</w:t>
            </w:r>
          </w:p>
        </w:tc>
        <w:tc>
          <w:tcPr>
            <w:tcW w:w="0" w:type="auto"/>
            <w:hideMark/>
          </w:tcPr>
          <w:p w14:paraId="0A42DB33"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0.5453</w:t>
            </w:r>
          </w:p>
        </w:tc>
        <w:tc>
          <w:tcPr>
            <w:tcW w:w="0" w:type="auto"/>
            <w:hideMark/>
          </w:tcPr>
          <w:p w14:paraId="41DFF0BE" w14:textId="77777777" w:rsidR="00F8064A" w:rsidRPr="00024B88" w:rsidRDefault="00F8064A" w:rsidP="00F8064A">
            <w:pPr>
              <w:widowControl/>
              <w:jc w:val="center"/>
              <w:rPr>
                <w:rFonts w:cs="Times New Roman"/>
                <w:kern w:val="0"/>
                <w:sz w:val="22"/>
                <w:szCs w:val="22"/>
              </w:rPr>
            </w:pPr>
            <w:r w:rsidRPr="00024B88">
              <w:rPr>
                <w:rFonts w:cs="Times New Roman"/>
                <w:kern w:val="0"/>
                <w:sz w:val="22"/>
                <w:szCs w:val="22"/>
              </w:rPr>
              <w:t>0.5383</w:t>
            </w:r>
          </w:p>
        </w:tc>
        <w:tc>
          <w:tcPr>
            <w:tcW w:w="0" w:type="auto"/>
            <w:hideMark/>
          </w:tcPr>
          <w:p w14:paraId="47239239" w14:textId="77777777" w:rsidR="00F8064A" w:rsidRPr="00024B88" w:rsidRDefault="00F8064A" w:rsidP="00F8064A">
            <w:pPr>
              <w:keepNext/>
              <w:widowControl/>
              <w:jc w:val="center"/>
              <w:rPr>
                <w:rFonts w:cs="Times New Roman"/>
                <w:kern w:val="0"/>
                <w:sz w:val="22"/>
                <w:szCs w:val="22"/>
              </w:rPr>
            </w:pPr>
            <w:r w:rsidRPr="00024B88">
              <w:rPr>
                <w:rFonts w:cs="Times New Roman"/>
                <w:kern w:val="0"/>
                <w:sz w:val="22"/>
                <w:szCs w:val="22"/>
              </w:rPr>
              <w:t>0.7274</w:t>
            </w:r>
          </w:p>
        </w:tc>
      </w:tr>
    </w:tbl>
    <w:p w14:paraId="7C56CAAC" w14:textId="3E23B6C9" w:rsidR="008E6647" w:rsidRDefault="008E6647" w:rsidP="00F8064A">
      <w:r>
        <w:rPr>
          <w:noProof/>
        </w:rPr>
        <w:drawing>
          <wp:inline distT="0" distB="0" distL="0" distR="0" wp14:anchorId="4A4720EB" wp14:editId="274834CB">
            <wp:extent cx="5731510" cy="3069590"/>
            <wp:effectExtent l="0" t="0" r="2540" b="0"/>
            <wp:docPr id="11608646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069590"/>
                    </a:xfrm>
                    <a:prstGeom prst="rect">
                      <a:avLst/>
                    </a:prstGeom>
                    <a:noFill/>
                    <a:ln>
                      <a:noFill/>
                    </a:ln>
                  </pic:spPr>
                </pic:pic>
              </a:graphicData>
            </a:graphic>
          </wp:inline>
        </w:drawing>
      </w:r>
    </w:p>
    <w:p w14:paraId="16C65BDF" w14:textId="5469F77A" w:rsidR="00C668BE" w:rsidRDefault="00F8064A" w:rsidP="002B5432">
      <w:pPr>
        <w:jc w:val="center"/>
      </w:pPr>
      <w:r>
        <w:t xml:space="preserve">Fig. </w:t>
      </w:r>
      <w:r w:rsidR="00BD68FC">
        <w:rPr>
          <w:rFonts w:hint="eastAsia"/>
        </w:rPr>
        <w:t>8</w:t>
      </w:r>
      <w:r>
        <w:t>. Comparison of overall predictive performance among the five models.</w:t>
      </w:r>
    </w:p>
    <w:p w14:paraId="603412FF" w14:textId="04D46136" w:rsidR="009D3836" w:rsidRPr="009D3836" w:rsidRDefault="009D3836" w:rsidP="009D3836">
      <w:pPr>
        <w:ind w:firstLineChars="200" w:firstLine="480"/>
      </w:pPr>
      <w:r w:rsidRPr="009D3836">
        <w:t>五种模型在原始测试集上的总体性能如图</w:t>
      </w:r>
      <w:r w:rsidR="00BD68FC" w:rsidRPr="00BD68FC">
        <w:rPr>
          <w:rFonts w:hint="eastAsia"/>
        </w:rPr>
        <w:t>8</w:t>
      </w:r>
      <w:r w:rsidRPr="009D3836">
        <w:t>和表</w:t>
      </w:r>
      <w:r w:rsidR="00BD68FC" w:rsidRPr="00BD68FC">
        <w:rPr>
          <w:rFonts w:hint="eastAsia"/>
        </w:rPr>
        <w:t>7</w:t>
      </w:r>
      <w:r w:rsidRPr="009D3836">
        <w:t>所示。从全局指标来看，</w:t>
      </w:r>
      <w:r w:rsidRPr="009D3836">
        <w:t xml:space="preserve">LightGBM Ensemble </w:t>
      </w:r>
      <w:r w:rsidRPr="009D3836">
        <w:t>在</w:t>
      </w:r>
      <w:r w:rsidRPr="009D3836">
        <w:t xml:space="preserve"> Accuracy = 0.8062 </w:t>
      </w:r>
      <w:r w:rsidRPr="009D3836">
        <w:t>和</w:t>
      </w:r>
      <w:r w:rsidRPr="009D3836">
        <w:t xml:space="preserve"> AUC = 0.7283 </w:t>
      </w:r>
      <w:r w:rsidRPr="009D3836">
        <w:t>上均取得最高值，说明其在总体分类正确率和全局判别能力方面表现最好。</w:t>
      </w:r>
      <w:r w:rsidRPr="009D3836">
        <w:t xml:space="preserve">Voting </w:t>
      </w:r>
      <w:r w:rsidRPr="009D3836">
        <w:t>的</w:t>
      </w:r>
      <w:r w:rsidRPr="009D3836">
        <w:t xml:space="preserve"> Accuracy </w:t>
      </w:r>
      <w:r w:rsidRPr="009D3836">
        <w:t>和</w:t>
      </w:r>
      <w:r w:rsidRPr="009D3836">
        <w:t xml:space="preserve"> AUC </w:t>
      </w:r>
      <w:r w:rsidRPr="009D3836">
        <w:t>分别为</w:t>
      </w:r>
      <w:r w:rsidRPr="009D3836">
        <w:t xml:space="preserve"> 0.8061 </w:t>
      </w:r>
      <w:r w:rsidRPr="009D3836">
        <w:t>和</w:t>
      </w:r>
      <w:r w:rsidRPr="009D3836">
        <w:t xml:space="preserve"> 0.7274</w:t>
      </w:r>
      <w:r w:rsidRPr="009D3836">
        <w:t>，与</w:t>
      </w:r>
      <w:r w:rsidRPr="009D3836">
        <w:t xml:space="preserve"> LightGBM Ensemble </w:t>
      </w:r>
      <w:r w:rsidRPr="009D3836">
        <w:t>接近；</w:t>
      </w:r>
      <w:r w:rsidRPr="009D3836">
        <w:t xml:space="preserve">XGBoost Ensemble </w:t>
      </w:r>
      <w:r w:rsidRPr="009D3836">
        <w:t>和</w:t>
      </w:r>
      <w:r w:rsidRPr="009D3836">
        <w:t xml:space="preserve"> CatBoost Ensemble </w:t>
      </w:r>
      <w:r w:rsidRPr="009D3836">
        <w:t>的</w:t>
      </w:r>
      <w:r w:rsidRPr="009D3836">
        <w:t xml:space="preserve"> Accuracy </w:t>
      </w:r>
      <w:r w:rsidRPr="009D3836">
        <w:t>也均保持在</w:t>
      </w:r>
      <w:r w:rsidRPr="009D3836">
        <w:t xml:space="preserve"> 0.805 </w:t>
      </w:r>
      <w:r w:rsidRPr="009D3836">
        <w:t>左右，说明三种单模型集成方法在总体性能上</w:t>
      </w:r>
      <w:r w:rsidRPr="009D3836">
        <w:lastRenderedPageBreak/>
        <w:t>较为接近。</w:t>
      </w:r>
    </w:p>
    <w:p w14:paraId="0E518BAA" w14:textId="2BEDA406" w:rsidR="00DF57F3" w:rsidRPr="00DF57F3" w:rsidRDefault="009D3836" w:rsidP="009D3836">
      <w:pPr>
        <w:ind w:firstLineChars="200" w:firstLine="480"/>
      </w:pPr>
      <w:r w:rsidRPr="009D3836">
        <w:t>但如果进一步考察类别平衡相关指标，结论会有所不同。尽管</w:t>
      </w:r>
      <w:r w:rsidRPr="009D3836">
        <w:t xml:space="preserve"> Stacking </w:t>
      </w:r>
      <w:r w:rsidRPr="009D3836">
        <w:t>的</w:t>
      </w:r>
      <w:r w:rsidRPr="009D3836">
        <w:t xml:space="preserve"> Accuracy </w:t>
      </w:r>
      <w:r w:rsidRPr="009D3836">
        <w:t>仅为</w:t>
      </w:r>
      <w:r w:rsidRPr="009D3836">
        <w:t xml:space="preserve"> 0.7982</w:t>
      </w:r>
      <w:r w:rsidRPr="009D3836">
        <w:t>，略低于其他模型，但其</w:t>
      </w:r>
      <w:r w:rsidRPr="009D3836">
        <w:t xml:space="preserve"> Macro Recall = 0.5886</w:t>
      </w:r>
      <w:r w:rsidRPr="009D3836">
        <w:t>、</w:t>
      </w:r>
      <w:r w:rsidRPr="009D3836">
        <w:t>Macro F1 = 0.6016</w:t>
      </w:r>
      <w:r w:rsidRPr="009D3836">
        <w:t>，均为五个模型中最高，明显优于</w:t>
      </w:r>
      <w:r w:rsidRPr="009D3836">
        <w:t xml:space="preserve"> XGBoost Ensemble</w:t>
      </w:r>
      <w:r w:rsidRPr="009D3836">
        <w:t>（</w:t>
      </w:r>
      <w:r w:rsidRPr="009D3836">
        <w:t xml:space="preserve">0.5483 </w:t>
      </w:r>
      <w:r w:rsidRPr="009D3836">
        <w:t>和</w:t>
      </w:r>
      <w:r w:rsidRPr="009D3836">
        <w:t xml:space="preserve"> 0.5435</w:t>
      </w:r>
      <w:r w:rsidRPr="009D3836">
        <w:t>）、</w:t>
      </w:r>
      <w:r w:rsidRPr="009D3836">
        <w:t>LightGBM Ensemble</w:t>
      </w:r>
      <w:r w:rsidRPr="009D3836">
        <w:t>（</w:t>
      </w:r>
      <w:r w:rsidRPr="009D3836">
        <w:t xml:space="preserve">0.5468 </w:t>
      </w:r>
      <w:r w:rsidRPr="009D3836">
        <w:t>和</w:t>
      </w:r>
      <w:r w:rsidRPr="009D3836">
        <w:t xml:space="preserve"> 0.5408</w:t>
      </w:r>
      <w:r w:rsidRPr="009D3836">
        <w:t>）、</w:t>
      </w:r>
      <w:r w:rsidRPr="009D3836">
        <w:t>CatBoost Ensemble</w:t>
      </w:r>
      <w:r w:rsidRPr="009D3836">
        <w:t>（</w:t>
      </w:r>
      <w:r w:rsidRPr="009D3836">
        <w:t xml:space="preserve">0.5408 </w:t>
      </w:r>
      <w:r w:rsidRPr="009D3836">
        <w:t>和</w:t>
      </w:r>
      <w:r w:rsidRPr="009D3836">
        <w:t xml:space="preserve"> 0.5303</w:t>
      </w:r>
      <w:r w:rsidRPr="009D3836">
        <w:t>）以及</w:t>
      </w:r>
      <w:r w:rsidRPr="009D3836">
        <w:t xml:space="preserve"> Voting</w:t>
      </w:r>
      <w:r w:rsidRPr="009D3836">
        <w:t>（</w:t>
      </w:r>
      <w:r w:rsidRPr="009D3836">
        <w:t xml:space="preserve">0.5453 </w:t>
      </w:r>
      <w:r w:rsidRPr="009D3836">
        <w:t>和</w:t>
      </w:r>
      <w:r w:rsidRPr="009D3836">
        <w:t xml:space="preserve"> 0.5383</w:t>
      </w:r>
      <w:r w:rsidRPr="009D3836">
        <w:t>）。这说明，</w:t>
      </w:r>
      <w:r w:rsidRPr="009D3836">
        <w:t xml:space="preserve">LightGBM </w:t>
      </w:r>
      <w:r w:rsidRPr="009D3836">
        <w:t>更偏向于追求总体正确率，而</w:t>
      </w:r>
      <w:r w:rsidRPr="009D3836">
        <w:t xml:space="preserve"> Stacking </w:t>
      </w:r>
      <w:r w:rsidRPr="009D3836">
        <w:t>在兼顾多数类与少数类识别方面更具优势。换言之，</w:t>
      </w:r>
      <w:r w:rsidRPr="009D3836">
        <w:t xml:space="preserve">LightGBM </w:t>
      </w:r>
      <w:r w:rsidRPr="009D3836">
        <w:t>在</w:t>
      </w:r>
      <w:r w:rsidR="00BD68FC">
        <w:rPr>
          <w:rFonts w:hint="eastAsia"/>
        </w:rPr>
        <w:t>“</w:t>
      </w:r>
      <w:r w:rsidRPr="009D3836">
        <w:t>整体判别</w:t>
      </w:r>
      <w:r w:rsidR="00BD68FC">
        <w:rPr>
          <w:rFonts w:hint="eastAsia"/>
        </w:rPr>
        <w:t>”</w:t>
      </w:r>
      <w:r w:rsidRPr="009D3836">
        <w:t>上更强，而</w:t>
      </w:r>
      <w:r w:rsidRPr="009D3836">
        <w:t xml:space="preserve"> Stacking </w:t>
      </w:r>
      <w:r w:rsidRPr="009D3836">
        <w:t>在</w:t>
      </w:r>
      <w:r w:rsidR="00BD68FC">
        <w:rPr>
          <w:rFonts w:hint="eastAsia"/>
        </w:rPr>
        <w:t>“</w:t>
      </w:r>
      <w:r w:rsidRPr="009D3836">
        <w:t>均衡分类</w:t>
      </w:r>
      <w:r w:rsidR="00BD68FC">
        <w:rPr>
          <w:rFonts w:hint="eastAsia"/>
        </w:rPr>
        <w:t>”</w:t>
      </w:r>
      <w:r w:rsidRPr="009D3836">
        <w:t>上更优，这也为后续从分类结构和违约类识别角度进一步比较模型提供了基础</w:t>
      </w:r>
      <w:r w:rsidR="001563E4" w:rsidRPr="00BD68FC">
        <w:t>。</w:t>
      </w:r>
    </w:p>
    <w:p w14:paraId="6967C243" w14:textId="30D883B8" w:rsidR="00DF57F3" w:rsidRPr="00DF57F3" w:rsidRDefault="00DF57F3" w:rsidP="00DF57F3">
      <w:pPr>
        <w:pStyle w:val="2"/>
      </w:pPr>
      <w:bookmarkStart w:id="38" w:name="_Toc223884491"/>
      <w:r>
        <w:t>混淆矩阵分析</w:t>
      </w:r>
      <w:bookmarkEnd w:id="38"/>
    </w:p>
    <w:tbl>
      <w:tblPr>
        <w:tblStyle w:val="13"/>
        <w:tblW w:w="9112" w:type="dxa"/>
        <w:tblLayout w:type="fixed"/>
        <w:tblLook w:val="04A0" w:firstRow="1" w:lastRow="0" w:firstColumn="1" w:lastColumn="0" w:noHBand="0" w:noVBand="1"/>
      </w:tblPr>
      <w:tblGrid>
        <w:gridCol w:w="3040"/>
        <w:gridCol w:w="1638"/>
        <w:gridCol w:w="1488"/>
        <w:gridCol w:w="2946"/>
      </w:tblGrid>
      <w:tr w:rsidR="00DF57F3" w:rsidRPr="00DF57F3" w14:paraId="467B6651" w14:textId="77777777" w:rsidTr="00DF57F3">
        <w:trPr>
          <w:trHeight w:val="145"/>
        </w:trPr>
        <w:tc>
          <w:tcPr>
            <w:tcW w:w="3040" w:type="dxa"/>
            <w:vAlign w:val="center"/>
          </w:tcPr>
          <w:p w14:paraId="4C946572" w14:textId="77777777" w:rsidR="00DF57F3" w:rsidRPr="00DF57F3" w:rsidRDefault="00DF57F3" w:rsidP="00DF57F3">
            <w:pPr>
              <w:jc w:val="center"/>
            </w:pPr>
            <w:bookmarkStart w:id="39" w:name="_Toc154000443"/>
            <w:r w:rsidRPr="00DF57F3">
              <w:rPr>
                <w:noProof/>
              </w:rPr>
              <w:drawing>
                <wp:inline distT="0" distB="0" distL="0" distR="0" wp14:anchorId="6636C588" wp14:editId="5E44E6B2">
                  <wp:extent cx="1725765" cy="1440000"/>
                  <wp:effectExtent l="0" t="0" r="8255" b="8255"/>
                  <wp:docPr id="10552859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25765" cy="1440000"/>
                          </a:xfrm>
                          <a:prstGeom prst="rect">
                            <a:avLst/>
                          </a:prstGeom>
                          <a:noFill/>
                          <a:ln>
                            <a:noFill/>
                          </a:ln>
                        </pic:spPr>
                      </pic:pic>
                    </a:graphicData>
                  </a:graphic>
                </wp:inline>
              </w:drawing>
            </w:r>
          </w:p>
        </w:tc>
        <w:tc>
          <w:tcPr>
            <w:tcW w:w="3126" w:type="dxa"/>
            <w:gridSpan w:val="2"/>
            <w:vAlign w:val="center"/>
          </w:tcPr>
          <w:p w14:paraId="7404AFD6" w14:textId="77777777" w:rsidR="00DF57F3" w:rsidRPr="00DF57F3" w:rsidRDefault="00DF57F3" w:rsidP="00DF57F3">
            <w:pPr>
              <w:jc w:val="center"/>
            </w:pPr>
            <w:r w:rsidRPr="00DF57F3">
              <w:rPr>
                <w:noProof/>
              </w:rPr>
              <w:drawing>
                <wp:inline distT="0" distB="0" distL="0" distR="0" wp14:anchorId="145310E9" wp14:editId="51BC70BE">
                  <wp:extent cx="1725765" cy="1440000"/>
                  <wp:effectExtent l="0" t="0" r="8255" b="8255"/>
                  <wp:docPr id="4484299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5765" cy="1440000"/>
                          </a:xfrm>
                          <a:prstGeom prst="rect">
                            <a:avLst/>
                          </a:prstGeom>
                          <a:noFill/>
                          <a:ln>
                            <a:noFill/>
                          </a:ln>
                        </pic:spPr>
                      </pic:pic>
                    </a:graphicData>
                  </a:graphic>
                </wp:inline>
              </w:drawing>
            </w:r>
          </w:p>
        </w:tc>
        <w:tc>
          <w:tcPr>
            <w:tcW w:w="2946" w:type="dxa"/>
            <w:vAlign w:val="center"/>
          </w:tcPr>
          <w:p w14:paraId="72DA9462" w14:textId="77777777" w:rsidR="00DF57F3" w:rsidRPr="00DF57F3" w:rsidRDefault="00DF57F3" w:rsidP="00DF57F3">
            <w:pPr>
              <w:jc w:val="center"/>
            </w:pPr>
            <w:r w:rsidRPr="00DF57F3">
              <w:rPr>
                <w:noProof/>
              </w:rPr>
              <w:drawing>
                <wp:inline distT="0" distB="0" distL="0" distR="0" wp14:anchorId="453E0868" wp14:editId="77D56062">
                  <wp:extent cx="1726717" cy="1440000"/>
                  <wp:effectExtent l="0" t="0" r="6985" b="8255"/>
                  <wp:docPr id="17729652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26717" cy="1440000"/>
                          </a:xfrm>
                          <a:prstGeom prst="rect">
                            <a:avLst/>
                          </a:prstGeom>
                          <a:noFill/>
                          <a:ln>
                            <a:noFill/>
                          </a:ln>
                        </pic:spPr>
                      </pic:pic>
                    </a:graphicData>
                  </a:graphic>
                </wp:inline>
              </w:drawing>
            </w:r>
          </w:p>
        </w:tc>
      </w:tr>
      <w:tr w:rsidR="00DF57F3" w:rsidRPr="00DF57F3" w14:paraId="61AA9DA9" w14:textId="77777777" w:rsidTr="00DF57F3">
        <w:trPr>
          <w:trHeight w:val="145"/>
        </w:trPr>
        <w:tc>
          <w:tcPr>
            <w:tcW w:w="3040" w:type="dxa"/>
            <w:vAlign w:val="center"/>
          </w:tcPr>
          <w:p w14:paraId="07110EDD" w14:textId="77777777" w:rsidR="00DF57F3" w:rsidRPr="00DF57F3" w:rsidRDefault="00DF57F3" w:rsidP="00DF57F3">
            <w:pPr>
              <w:jc w:val="center"/>
              <w:rPr>
                <w:b/>
                <w:bCs/>
              </w:rPr>
            </w:pPr>
            <w:r w:rsidRPr="00DF57F3">
              <w:rPr>
                <w:rFonts w:hint="eastAsia"/>
                <w:b/>
                <w:bCs/>
              </w:rPr>
              <w:t>X</w:t>
            </w:r>
            <w:r w:rsidRPr="00DF57F3">
              <w:rPr>
                <w:b/>
                <w:bCs/>
              </w:rPr>
              <w:t>GB</w:t>
            </w:r>
            <w:r w:rsidRPr="00DF57F3">
              <w:rPr>
                <w:rFonts w:hint="eastAsia"/>
                <w:b/>
                <w:bCs/>
              </w:rPr>
              <w:t>oost</w:t>
            </w:r>
            <w:r w:rsidRPr="00DF57F3">
              <w:rPr>
                <w:b/>
                <w:bCs/>
              </w:rPr>
              <w:t xml:space="preserve"> B</w:t>
            </w:r>
            <w:r w:rsidRPr="00DF57F3">
              <w:rPr>
                <w:rFonts w:hint="eastAsia"/>
                <w:b/>
                <w:bCs/>
              </w:rPr>
              <w:t>agging</w:t>
            </w:r>
          </w:p>
        </w:tc>
        <w:tc>
          <w:tcPr>
            <w:tcW w:w="3126" w:type="dxa"/>
            <w:gridSpan w:val="2"/>
            <w:vAlign w:val="center"/>
          </w:tcPr>
          <w:p w14:paraId="3473FB2B" w14:textId="1ABB3FA8" w:rsidR="00DF57F3" w:rsidRPr="00DF57F3" w:rsidRDefault="00DF57F3" w:rsidP="00DF57F3">
            <w:pPr>
              <w:jc w:val="center"/>
              <w:rPr>
                <w:b/>
                <w:bCs/>
              </w:rPr>
            </w:pPr>
            <w:r w:rsidRPr="00DF57F3">
              <w:rPr>
                <w:rFonts w:hint="eastAsia"/>
                <w:b/>
                <w:bCs/>
              </w:rPr>
              <w:t>LightGBM</w:t>
            </w:r>
            <w:r w:rsidRPr="00DF57F3">
              <w:rPr>
                <w:b/>
                <w:bCs/>
              </w:rPr>
              <w:t xml:space="preserve"> B</w:t>
            </w:r>
            <w:r w:rsidRPr="00DF57F3">
              <w:rPr>
                <w:rFonts w:hint="eastAsia"/>
                <w:b/>
                <w:bCs/>
              </w:rPr>
              <w:t>agging</w:t>
            </w:r>
          </w:p>
        </w:tc>
        <w:tc>
          <w:tcPr>
            <w:tcW w:w="2946" w:type="dxa"/>
            <w:vAlign w:val="center"/>
          </w:tcPr>
          <w:p w14:paraId="60777404" w14:textId="77777777" w:rsidR="00DF57F3" w:rsidRPr="00DF57F3" w:rsidRDefault="00DF57F3" w:rsidP="00DF57F3">
            <w:pPr>
              <w:jc w:val="center"/>
              <w:rPr>
                <w:b/>
                <w:bCs/>
              </w:rPr>
            </w:pPr>
            <w:r w:rsidRPr="00DF57F3">
              <w:rPr>
                <w:rFonts w:hint="eastAsia"/>
                <w:b/>
                <w:bCs/>
              </w:rPr>
              <w:t>CatBoost</w:t>
            </w:r>
            <w:r w:rsidRPr="00DF57F3">
              <w:rPr>
                <w:b/>
                <w:bCs/>
              </w:rPr>
              <w:t xml:space="preserve"> B</w:t>
            </w:r>
            <w:r w:rsidRPr="00DF57F3">
              <w:rPr>
                <w:rFonts w:hint="eastAsia"/>
                <w:b/>
                <w:bCs/>
              </w:rPr>
              <w:t>agging</w:t>
            </w:r>
          </w:p>
        </w:tc>
      </w:tr>
      <w:tr w:rsidR="00DF57F3" w:rsidRPr="00DF57F3" w14:paraId="53DC694D" w14:textId="77777777" w:rsidTr="00DF57F3">
        <w:trPr>
          <w:trHeight w:val="290"/>
        </w:trPr>
        <w:tc>
          <w:tcPr>
            <w:tcW w:w="4678" w:type="dxa"/>
            <w:gridSpan w:val="2"/>
            <w:vAlign w:val="center"/>
          </w:tcPr>
          <w:p w14:paraId="696F3EEC" w14:textId="77777777" w:rsidR="00DF57F3" w:rsidRPr="00DF57F3" w:rsidRDefault="00DF57F3" w:rsidP="00DF57F3">
            <w:pPr>
              <w:jc w:val="center"/>
            </w:pPr>
            <w:r w:rsidRPr="00DF57F3">
              <w:rPr>
                <w:noProof/>
              </w:rPr>
              <w:drawing>
                <wp:inline distT="0" distB="0" distL="0" distR="0" wp14:anchorId="4FDF914D" wp14:editId="4ED620FF">
                  <wp:extent cx="1726717" cy="1440000"/>
                  <wp:effectExtent l="0" t="0" r="6985" b="8255"/>
                  <wp:docPr id="15979695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26717" cy="1440000"/>
                          </a:xfrm>
                          <a:prstGeom prst="rect">
                            <a:avLst/>
                          </a:prstGeom>
                          <a:noFill/>
                          <a:ln>
                            <a:noFill/>
                          </a:ln>
                        </pic:spPr>
                      </pic:pic>
                    </a:graphicData>
                  </a:graphic>
                </wp:inline>
              </w:drawing>
            </w:r>
          </w:p>
        </w:tc>
        <w:tc>
          <w:tcPr>
            <w:tcW w:w="4434" w:type="dxa"/>
            <w:gridSpan w:val="2"/>
            <w:vAlign w:val="center"/>
          </w:tcPr>
          <w:p w14:paraId="6BCDDE77" w14:textId="77777777" w:rsidR="00DF57F3" w:rsidRPr="00DF57F3" w:rsidRDefault="00DF57F3" w:rsidP="00DF57F3">
            <w:pPr>
              <w:jc w:val="center"/>
            </w:pPr>
            <w:r w:rsidRPr="00DF57F3">
              <w:rPr>
                <w:rFonts w:hint="eastAsia"/>
                <w:b/>
                <w:bCs/>
                <w:noProof/>
              </w:rPr>
              <w:drawing>
                <wp:inline distT="0" distB="0" distL="0" distR="0" wp14:anchorId="07BCB14E" wp14:editId="6CEAA891">
                  <wp:extent cx="1726717" cy="1440000"/>
                  <wp:effectExtent l="0" t="0" r="6985" b="8255"/>
                  <wp:docPr id="11785103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26717" cy="1440000"/>
                          </a:xfrm>
                          <a:prstGeom prst="rect">
                            <a:avLst/>
                          </a:prstGeom>
                          <a:noFill/>
                          <a:ln>
                            <a:noFill/>
                          </a:ln>
                        </pic:spPr>
                      </pic:pic>
                    </a:graphicData>
                  </a:graphic>
                </wp:inline>
              </w:drawing>
            </w:r>
          </w:p>
        </w:tc>
      </w:tr>
      <w:tr w:rsidR="00DF57F3" w:rsidRPr="00DF57F3" w14:paraId="7A89F596" w14:textId="77777777" w:rsidTr="00DF57F3">
        <w:trPr>
          <w:trHeight w:val="290"/>
        </w:trPr>
        <w:tc>
          <w:tcPr>
            <w:tcW w:w="4678" w:type="dxa"/>
            <w:gridSpan w:val="2"/>
            <w:vAlign w:val="center"/>
          </w:tcPr>
          <w:p w14:paraId="49C0825E" w14:textId="77777777" w:rsidR="00DF57F3" w:rsidRPr="00DF57F3" w:rsidRDefault="00DF57F3" w:rsidP="00DF57F3">
            <w:pPr>
              <w:jc w:val="center"/>
            </w:pPr>
            <w:r w:rsidRPr="00DF57F3">
              <w:rPr>
                <w:rFonts w:hint="eastAsia"/>
                <w:b/>
                <w:bCs/>
              </w:rPr>
              <w:t>S</w:t>
            </w:r>
            <w:r w:rsidRPr="00DF57F3">
              <w:rPr>
                <w:b/>
                <w:bCs/>
              </w:rPr>
              <w:t>tacking</w:t>
            </w:r>
          </w:p>
        </w:tc>
        <w:tc>
          <w:tcPr>
            <w:tcW w:w="4434" w:type="dxa"/>
            <w:gridSpan w:val="2"/>
            <w:vAlign w:val="center"/>
          </w:tcPr>
          <w:p w14:paraId="7956305A" w14:textId="77777777" w:rsidR="00DF57F3" w:rsidRPr="00DF57F3" w:rsidRDefault="00DF57F3" w:rsidP="00DF57F3">
            <w:pPr>
              <w:jc w:val="center"/>
            </w:pPr>
            <w:r w:rsidRPr="00DF57F3">
              <w:rPr>
                <w:rFonts w:hint="eastAsia"/>
                <w:b/>
                <w:bCs/>
              </w:rPr>
              <w:t>Voting</w:t>
            </w:r>
          </w:p>
        </w:tc>
      </w:tr>
      <w:tr w:rsidR="00DF57F3" w:rsidRPr="00DF57F3" w14:paraId="158A36BA" w14:textId="77777777" w:rsidTr="00DF57F3">
        <w:trPr>
          <w:trHeight w:val="290"/>
        </w:trPr>
        <w:tc>
          <w:tcPr>
            <w:tcW w:w="9112" w:type="dxa"/>
            <w:gridSpan w:val="4"/>
            <w:vAlign w:val="center"/>
          </w:tcPr>
          <w:p w14:paraId="199F764D" w14:textId="27EA360B" w:rsidR="00DF57F3" w:rsidRPr="00DF57F3" w:rsidRDefault="00DF57F3" w:rsidP="00DF57F3">
            <w:pPr>
              <w:jc w:val="center"/>
              <w:rPr>
                <w:b/>
              </w:rPr>
            </w:pPr>
            <w:r w:rsidRPr="00DF57F3">
              <w:rPr>
                <w:b/>
              </w:rPr>
              <w:t>图</w:t>
            </w:r>
            <w:r w:rsidR="00BD68FC">
              <w:rPr>
                <w:rFonts w:hint="eastAsia"/>
                <w:b/>
              </w:rPr>
              <w:t>9</w:t>
            </w:r>
            <w:r w:rsidRPr="00DF57F3">
              <w:rPr>
                <w:rFonts w:hint="eastAsia"/>
                <w:b/>
              </w:rPr>
              <w:t>各模型的混淆矩阵图</w:t>
            </w:r>
          </w:p>
        </w:tc>
      </w:tr>
    </w:tbl>
    <w:bookmarkEnd w:id="39"/>
    <w:p w14:paraId="29858E0B" w14:textId="7341C5A0" w:rsidR="009D3836" w:rsidRPr="009D3836" w:rsidRDefault="009D3836" w:rsidP="009D3836">
      <w:pPr>
        <w:ind w:firstLineChars="200" w:firstLine="480"/>
      </w:pPr>
      <w:r w:rsidRPr="009D3836">
        <w:t>为进一步解释总体指标差异背后的分类结构，图</w:t>
      </w:r>
      <w:r w:rsidR="00BD68FC">
        <w:rPr>
          <w:rFonts w:hint="eastAsia"/>
        </w:rPr>
        <w:t>9</w:t>
      </w:r>
      <w:r w:rsidRPr="009D3836">
        <w:t>给出了五种模型在测试集上的混淆矩阵。整体来看，</w:t>
      </w:r>
      <w:r w:rsidRPr="009D3836">
        <w:t>XGBoost Ensemble</w:t>
      </w:r>
      <w:r w:rsidRPr="009D3836">
        <w:t>、</w:t>
      </w:r>
      <w:r w:rsidRPr="009D3836">
        <w:t>LightGBM Ensemble</w:t>
      </w:r>
      <w:r w:rsidRPr="009D3836">
        <w:t>、</w:t>
      </w:r>
      <w:r w:rsidRPr="009D3836">
        <w:t xml:space="preserve">CatBoost Ensemble </w:t>
      </w:r>
      <w:r w:rsidRPr="009D3836">
        <w:t>和</w:t>
      </w:r>
      <w:r w:rsidRPr="009D3836">
        <w:t xml:space="preserve"> Voting </w:t>
      </w:r>
      <w:r w:rsidRPr="009D3836">
        <w:t>对非违约类样本的识别能力较强，因此它们的总体</w:t>
      </w:r>
      <w:r w:rsidRPr="009D3836">
        <w:t xml:space="preserve"> Accuracy </w:t>
      </w:r>
      <w:r w:rsidRPr="009D3836">
        <w:t>均维持在</w:t>
      </w:r>
      <w:r w:rsidRPr="009D3836">
        <w:t xml:space="preserve"> 0.805–0.806 </w:t>
      </w:r>
      <w:r w:rsidRPr="009D3836">
        <w:t>左右。这说明这些模型在多数类样本上的分类较为稳定，也是其全局准确率较高的重要原因。</w:t>
      </w:r>
    </w:p>
    <w:p w14:paraId="03A7008F" w14:textId="77777777" w:rsidR="009D3836" w:rsidRPr="009D3836" w:rsidRDefault="009D3836" w:rsidP="009D3836">
      <w:pPr>
        <w:ind w:firstLineChars="200" w:firstLine="480"/>
      </w:pPr>
      <w:r w:rsidRPr="009D3836">
        <w:t>然而，混淆矩阵同时揭示了这些模型的共同局限：对违约类样本的漏判仍然较多。结合前文违约类</w:t>
      </w:r>
      <w:r w:rsidRPr="009D3836">
        <w:t xml:space="preserve"> Recall </w:t>
      </w:r>
      <w:r w:rsidRPr="009D3836">
        <w:t>可知，</w:t>
      </w:r>
      <w:r w:rsidRPr="009D3836">
        <w:t>XGBoost Ensemble</w:t>
      </w:r>
      <w:r w:rsidRPr="009D3836">
        <w:t>、</w:t>
      </w:r>
      <w:r w:rsidRPr="009D3836">
        <w:t>LightGBM Ensemble</w:t>
      </w:r>
      <w:r w:rsidRPr="009D3836">
        <w:t>、</w:t>
      </w:r>
      <w:r w:rsidRPr="009D3836">
        <w:t xml:space="preserve">CatBoost Ensemble </w:t>
      </w:r>
      <w:r w:rsidRPr="009D3836">
        <w:t>和</w:t>
      </w:r>
      <w:r w:rsidRPr="009D3836">
        <w:t xml:space="preserve"> Voting </w:t>
      </w:r>
      <w:r w:rsidRPr="009D3836">
        <w:t>的</w:t>
      </w:r>
      <w:r w:rsidRPr="009D3836">
        <w:t xml:space="preserve"> Recall(1) </w:t>
      </w:r>
      <w:r w:rsidRPr="009D3836">
        <w:t>分别仅为</w:t>
      </w:r>
      <w:r w:rsidRPr="009D3836">
        <w:t xml:space="preserve"> 0.1200</w:t>
      </w:r>
      <w:r w:rsidRPr="009D3836">
        <w:t>、</w:t>
      </w:r>
      <w:r w:rsidRPr="009D3836">
        <w:t>0.1152</w:t>
      </w:r>
      <w:r w:rsidRPr="009D3836">
        <w:t>、</w:t>
      </w:r>
      <w:r w:rsidRPr="009D3836">
        <w:t xml:space="preserve">0.1007 </w:t>
      </w:r>
      <w:r w:rsidRPr="009D3836">
        <w:t>和</w:t>
      </w:r>
      <w:r w:rsidRPr="009D3836">
        <w:t xml:space="preserve"> 0.1115</w:t>
      </w:r>
      <w:r w:rsidRPr="009D3836">
        <w:t>，说明它们虽然能够维持较高的总体正确率，但代价是漏掉了相当一部分真实违约样本。相比之下，</w:t>
      </w:r>
      <w:r w:rsidRPr="009D3836">
        <w:t xml:space="preserve">Stacking </w:t>
      </w:r>
      <w:r w:rsidRPr="009D3836">
        <w:t>的总体</w:t>
      </w:r>
      <w:r w:rsidRPr="009D3836">
        <w:t xml:space="preserve"> Accuracy </w:t>
      </w:r>
      <w:r w:rsidRPr="009D3836">
        <w:t>虽下降至</w:t>
      </w:r>
      <w:r w:rsidRPr="009D3836">
        <w:t xml:space="preserve"> 0.7982</w:t>
      </w:r>
      <w:r w:rsidRPr="009D3836">
        <w:t>，但其混淆矩阵中违约类真阳性明显增加，说明模型识别出了更多高风险借款人。</w:t>
      </w:r>
    </w:p>
    <w:p w14:paraId="0B7DFFB4" w14:textId="01D3CDC9" w:rsidR="005D6FE5" w:rsidRPr="005D6FE5" w:rsidRDefault="009D3836" w:rsidP="009D3836">
      <w:pPr>
        <w:ind w:firstLineChars="200" w:firstLine="480"/>
      </w:pPr>
      <w:r w:rsidRPr="009D3836">
        <w:t>这表明，不同模型在分类行为上存在明显差异：前几种模型更倾向于保守预测，从而保证总体</w:t>
      </w:r>
      <w:r w:rsidRPr="009D3836">
        <w:t xml:space="preserve"> Accuracy</w:t>
      </w:r>
      <w:r w:rsidRPr="009D3836">
        <w:t>；而</w:t>
      </w:r>
      <w:r w:rsidRPr="009D3836">
        <w:t xml:space="preserve"> Stacking </w:t>
      </w:r>
      <w:r w:rsidRPr="009D3836">
        <w:t>则通过适度增加误报来换取更多真实违约样本的检出。在信贷违约预警场景中，这种权衡往往更符合实际需求，因为漏判真实高风险借款</w:t>
      </w:r>
      <w:r w:rsidRPr="009D3836">
        <w:lastRenderedPageBreak/>
        <w:t>人的代价通常高于误报部分正常借款人。因此，混淆矩阵分析进一步说明，仅凭</w:t>
      </w:r>
      <w:r w:rsidRPr="009D3836">
        <w:t xml:space="preserve"> Accuracy </w:t>
      </w:r>
      <w:r w:rsidRPr="009D3836">
        <w:t>并不足以判断模型优劣，还需要结合具体任务目标进行评价。</w:t>
      </w:r>
    </w:p>
    <w:p w14:paraId="72622D5F" w14:textId="24C743BA" w:rsidR="00DF57F3" w:rsidRPr="00DF57F3" w:rsidRDefault="00DF57F3" w:rsidP="00DF57F3">
      <w:pPr>
        <w:pStyle w:val="2"/>
      </w:pPr>
      <w:bookmarkStart w:id="40" w:name="_Toc223884492"/>
      <w:r>
        <w:t>ROC</w:t>
      </w:r>
      <w:r>
        <w:t>曲线分析</w:t>
      </w:r>
      <w:bookmarkEnd w:id="40"/>
    </w:p>
    <w:tbl>
      <w:tblPr>
        <w:tblStyle w:val="13"/>
        <w:tblW w:w="9112" w:type="dxa"/>
        <w:tblLayout w:type="fixed"/>
        <w:tblLook w:val="04A0" w:firstRow="1" w:lastRow="0" w:firstColumn="1" w:lastColumn="0" w:noHBand="0" w:noVBand="1"/>
      </w:tblPr>
      <w:tblGrid>
        <w:gridCol w:w="3040"/>
        <w:gridCol w:w="1638"/>
        <w:gridCol w:w="1488"/>
        <w:gridCol w:w="2946"/>
      </w:tblGrid>
      <w:tr w:rsidR="00DF57F3" w:rsidRPr="00DF57F3" w14:paraId="75375E4D" w14:textId="77777777" w:rsidTr="00DF57F3">
        <w:trPr>
          <w:trHeight w:val="145"/>
        </w:trPr>
        <w:tc>
          <w:tcPr>
            <w:tcW w:w="3040" w:type="dxa"/>
            <w:vAlign w:val="center"/>
          </w:tcPr>
          <w:p w14:paraId="3B73915E" w14:textId="77777777" w:rsidR="00DF57F3" w:rsidRPr="00DF57F3" w:rsidRDefault="00DF57F3" w:rsidP="00DF57F3">
            <w:pPr>
              <w:jc w:val="center"/>
            </w:pPr>
            <w:r w:rsidRPr="00DF57F3">
              <w:rPr>
                <w:noProof/>
              </w:rPr>
              <w:drawing>
                <wp:inline distT="0" distB="0" distL="0" distR="0" wp14:anchorId="0151BB77" wp14:editId="37917037">
                  <wp:extent cx="1790149" cy="1332000"/>
                  <wp:effectExtent l="0" t="0" r="635" b="1905"/>
                  <wp:docPr id="13773977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90149" cy="1332000"/>
                          </a:xfrm>
                          <a:prstGeom prst="rect">
                            <a:avLst/>
                          </a:prstGeom>
                          <a:noFill/>
                          <a:ln>
                            <a:noFill/>
                          </a:ln>
                        </pic:spPr>
                      </pic:pic>
                    </a:graphicData>
                  </a:graphic>
                </wp:inline>
              </w:drawing>
            </w:r>
          </w:p>
        </w:tc>
        <w:tc>
          <w:tcPr>
            <w:tcW w:w="3126" w:type="dxa"/>
            <w:gridSpan w:val="2"/>
            <w:vAlign w:val="center"/>
          </w:tcPr>
          <w:p w14:paraId="5B9CA6BA" w14:textId="77777777" w:rsidR="00DF57F3" w:rsidRPr="00DF57F3" w:rsidRDefault="00DF57F3" w:rsidP="00DF57F3">
            <w:pPr>
              <w:jc w:val="center"/>
            </w:pPr>
            <w:r w:rsidRPr="00DF57F3">
              <w:rPr>
                <w:noProof/>
              </w:rPr>
              <w:drawing>
                <wp:inline distT="0" distB="0" distL="0" distR="0" wp14:anchorId="618AB95C" wp14:editId="21F5D963">
                  <wp:extent cx="1790148" cy="1332000"/>
                  <wp:effectExtent l="0" t="0" r="635" b="1905"/>
                  <wp:docPr id="12056998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90148" cy="1332000"/>
                          </a:xfrm>
                          <a:prstGeom prst="rect">
                            <a:avLst/>
                          </a:prstGeom>
                          <a:noFill/>
                          <a:ln>
                            <a:noFill/>
                          </a:ln>
                        </pic:spPr>
                      </pic:pic>
                    </a:graphicData>
                  </a:graphic>
                </wp:inline>
              </w:drawing>
            </w:r>
          </w:p>
        </w:tc>
        <w:tc>
          <w:tcPr>
            <w:tcW w:w="2946" w:type="dxa"/>
            <w:vAlign w:val="center"/>
          </w:tcPr>
          <w:p w14:paraId="23B516C6" w14:textId="77777777" w:rsidR="00DF57F3" w:rsidRPr="00DF57F3" w:rsidRDefault="00DF57F3" w:rsidP="00DF57F3">
            <w:pPr>
              <w:jc w:val="center"/>
            </w:pPr>
            <w:r w:rsidRPr="00DF57F3">
              <w:rPr>
                <w:noProof/>
              </w:rPr>
              <w:drawing>
                <wp:inline distT="0" distB="0" distL="0" distR="0" wp14:anchorId="6FA17212" wp14:editId="1FA204D7">
                  <wp:extent cx="1790148" cy="1332000"/>
                  <wp:effectExtent l="0" t="0" r="635" b="1905"/>
                  <wp:docPr id="11239084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90148" cy="1332000"/>
                          </a:xfrm>
                          <a:prstGeom prst="rect">
                            <a:avLst/>
                          </a:prstGeom>
                          <a:noFill/>
                          <a:ln>
                            <a:noFill/>
                          </a:ln>
                        </pic:spPr>
                      </pic:pic>
                    </a:graphicData>
                  </a:graphic>
                </wp:inline>
              </w:drawing>
            </w:r>
          </w:p>
        </w:tc>
      </w:tr>
      <w:tr w:rsidR="00DF57F3" w:rsidRPr="00DF57F3" w14:paraId="663354D0" w14:textId="77777777" w:rsidTr="00DF57F3">
        <w:trPr>
          <w:trHeight w:val="145"/>
        </w:trPr>
        <w:tc>
          <w:tcPr>
            <w:tcW w:w="3040" w:type="dxa"/>
            <w:vAlign w:val="center"/>
          </w:tcPr>
          <w:p w14:paraId="6829AEE6" w14:textId="77777777" w:rsidR="00DF57F3" w:rsidRPr="00DF57F3" w:rsidRDefault="00DF57F3" w:rsidP="00DF57F3">
            <w:pPr>
              <w:jc w:val="center"/>
              <w:rPr>
                <w:b/>
                <w:bCs/>
              </w:rPr>
            </w:pPr>
            <w:r w:rsidRPr="00DF57F3">
              <w:rPr>
                <w:rFonts w:hint="eastAsia"/>
                <w:b/>
                <w:bCs/>
              </w:rPr>
              <w:t>X</w:t>
            </w:r>
            <w:r w:rsidRPr="00DF57F3">
              <w:rPr>
                <w:b/>
                <w:bCs/>
              </w:rPr>
              <w:t>GB</w:t>
            </w:r>
            <w:r w:rsidRPr="00DF57F3">
              <w:rPr>
                <w:rFonts w:hint="eastAsia"/>
                <w:b/>
                <w:bCs/>
              </w:rPr>
              <w:t>oost</w:t>
            </w:r>
            <w:r w:rsidRPr="00DF57F3">
              <w:rPr>
                <w:b/>
                <w:bCs/>
              </w:rPr>
              <w:t xml:space="preserve"> B</w:t>
            </w:r>
            <w:r w:rsidRPr="00DF57F3">
              <w:rPr>
                <w:rFonts w:hint="eastAsia"/>
                <w:b/>
                <w:bCs/>
              </w:rPr>
              <w:t>agging</w:t>
            </w:r>
          </w:p>
        </w:tc>
        <w:tc>
          <w:tcPr>
            <w:tcW w:w="3126" w:type="dxa"/>
            <w:gridSpan w:val="2"/>
            <w:vAlign w:val="center"/>
          </w:tcPr>
          <w:p w14:paraId="2227A25F" w14:textId="77777777" w:rsidR="00DF57F3" w:rsidRPr="00DF57F3" w:rsidRDefault="00DF57F3" w:rsidP="00DF57F3">
            <w:pPr>
              <w:jc w:val="center"/>
              <w:rPr>
                <w:b/>
                <w:bCs/>
              </w:rPr>
            </w:pPr>
            <w:r w:rsidRPr="00DF57F3">
              <w:rPr>
                <w:rFonts w:hint="eastAsia"/>
                <w:b/>
                <w:bCs/>
              </w:rPr>
              <w:t>LightGBM</w:t>
            </w:r>
            <w:r w:rsidRPr="00DF57F3">
              <w:rPr>
                <w:b/>
                <w:bCs/>
              </w:rPr>
              <w:t xml:space="preserve"> B</w:t>
            </w:r>
            <w:r w:rsidRPr="00DF57F3">
              <w:rPr>
                <w:rFonts w:hint="eastAsia"/>
                <w:b/>
                <w:bCs/>
              </w:rPr>
              <w:t>agging</w:t>
            </w:r>
          </w:p>
        </w:tc>
        <w:tc>
          <w:tcPr>
            <w:tcW w:w="2946" w:type="dxa"/>
            <w:vAlign w:val="center"/>
          </w:tcPr>
          <w:p w14:paraId="658CD0CE" w14:textId="77777777" w:rsidR="00DF57F3" w:rsidRPr="00DF57F3" w:rsidRDefault="00DF57F3" w:rsidP="00DF57F3">
            <w:pPr>
              <w:jc w:val="center"/>
              <w:rPr>
                <w:b/>
                <w:bCs/>
              </w:rPr>
            </w:pPr>
            <w:r w:rsidRPr="00DF57F3">
              <w:rPr>
                <w:rFonts w:hint="eastAsia"/>
                <w:b/>
                <w:bCs/>
              </w:rPr>
              <w:t>CatBoost</w:t>
            </w:r>
            <w:r w:rsidRPr="00DF57F3">
              <w:rPr>
                <w:b/>
                <w:bCs/>
              </w:rPr>
              <w:t xml:space="preserve"> B</w:t>
            </w:r>
            <w:r w:rsidRPr="00DF57F3">
              <w:rPr>
                <w:rFonts w:hint="eastAsia"/>
                <w:b/>
                <w:bCs/>
              </w:rPr>
              <w:t>agging</w:t>
            </w:r>
          </w:p>
        </w:tc>
      </w:tr>
      <w:tr w:rsidR="00DF57F3" w:rsidRPr="00DF57F3" w14:paraId="7ED68FD3" w14:textId="77777777" w:rsidTr="00DF57F3">
        <w:trPr>
          <w:trHeight w:val="290"/>
        </w:trPr>
        <w:tc>
          <w:tcPr>
            <w:tcW w:w="4678" w:type="dxa"/>
            <w:gridSpan w:val="2"/>
            <w:vAlign w:val="center"/>
          </w:tcPr>
          <w:p w14:paraId="5A499191" w14:textId="77777777" w:rsidR="00DF57F3" w:rsidRPr="00DF57F3" w:rsidRDefault="00DF57F3" w:rsidP="00DF57F3">
            <w:pPr>
              <w:jc w:val="center"/>
            </w:pPr>
            <w:r w:rsidRPr="00DF57F3">
              <w:rPr>
                <w:noProof/>
              </w:rPr>
              <w:drawing>
                <wp:inline distT="0" distB="0" distL="0" distR="0" wp14:anchorId="25A07FF4" wp14:editId="195970EF">
                  <wp:extent cx="1790148" cy="1332000"/>
                  <wp:effectExtent l="0" t="0" r="635" b="1905"/>
                  <wp:docPr id="5653987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90148" cy="1332000"/>
                          </a:xfrm>
                          <a:prstGeom prst="rect">
                            <a:avLst/>
                          </a:prstGeom>
                          <a:noFill/>
                          <a:ln>
                            <a:noFill/>
                          </a:ln>
                        </pic:spPr>
                      </pic:pic>
                    </a:graphicData>
                  </a:graphic>
                </wp:inline>
              </w:drawing>
            </w:r>
          </w:p>
        </w:tc>
        <w:tc>
          <w:tcPr>
            <w:tcW w:w="4434" w:type="dxa"/>
            <w:gridSpan w:val="2"/>
            <w:vAlign w:val="center"/>
          </w:tcPr>
          <w:p w14:paraId="536257FE" w14:textId="77777777" w:rsidR="00DF57F3" w:rsidRPr="00DF57F3" w:rsidRDefault="00DF57F3" w:rsidP="00DF57F3">
            <w:pPr>
              <w:jc w:val="center"/>
            </w:pPr>
            <w:r w:rsidRPr="00DF57F3">
              <w:rPr>
                <w:noProof/>
              </w:rPr>
              <w:drawing>
                <wp:inline distT="0" distB="0" distL="0" distR="0" wp14:anchorId="174E4AA2" wp14:editId="3191D91B">
                  <wp:extent cx="1790148" cy="1332000"/>
                  <wp:effectExtent l="0" t="0" r="635" b="1905"/>
                  <wp:docPr id="18685463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90148" cy="1332000"/>
                          </a:xfrm>
                          <a:prstGeom prst="rect">
                            <a:avLst/>
                          </a:prstGeom>
                          <a:noFill/>
                          <a:ln>
                            <a:noFill/>
                          </a:ln>
                        </pic:spPr>
                      </pic:pic>
                    </a:graphicData>
                  </a:graphic>
                </wp:inline>
              </w:drawing>
            </w:r>
          </w:p>
        </w:tc>
      </w:tr>
      <w:tr w:rsidR="00DF57F3" w:rsidRPr="00DF57F3" w14:paraId="52E72A08" w14:textId="77777777" w:rsidTr="00DF57F3">
        <w:trPr>
          <w:trHeight w:val="290"/>
        </w:trPr>
        <w:tc>
          <w:tcPr>
            <w:tcW w:w="4678" w:type="dxa"/>
            <w:gridSpan w:val="2"/>
            <w:vAlign w:val="center"/>
          </w:tcPr>
          <w:p w14:paraId="085888B8" w14:textId="77777777" w:rsidR="00DF57F3" w:rsidRPr="00DF57F3" w:rsidRDefault="00DF57F3" w:rsidP="00DF57F3">
            <w:pPr>
              <w:jc w:val="center"/>
            </w:pPr>
            <w:r w:rsidRPr="00DF57F3">
              <w:rPr>
                <w:rFonts w:hint="eastAsia"/>
                <w:b/>
                <w:bCs/>
              </w:rPr>
              <w:t>S</w:t>
            </w:r>
            <w:r w:rsidRPr="00DF57F3">
              <w:rPr>
                <w:b/>
                <w:bCs/>
              </w:rPr>
              <w:t>tacking</w:t>
            </w:r>
          </w:p>
        </w:tc>
        <w:tc>
          <w:tcPr>
            <w:tcW w:w="4434" w:type="dxa"/>
            <w:gridSpan w:val="2"/>
            <w:vAlign w:val="center"/>
          </w:tcPr>
          <w:p w14:paraId="4781A015" w14:textId="77777777" w:rsidR="00DF57F3" w:rsidRPr="00DF57F3" w:rsidRDefault="00DF57F3" w:rsidP="00DF57F3">
            <w:pPr>
              <w:jc w:val="center"/>
            </w:pPr>
            <w:r w:rsidRPr="00DF57F3">
              <w:rPr>
                <w:rFonts w:hint="eastAsia"/>
                <w:b/>
                <w:bCs/>
              </w:rPr>
              <w:t>Voting</w:t>
            </w:r>
          </w:p>
        </w:tc>
      </w:tr>
      <w:tr w:rsidR="00DF57F3" w:rsidRPr="00DF57F3" w14:paraId="1ED82CAE" w14:textId="77777777" w:rsidTr="00DF57F3">
        <w:trPr>
          <w:trHeight w:val="290"/>
        </w:trPr>
        <w:tc>
          <w:tcPr>
            <w:tcW w:w="9112" w:type="dxa"/>
            <w:gridSpan w:val="4"/>
            <w:vAlign w:val="center"/>
          </w:tcPr>
          <w:p w14:paraId="09445E09" w14:textId="2CE878DF" w:rsidR="00DF57F3" w:rsidRPr="00DF57F3" w:rsidRDefault="00DF57F3" w:rsidP="00DF57F3">
            <w:pPr>
              <w:jc w:val="center"/>
              <w:rPr>
                <w:b/>
              </w:rPr>
            </w:pPr>
            <w:r w:rsidRPr="00DF57F3">
              <w:rPr>
                <w:b/>
              </w:rPr>
              <w:t>图</w:t>
            </w:r>
            <w:r w:rsidR="00BD68FC">
              <w:rPr>
                <w:rFonts w:hint="eastAsia"/>
                <w:b/>
              </w:rPr>
              <w:t>10</w:t>
            </w:r>
            <w:r w:rsidRPr="00DF57F3">
              <w:rPr>
                <w:rFonts w:hint="eastAsia"/>
                <w:b/>
              </w:rPr>
              <w:t>各模型的</w:t>
            </w:r>
            <w:r w:rsidRPr="00DF57F3">
              <w:rPr>
                <w:rFonts w:hint="eastAsia"/>
                <w:b/>
              </w:rPr>
              <w:t>ROC</w:t>
            </w:r>
            <w:r w:rsidRPr="00DF57F3">
              <w:rPr>
                <w:rFonts w:hint="eastAsia"/>
                <w:b/>
              </w:rPr>
              <w:t>曲线</w:t>
            </w:r>
          </w:p>
        </w:tc>
      </w:tr>
    </w:tbl>
    <w:p w14:paraId="74461C31" w14:textId="1985173F" w:rsidR="009D3836" w:rsidRPr="009D3836" w:rsidRDefault="009D3836" w:rsidP="009D3836">
      <w:pPr>
        <w:ind w:firstLineChars="200" w:firstLine="480"/>
      </w:pPr>
      <w:r w:rsidRPr="009D3836">
        <w:t>图</w:t>
      </w:r>
      <w:r w:rsidR="00BD68FC" w:rsidRPr="0080264B">
        <w:rPr>
          <w:rFonts w:hint="eastAsia"/>
        </w:rPr>
        <w:t>10</w:t>
      </w:r>
      <w:r w:rsidRPr="009D3836">
        <w:t>展示了五个模型的</w:t>
      </w:r>
      <w:r w:rsidRPr="009D3836">
        <w:t xml:space="preserve"> ROC </w:t>
      </w:r>
      <w:r w:rsidRPr="009D3836">
        <w:t>曲线。可以看到，所有模型的</w:t>
      </w:r>
      <w:r w:rsidRPr="009D3836">
        <w:t xml:space="preserve"> ROC </w:t>
      </w:r>
      <w:r w:rsidRPr="009D3836">
        <w:t>曲线均明显高于随机分类器对应的对角线，说明它们都具备较好的违约判别能力。从</w:t>
      </w:r>
      <w:r w:rsidRPr="009D3836">
        <w:t xml:space="preserve"> AUC </w:t>
      </w:r>
      <w:r w:rsidRPr="009D3836">
        <w:t>指标来看，</w:t>
      </w:r>
      <w:r w:rsidRPr="009D3836">
        <w:t xml:space="preserve">LightGBM Ensemble </w:t>
      </w:r>
      <w:r w:rsidRPr="009D3836">
        <w:t>仍然最高，为</w:t>
      </w:r>
      <w:r w:rsidRPr="009D3836">
        <w:t xml:space="preserve"> 0.7283</w:t>
      </w:r>
      <w:r w:rsidRPr="009D3836">
        <w:t>；</w:t>
      </w:r>
      <w:r w:rsidRPr="009D3836">
        <w:t xml:space="preserve">Voting </w:t>
      </w:r>
      <w:r w:rsidRPr="009D3836">
        <w:t>和</w:t>
      </w:r>
      <w:r w:rsidRPr="009D3836">
        <w:t xml:space="preserve"> Stacking </w:t>
      </w:r>
      <w:r w:rsidRPr="009D3836">
        <w:t>的</w:t>
      </w:r>
      <w:r w:rsidRPr="009D3836">
        <w:t xml:space="preserve"> AUC </w:t>
      </w:r>
      <w:r w:rsidRPr="009D3836">
        <w:t>分别为</w:t>
      </w:r>
      <w:r w:rsidRPr="009D3836">
        <w:t xml:space="preserve"> 0.7274 </w:t>
      </w:r>
      <w:r w:rsidRPr="009D3836">
        <w:t>和</w:t>
      </w:r>
      <w:r w:rsidRPr="009D3836">
        <w:t xml:space="preserve"> 0.7274</w:t>
      </w:r>
      <w:r w:rsidRPr="009D3836">
        <w:t>，与其差距很小；</w:t>
      </w:r>
      <w:r w:rsidRPr="009D3836">
        <w:t xml:space="preserve">XGBoost Ensemble </w:t>
      </w:r>
      <w:r w:rsidRPr="009D3836">
        <w:t>和</w:t>
      </w:r>
      <w:r w:rsidRPr="009D3836">
        <w:t xml:space="preserve"> CatBoost Ensemble </w:t>
      </w:r>
      <w:r w:rsidRPr="009D3836">
        <w:t>分别为</w:t>
      </w:r>
      <w:r w:rsidRPr="009D3836">
        <w:t xml:space="preserve"> 0.7258 </w:t>
      </w:r>
      <w:r w:rsidRPr="009D3836">
        <w:t>和</w:t>
      </w:r>
      <w:r w:rsidRPr="009D3836">
        <w:t xml:space="preserve"> 0.7251</w:t>
      </w:r>
      <w:r w:rsidRPr="009D3836">
        <w:t>。总体而言，五种模型在全局排序能力上的差异并不显著。</w:t>
      </w:r>
    </w:p>
    <w:p w14:paraId="38D2CB27" w14:textId="1CC00C62" w:rsidR="00DF57F3" w:rsidRPr="0080264B" w:rsidRDefault="009D3836" w:rsidP="009D3836">
      <w:pPr>
        <w:ind w:firstLineChars="200" w:firstLine="480"/>
      </w:pPr>
      <w:r w:rsidRPr="009D3836">
        <w:t>这一结果进一步说明，尽管</w:t>
      </w:r>
      <w:r w:rsidRPr="009D3836">
        <w:t xml:space="preserve"> Stacking </w:t>
      </w:r>
      <w:r w:rsidRPr="009D3836">
        <w:t>的</w:t>
      </w:r>
      <w:r w:rsidRPr="009D3836">
        <w:t xml:space="preserve"> Accuracy </w:t>
      </w:r>
      <w:r w:rsidRPr="009D3836">
        <w:t>略低，但其整体判别能力并没有明显下降。换句话说，</w:t>
      </w:r>
      <w:r w:rsidRPr="009D3836">
        <w:t xml:space="preserve">Stacking </w:t>
      </w:r>
      <w:r w:rsidRPr="009D3836">
        <w:t>在全局</w:t>
      </w:r>
      <w:r w:rsidRPr="009D3836">
        <w:t xml:space="preserve"> AUC </w:t>
      </w:r>
      <w:r w:rsidRPr="009D3836">
        <w:t>上仍保持了与</w:t>
      </w:r>
      <w:r w:rsidRPr="009D3836">
        <w:t xml:space="preserve"> LightGBM Ensemble </w:t>
      </w:r>
      <w:r w:rsidRPr="009D3836">
        <w:t>和</w:t>
      </w:r>
      <w:r w:rsidRPr="009D3836">
        <w:t xml:space="preserve"> Voting </w:t>
      </w:r>
      <w:r w:rsidRPr="009D3836">
        <w:t>接近的水平，因此它的不足并不在于</w:t>
      </w:r>
      <w:r w:rsidRPr="009D3836">
        <w:t>“</w:t>
      </w:r>
      <w:r w:rsidRPr="009D3836">
        <w:t>不能区分违约与非违约</w:t>
      </w:r>
      <w:r w:rsidRPr="009D3836">
        <w:t>”</w:t>
      </w:r>
      <w:r w:rsidRPr="009D3836">
        <w:t>，而在于它在固定阈值下采用了不同的分类策略。结合前文混淆矩阵可知，</w:t>
      </w:r>
      <w:r w:rsidRPr="009D3836">
        <w:t xml:space="preserve">Stacking </w:t>
      </w:r>
      <w:r w:rsidRPr="009D3836">
        <w:t>的主要特点是：在保持较高</w:t>
      </w:r>
      <w:r w:rsidRPr="009D3836">
        <w:t xml:space="preserve"> AUC </w:t>
      </w:r>
      <w:r w:rsidRPr="009D3836">
        <w:t>的同时，将更多判别能力分配给了违约类样本。这也为最后从违约类识别能力角度确定主模型提供了进一步支撑</w:t>
      </w:r>
      <w:r w:rsidR="00BB74CA" w:rsidRPr="00BB74CA">
        <w:t>。</w:t>
      </w:r>
    </w:p>
    <w:p w14:paraId="4E789605" w14:textId="1A0C985A" w:rsidR="00F8064A" w:rsidRDefault="00F8064A" w:rsidP="00F8064A">
      <w:pPr>
        <w:pStyle w:val="2"/>
      </w:pPr>
      <w:bookmarkStart w:id="41" w:name="_Toc223884493"/>
      <w:r>
        <w:t>违约类（</w:t>
      </w:r>
      <w:r>
        <w:t>Class 1</w:t>
      </w:r>
      <w:r>
        <w:t>）识别能力分析</w:t>
      </w:r>
      <w:bookmarkEnd w:id="41"/>
    </w:p>
    <w:p w14:paraId="037708AB" w14:textId="72ACFD08" w:rsidR="0080264B" w:rsidRPr="0080264B" w:rsidRDefault="0080264B" w:rsidP="0080264B">
      <w:pPr>
        <w:jc w:val="center"/>
      </w:pPr>
      <w:r>
        <w:rPr>
          <w:rFonts w:hint="eastAsia"/>
        </w:rPr>
        <w:t>表</w:t>
      </w:r>
      <w:r>
        <w:rPr>
          <w:rFonts w:hint="eastAsia"/>
        </w:rPr>
        <w:t xml:space="preserve">8 </w:t>
      </w:r>
      <w:r w:rsidRPr="0080264B">
        <w:t>Default-class (Class 1) precision, recall, and F1-score of different models.</w:t>
      </w:r>
    </w:p>
    <w:tbl>
      <w:tblPr>
        <w:tblStyle w:val="af5"/>
        <w:tblW w:w="0" w:type="auto"/>
        <w:tblLook w:val="04A0" w:firstRow="1" w:lastRow="0" w:firstColumn="1" w:lastColumn="0" w:noHBand="0" w:noVBand="1"/>
      </w:tblPr>
      <w:tblGrid>
        <w:gridCol w:w="2290"/>
        <w:gridCol w:w="1438"/>
        <w:gridCol w:w="1136"/>
        <w:gridCol w:w="876"/>
      </w:tblGrid>
      <w:tr w:rsidR="0080264B" w:rsidRPr="0080264B" w14:paraId="50646A8D" w14:textId="77777777" w:rsidTr="002858EC">
        <w:trPr>
          <w:cnfStyle w:val="100000000000" w:firstRow="1" w:lastRow="0" w:firstColumn="0" w:lastColumn="0" w:oddVBand="0" w:evenVBand="0" w:oddHBand="0" w:evenHBand="0" w:firstRowFirstColumn="0" w:firstRowLastColumn="0" w:lastRowFirstColumn="0" w:lastRowLastColumn="0"/>
        </w:trPr>
        <w:tc>
          <w:tcPr>
            <w:tcW w:w="0" w:type="auto"/>
            <w:hideMark/>
          </w:tcPr>
          <w:p w14:paraId="4BBEDB83" w14:textId="77777777" w:rsidR="0080264B" w:rsidRPr="0080264B" w:rsidRDefault="0080264B" w:rsidP="0080264B">
            <w:pPr>
              <w:rPr>
                <w:b/>
                <w:bCs/>
              </w:rPr>
            </w:pPr>
            <w:r w:rsidRPr="0080264B">
              <w:rPr>
                <w:b/>
                <w:bCs/>
              </w:rPr>
              <w:t>Model</w:t>
            </w:r>
          </w:p>
        </w:tc>
        <w:tc>
          <w:tcPr>
            <w:tcW w:w="0" w:type="auto"/>
            <w:hideMark/>
          </w:tcPr>
          <w:p w14:paraId="73F8088E" w14:textId="77777777" w:rsidR="0080264B" w:rsidRPr="0080264B" w:rsidRDefault="0080264B" w:rsidP="0080264B">
            <w:pPr>
              <w:rPr>
                <w:b/>
                <w:bCs/>
              </w:rPr>
            </w:pPr>
            <w:r w:rsidRPr="0080264B">
              <w:rPr>
                <w:b/>
                <w:bCs/>
              </w:rPr>
              <w:t>Precision(1)</w:t>
            </w:r>
          </w:p>
        </w:tc>
        <w:tc>
          <w:tcPr>
            <w:tcW w:w="0" w:type="auto"/>
            <w:hideMark/>
          </w:tcPr>
          <w:p w14:paraId="0D6D12DF" w14:textId="77777777" w:rsidR="0080264B" w:rsidRPr="0080264B" w:rsidRDefault="0080264B" w:rsidP="0080264B">
            <w:pPr>
              <w:rPr>
                <w:b/>
                <w:bCs/>
              </w:rPr>
            </w:pPr>
            <w:r w:rsidRPr="0080264B">
              <w:rPr>
                <w:b/>
                <w:bCs/>
              </w:rPr>
              <w:t>Recall(1)</w:t>
            </w:r>
          </w:p>
        </w:tc>
        <w:tc>
          <w:tcPr>
            <w:tcW w:w="0" w:type="auto"/>
            <w:hideMark/>
          </w:tcPr>
          <w:p w14:paraId="2C799C0D" w14:textId="77777777" w:rsidR="0080264B" w:rsidRPr="0080264B" w:rsidRDefault="0080264B" w:rsidP="0080264B">
            <w:pPr>
              <w:rPr>
                <w:b/>
                <w:bCs/>
              </w:rPr>
            </w:pPr>
            <w:r w:rsidRPr="0080264B">
              <w:rPr>
                <w:b/>
                <w:bCs/>
              </w:rPr>
              <w:t>F1(1)</w:t>
            </w:r>
          </w:p>
        </w:tc>
      </w:tr>
      <w:tr w:rsidR="0080264B" w:rsidRPr="0080264B" w14:paraId="321672D0" w14:textId="77777777" w:rsidTr="002858EC">
        <w:tc>
          <w:tcPr>
            <w:tcW w:w="0" w:type="auto"/>
            <w:hideMark/>
          </w:tcPr>
          <w:p w14:paraId="3758762B" w14:textId="77777777" w:rsidR="0080264B" w:rsidRPr="0080264B" w:rsidRDefault="0080264B" w:rsidP="0080264B">
            <w:r w:rsidRPr="0080264B">
              <w:t>XGBoost Ensemble</w:t>
            </w:r>
          </w:p>
        </w:tc>
        <w:tc>
          <w:tcPr>
            <w:tcW w:w="0" w:type="auto"/>
            <w:hideMark/>
          </w:tcPr>
          <w:p w14:paraId="57BA2C62" w14:textId="77777777" w:rsidR="0080264B" w:rsidRPr="0080264B" w:rsidRDefault="0080264B" w:rsidP="0080264B">
            <w:r w:rsidRPr="0080264B">
              <w:t>0.5602</w:t>
            </w:r>
          </w:p>
        </w:tc>
        <w:tc>
          <w:tcPr>
            <w:tcW w:w="0" w:type="auto"/>
            <w:hideMark/>
          </w:tcPr>
          <w:p w14:paraId="1C45807F" w14:textId="77777777" w:rsidR="0080264B" w:rsidRPr="0080264B" w:rsidRDefault="0080264B" w:rsidP="0080264B">
            <w:r w:rsidRPr="0080264B">
              <w:t>0.1200</w:t>
            </w:r>
          </w:p>
        </w:tc>
        <w:tc>
          <w:tcPr>
            <w:tcW w:w="0" w:type="auto"/>
            <w:hideMark/>
          </w:tcPr>
          <w:p w14:paraId="315F5A42" w14:textId="77777777" w:rsidR="0080264B" w:rsidRPr="0080264B" w:rsidRDefault="0080264B" w:rsidP="0080264B">
            <w:r w:rsidRPr="0080264B">
              <w:t>0.1977</w:t>
            </w:r>
          </w:p>
        </w:tc>
      </w:tr>
      <w:tr w:rsidR="0080264B" w:rsidRPr="0080264B" w14:paraId="174769C1" w14:textId="77777777" w:rsidTr="002858EC">
        <w:tc>
          <w:tcPr>
            <w:tcW w:w="0" w:type="auto"/>
            <w:hideMark/>
          </w:tcPr>
          <w:p w14:paraId="223F716D" w14:textId="77777777" w:rsidR="0080264B" w:rsidRPr="0080264B" w:rsidRDefault="0080264B" w:rsidP="0080264B">
            <w:r w:rsidRPr="0080264B">
              <w:t>LightGBM Ensemble</w:t>
            </w:r>
          </w:p>
        </w:tc>
        <w:tc>
          <w:tcPr>
            <w:tcW w:w="0" w:type="auto"/>
            <w:hideMark/>
          </w:tcPr>
          <w:p w14:paraId="76EF3098" w14:textId="77777777" w:rsidR="0080264B" w:rsidRPr="0080264B" w:rsidRDefault="0080264B" w:rsidP="0080264B">
            <w:r w:rsidRPr="0080264B">
              <w:t>0.5715</w:t>
            </w:r>
          </w:p>
        </w:tc>
        <w:tc>
          <w:tcPr>
            <w:tcW w:w="0" w:type="auto"/>
            <w:hideMark/>
          </w:tcPr>
          <w:p w14:paraId="51283ACB" w14:textId="77777777" w:rsidR="0080264B" w:rsidRPr="0080264B" w:rsidRDefault="0080264B" w:rsidP="0080264B">
            <w:r w:rsidRPr="0080264B">
              <w:t>0.1152</w:t>
            </w:r>
          </w:p>
        </w:tc>
        <w:tc>
          <w:tcPr>
            <w:tcW w:w="0" w:type="auto"/>
            <w:hideMark/>
          </w:tcPr>
          <w:p w14:paraId="0F645617" w14:textId="77777777" w:rsidR="0080264B" w:rsidRPr="0080264B" w:rsidRDefault="0080264B" w:rsidP="0080264B">
            <w:r w:rsidRPr="0080264B">
              <w:t>0.1918</w:t>
            </w:r>
          </w:p>
        </w:tc>
      </w:tr>
      <w:tr w:rsidR="0080264B" w:rsidRPr="0080264B" w14:paraId="1F1B52AE" w14:textId="77777777" w:rsidTr="002858EC">
        <w:tc>
          <w:tcPr>
            <w:tcW w:w="0" w:type="auto"/>
            <w:hideMark/>
          </w:tcPr>
          <w:p w14:paraId="29B0C9D6" w14:textId="77777777" w:rsidR="0080264B" w:rsidRPr="0080264B" w:rsidRDefault="0080264B" w:rsidP="0080264B">
            <w:r w:rsidRPr="0080264B">
              <w:t>CatBoost Ensemble</w:t>
            </w:r>
          </w:p>
        </w:tc>
        <w:tc>
          <w:tcPr>
            <w:tcW w:w="0" w:type="auto"/>
            <w:hideMark/>
          </w:tcPr>
          <w:p w14:paraId="7E3BDD79" w14:textId="77777777" w:rsidR="0080264B" w:rsidRPr="0080264B" w:rsidRDefault="0080264B" w:rsidP="0080264B">
            <w:r w:rsidRPr="0080264B">
              <w:t>0.5674</w:t>
            </w:r>
          </w:p>
        </w:tc>
        <w:tc>
          <w:tcPr>
            <w:tcW w:w="0" w:type="auto"/>
            <w:hideMark/>
          </w:tcPr>
          <w:p w14:paraId="59AC56C7" w14:textId="77777777" w:rsidR="0080264B" w:rsidRPr="0080264B" w:rsidRDefault="0080264B" w:rsidP="0080264B">
            <w:r w:rsidRPr="0080264B">
              <w:t>0.1007</w:t>
            </w:r>
          </w:p>
        </w:tc>
        <w:tc>
          <w:tcPr>
            <w:tcW w:w="0" w:type="auto"/>
            <w:hideMark/>
          </w:tcPr>
          <w:p w14:paraId="4389F8D1" w14:textId="77777777" w:rsidR="0080264B" w:rsidRPr="0080264B" w:rsidRDefault="0080264B" w:rsidP="0080264B">
            <w:r w:rsidRPr="0080264B">
              <w:t>0.1710</w:t>
            </w:r>
          </w:p>
        </w:tc>
      </w:tr>
      <w:tr w:rsidR="0080264B" w:rsidRPr="0080264B" w14:paraId="4A1683B6" w14:textId="77777777" w:rsidTr="002858EC">
        <w:tc>
          <w:tcPr>
            <w:tcW w:w="0" w:type="auto"/>
            <w:hideMark/>
          </w:tcPr>
          <w:p w14:paraId="763F8E23" w14:textId="77777777" w:rsidR="0080264B" w:rsidRPr="0080264B" w:rsidRDefault="0080264B" w:rsidP="0080264B">
            <w:r w:rsidRPr="0080264B">
              <w:t>Stacking</w:t>
            </w:r>
          </w:p>
        </w:tc>
        <w:tc>
          <w:tcPr>
            <w:tcW w:w="0" w:type="auto"/>
            <w:hideMark/>
          </w:tcPr>
          <w:p w14:paraId="7F3CC601" w14:textId="77777777" w:rsidR="0080264B" w:rsidRPr="0080264B" w:rsidRDefault="0080264B" w:rsidP="0080264B">
            <w:r w:rsidRPr="0080264B">
              <w:t>0.4881</w:t>
            </w:r>
          </w:p>
        </w:tc>
        <w:tc>
          <w:tcPr>
            <w:tcW w:w="0" w:type="auto"/>
            <w:hideMark/>
          </w:tcPr>
          <w:p w14:paraId="598506C7" w14:textId="77777777" w:rsidR="0080264B" w:rsidRPr="0080264B" w:rsidRDefault="0080264B" w:rsidP="0080264B">
            <w:r w:rsidRPr="0080264B">
              <w:t>0.2399</w:t>
            </w:r>
          </w:p>
        </w:tc>
        <w:tc>
          <w:tcPr>
            <w:tcW w:w="0" w:type="auto"/>
            <w:hideMark/>
          </w:tcPr>
          <w:p w14:paraId="5F61E838" w14:textId="77777777" w:rsidR="0080264B" w:rsidRPr="0080264B" w:rsidRDefault="0080264B" w:rsidP="0080264B">
            <w:r w:rsidRPr="0080264B">
              <w:t>0.3217</w:t>
            </w:r>
          </w:p>
        </w:tc>
      </w:tr>
      <w:tr w:rsidR="0080264B" w:rsidRPr="0080264B" w14:paraId="4C86F279" w14:textId="77777777" w:rsidTr="002858EC">
        <w:tc>
          <w:tcPr>
            <w:tcW w:w="0" w:type="auto"/>
            <w:hideMark/>
          </w:tcPr>
          <w:p w14:paraId="5CC7AF03" w14:textId="77777777" w:rsidR="0080264B" w:rsidRPr="0080264B" w:rsidRDefault="0080264B" w:rsidP="0080264B">
            <w:r w:rsidRPr="0080264B">
              <w:t>Voting</w:t>
            </w:r>
          </w:p>
        </w:tc>
        <w:tc>
          <w:tcPr>
            <w:tcW w:w="0" w:type="auto"/>
            <w:hideMark/>
          </w:tcPr>
          <w:p w14:paraId="7391F462" w14:textId="77777777" w:rsidR="0080264B" w:rsidRPr="0080264B" w:rsidRDefault="0080264B" w:rsidP="0080264B">
            <w:r w:rsidRPr="0080264B">
              <w:t>0.5718</w:t>
            </w:r>
          </w:p>
        </w:tc>
        <w:tc>
          <w:tcPr>
            <w:tcW w:w="0" w:type="auto"/>
            <w:hideMark/>
          </w:tcPr>
          <w:p w14:paraId="41593BD4" w14:textId="77777777" w:rsidR="0080264B" w:rsidRPr="0080264B" w:rsidRDefault="0080264B" w:rsidP="0080264B">
            <w:r w:rsidRPr="0080264B">
              <w:t>0.1115</w:t>
            </w:r>
          </w:p>
        </w:tc>
        <w:tc>
          <w:tcPr>
            <w:tcW w:w="0" w:type="auto"/>
            <w:hideMark/>
          </w:tcPr>
          <w:p w14:paraId="175900F8" w14:textId="77777777" w:rsidR="0080264B" w:rsidRPr="0080264B" w:rsidRDefault="0080264B" w:rsidP="0080264B">
            <w:r w:rsidRPr="0080264B">
              <w:t>0.1866</w:t>
            </w:r>
          </w:p>
        </w:tc>
      </w:tr>
    </w:tbl>
    <w:p w14:paraId="7104DA0A" w14:textId="6FB0E77C" w:rsidR="008E6647" w:rsidRDefault="008E6647" w:rsidP="00F8064A">
      <w:r>
        <w:rPr>
          <w:noProof/>
        </w:rPr>
        <w:lastRenderedPageBreak/>
        <w:drawing>
          <wp:inline distT="0" distB="0" distL="0" distR="0" wp14:anchorId="42A21C59" wp14:editId="4E5D88FB">
            <wp:extent cx="5731510" cy="3253041"/>
            <wp:effectExtent l="0" t="0" r="2540" b="5080"/>
            <wp:docPr id="9903533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3">
                      <a:extLst>
                        <a:ext uri="{28A0092B-C50C-407E-A947-70E740481C1C}">
                          <a14:useLocalDpi xmlns:a14="http://schemas.microsoft.com/office/drawing/2010/main" val="0"/>
                        </a:ext>
                      </a:extLst>
                    </a:blip>
                    <a:srcRect t="6019"/>
                    <a:stretch>
                      <a:fillRect/>
                    </a:stretch>
                  </pic:blipFill>
                  <pic:spPr bwMode="auto">
                    <a:xfrm>
                      <a:off x="0" y="0"/>
                      <a:ext cx="5731510" cy="3253041"/>
                    </a:xfrm>
                    <a:prstGeom prst="rect">
                      <a:avLst/>
                    </a:prstGeom>
                    <a:noFill/>
                    <a:ln>
                      <a:noFill/>
                    </a:ln>
                    <a:extLst>
                      <a:ext uri="{53640926-AAD7-44D8-BBD7-CCE9431645EC}">
                        <a14:shadowObscured xmlns:a14="http://schemas.microsoft.com/office/drawing/2010/main"/>
                      </a:ext>
                    </a:extLst>
                  </pic:spPr>
                </pic:pic>
              </a:graphicData>
            </a:graphic>
          </wp:inline>
        </w:drawing>
      </w:r>
    </w:p>
    <w:p w14:paraId="01C3C366" w14:textId="4779EB58" w:rsidR="00F8064A" w:rsidRDefault="00F8064A" w:rsidP="0080264B">
      <w:pPr>
        <w:jc w:val="center"/>
      </w:pPr>
      <w:r>
        <w:t xml:space="preserve">Fig. </w:t>
      </w:r>
      <w:r w:rsidR="0080264B">
        <w:rPr>
          <w:rFonts w:hint="eastAsia"/>
        </w:rPr>
        <w:t>11</w:t>
      </w:r>
      <w:r>
        <w:t>. Default-class (Class 1) precision, recall, and F1-score of different models.</w:t>
      </w:r>
    </w:p>
    <w:p w14:paraId="70D03890" w14:textId="04BD5525" w:rsidR="005D6FE5" w:rsidRPr="005D6FE5" w:rsidRDefault="009D3836" w:rsidP="002B5432">
      <w:pPr>
        <w:ind w:firstLineChars="200" w:firstLine="480"/>
      </w:pPr>
      <w:r w:rsidRPr="009D3836">
        <w:t>如果说前面的总</w:t>
      </w:r>
      <w:r w:rsidRPr="0031379A">
        <w:t>体指标、混淆矩阵和</w:t>
      </w:r>
      <w:r w:rsidRPr="0031379A">
        <w:t xml:space="preserve"> ROC </w:t>
      </w:r>
      <w:r w:rsidRPr="0031379A">
        <w:t>曲线更多反映了模型的全局表现，那么图</w:t>
      </w:r>
      <w:r w:rsidR="0080264B">
        <w:rPr>
          <w:rFonts w:hint="eastAsia"/>
        </w:rPr>
        <w:t>11</w:t>
      </w:r>
      <w:r w:rsidRPr="0031379A">
        <w:t>和表</w:t>
      </w:r>
      <w:r w:rsidR="0080264B">
        <w:rPr>
          <w:rFonts w:hint="eastAsia"/>
        </w:rPr>
        <w:t>8</w:t>
      </w:r>
      <w:r w:rsidRPr="0031379A">
        <w:t>则直接回答了本文最关键的问题：哪个模型更擅长识别违约借款人。从违约类指标来看，</w:t>
      </w:r>
      <w:r w:rsidRPr="0031379A">
        <w:t>XGBoost Ensemble</w:t>
      </w:r>
      <w:r w:rsidRPr="0031379A">
        <w:t>、</w:t>
      </w:r>
      <w:r w:rsidRPr="0031379A">
        <w:t>LightGBM Ensemble</w:t>
      </w:r>
      <w:r w:rsidRPr="0031379A">
        <w:t>、</w:t>
      </w:r>
      <w:r w:rsidRPr="0031379A">
        <w:t xml:space="preserve">CatBoost Ensemble </w:t>
      </w:r>
      <w:r w:rsidRPr="0031379A">
        <w:t>和</w:t>
      </w:r>
      <w:r w:rsidRPr="0031379A">
        <w:t xml:space="preserve"> Voting </w:t>
      </w:r>
      <w:r w:rsidRPr="0031379A">
        <w:t>的</w:t>
      </w:r>
      <w:r w:rsidRPr="0031379A">
        <w:t xml:space="preserve"> Precision(1) </w:t>
      </w:r>
      <w:r w:rsidRPr="0031379A">
        <w:t>均较高，分别为</w:t>
      </w:r>
      <w:r w:rsidRPr="0031379A">
        <w:t xml:space="preserve"> 0.5602</w:t>
      </w:r>
      <w:r w:rsidRPr="0031379A">
        <w:t>、</w:t>
      </w:r>
      <w:r w:rsidRPr="0031379A">
        <w:t>0.5715</w:t>
      </w:r>
      <w:r w:rsidRPr="0031379A">
        <w:t>、</w:t>
      </w:r>
      <w:r w:rsidRPr="0031379A">
        <w:t xml:space="preserve">0.5674 </w:t>
      </w:r>
      <w:r w:rsidRPr="0031379A">
        <w:t>和</w:t>
      </w:r>
      <w:r w:rsidRPr="0031379A">
        <w:t xml:space="preserve"> 0.5718</w:t>
      </w:r>
      <w:r w:rsidRPr="0031379A">
        <w:t>，说明这些模型在预测为违约时相对谨慎，预测结果较为</w:t>
      </w:r>
      <w:r w:rsidRPr="0031379A">
        <w:t>“</w:t>
      </w:r>
      <w:r w:rsidRPr="0031379A">
        <w:t>保守</w:t>
      </w:r>
      <w:r w:rsidRPr="0031379A">
        <w:t>”</w:t>
      </w:r>
      <w:r w:rsidRPr="0031379A">
        <w:t>。但这种保守是以较低的检出能力为代价的，其</w:t>
      </w:r>
      <w:r w:rsidRPr="0031379A">
        <w:t xml:space="preserve"> Recall(1) </w:t>
      </w:r>
      <w:r w:rsidRPr="0031379A">
        <w:t>仅为</w:t>
      </w:r>
      <w:r w:rsidRPr="0031379A">
        <w:t xml:space="preserve"> 0.1200</w:t>
      </w:r>
      <w:r w:rsidRPr="0031379A">
        <w:t>、</w:t>
      </w:r>
      <w:r w:rsidRPr="0031379A">
        <w:t>0.1152</w:t>
      </w:r>
      <w:r w:rsidRPr="0031379A">
        <w:t>、</w:t>
      </w:r>
      <w:r w:rsidRPr="0031379A">
        <w:t xml:space="preserve">0.1007 </w:t>
      </w:r>
      <w:r w:rsidRPr="0031379A">
        <w:t>和</w:t>
      </w:r>
      <w:r w:rsidRPr="0031379A">
        <w:t xml:space="preserve"> 0.1115</w:t>
      </w:r>
      <w:r w:rsidRPr="0031379A">
        <w:t>，对应的</w:t>
      </w:r>
      <w:r w:rsidRPr="0031379A">
        <w:t xml:space="preserve"> F1(1) </w:t>
      </w:r>
      <w:r w:rsidRPr="0031379A">
        <w:t>也仅为</w:t>
      </w:r>
      <w:r w:rsidRPr="0031379A">
        <w:t xml:space="preserve"> 0.1977</w:t>
      </w:r>
      <w:r w:rsidRPr="0031379A">
        <w:t>、</w:t>
      </w:r>
      <w:r w:rsidRPr="0031379A">
        <w:t>0.1918</w:t>
      </w:r>
      <w:r w:rsidRPr="0031379A">
        <w:t>、</w:t>
      </w:r>
      <w:r w:rsidRPr="0031379A">
        <w:t xml:space="preserve">0.1710 </w:t>
      </w:r>
      <w:r w:rsidRPr="0031379A">
        <w:t>和</w:t>
      </w:r>
      <w:r w:rsidRPr="0031379A">
        <w:t xml:space="preserve"> 0.1866</w:t>
      </w:r>
      <w:r w:rsidR="005D6FE5" w:rsidRPr="005D6FE5">
        <w:t>。</w:t>
      </w:r>
    </w:p>
    <w:p w14:paraId="7F16F0DB" w14:textId="3A901A83" w:rsidR="005D6FE5" w:rsidRPr="005D6FE5" w:rsidRDefault="009D3836" w:rsidP="002B5432">
      <w:pPr>
        <w:ind w:firstLineChars="200" w:firstLine="480"/>
      </w:pPr>
      <w:r w:rsidRPr="0031379A">
        <w:t>相比之下，</w:t>
      </w:r>
      <w:r w:rsidRPr="0031379A">
        <w:t xml:space="preserve">Stacking </w:t>
      </w:r>
      <w:r w:rsidRPr="0031379A">
        <w:t>呈现出完全不同的特征。虽然其</w:t>
      </w:r>
      <w:r w:rsidRPr="0031379A">
        <w:t xml:space="preserve"> Precision(1) = 0.4881</w:t>
      </w:r>
      <w:r w:rsidRPr="0031379A">
        <w:t>，低于其他几种模型，但其</w:t>
      </w:r>
      <w:r w:rsidRPr="0031379A">
        <w:t xml:space="preserve"> Recall(1) = 0.2399</w:t>
      </w:r>
      <w:r w:rsidRPr="0031379A">
        <w:t>，约为</w:t>
      </w:r>
      <w:r w:rsidRPr="0031379A">
        <w:t xml:space="preserve"> XGBoost Ensemble </w:t>
      </w:r>
      <w:r w:rsidRPr="0031379A">
        <w:t>和</w:t>
      </w:r>
      <w:r w:rsidRPr="0031379A">
        <w:t xml:space="preserve"> LightGBM Ensemble </w:t>
      </w:r>
      <w:r w:rsidRPr="0031379A">
        <w:t>的两倍，也显著高于</w:t>
      </w:r>
      <w:r w:rsidRPr="0031379A">
        <w:t xml:space="preserve"> CatBoost Ensemble </w:t>
      </w:r>
      <w:r w:rsidRPr="0031379A">
        <w:t>和</w:t>
      </w:r>
      <w:r w:rsidRPr="0031379A">
        <w:t xml:space="preserve"> Voting</w:t>
      </w:r>
      <w:r w:rsidRPr="0031379A">
        <w:t>。更重要的是，这种</w:t>
      </w:r>
      <w:r w:rsidRPr="0031379A">
        <w:t xml:space="preserve"> Precision </w:t>
      </w:r>
      <w:r w:rsidRPr="0031379A">
        <w:t>与</w:t>
      </w:r>
      <w:r w:rsidRPr="0031379A">
        <w:t xml:space="preserve"> Recall </w:t>
      </w:r>
      <w:r w:rsidRPr="0031379A">
        <w:t>的重新平衡最终使得</w:t>
      </w:r>
      <w:r w:rsidRPr="0031379A">
        <w:t xml:space="preserve"> Stacking </w:t>
      </w:r>
      <w:r w:rsidRPr="0031379A">
        <w:t>的</w:t>
      </w:r>
      <w:r w:rsidRPr="0031379A">
        <w:t xml:space="preserve"> F1(1) </w:t>
      </w:r>
      <w:r w:rsidRPr="0031379A">
        <w:t>达到</w:t>
      </w:r>
      <w:r w:rsidRPr="0031379A">
        <w:t xml:space="preserve"> 0.3217</w:t>
      </w:r>
      <w:r w:rsidRPr="0031379A">
        <w:t>，为所有模型中最高，显著优于</w:t>
      </w:r>
      <w:r w:rsidRPr="0031379A">
        <w:t xml:space="preserve"> XGBoost Ensemble</w:t>
      </w:r>
      <w:r w:rsidRPr="0031379A">
        <w:t>（</w:t>
      </w:r>
      <w:r w:rsidRPr="0031379A">
        <w:t>0.1977</w:t>
      </w:r>
      <w:r w:rsidRPr="0031379A">
        <w:t>）、</w:t>
      </w:r>
      <w:r w:rsidRPr="0031379A">
        <w:t>LightGBM Ensemble</w:t>
      </w:r>
      <w:r w:rsidRPr="0031379A">
        <w:t>（</w:t>
      </w:r>
      <w:r w:rsidRPr="0031379A">
        <w:t>0.1918</w:t>
      </w:r>
      <w:r w:rsidRPr="0031379A">
        <w:t>）、</w:t>
      </w:r>
      <w:r w:rsidRPr="0031379A">
        <w:t>CatBoost Ensemble</w:t>
      </w:r>
      <w:r w:rsidRPr="0031379A">
        <w:t>（</w:t>
      </w:r>
      <w:r w:rsidRPr="0031379A">
        <w:t>0.1710</w:t>
      </w:r>
      <w:r w:rsidRPr="0031379A">
        <w:t>）和</w:t>
      </w:r>
      <w:r w:rsidRPr="0031379A">
        <w:t xml:space="preserve"> Voting</w:t>
      </w:r>
      <w:r w:rsidRPr="0031379A">
        <w:t>（</w:t>
      </w:r>
      <w:r w:rsidRPr="0031379A">
        <w:t>0.1866</w:t>
      </w:r>
      <w:r w:rsidRPr="0031379A">
        <w:t>）。</w:t>
      </w:r>
      <w:r w:rsidR="005D6FE5" w:rsidRPr="005D6FE5">
        <w:t>因此，在所有候选模型中，</w:t>
      </w:r>
      <w:r w:rsidR="005D6FE5" w:rsidRPr="005D6FE5">
        <w:t xml:space="preserve">Stacking </w:t>
      </w:r>
      <w:r w:rsidR="005D6FE5" w:rsidRPr="005D6FE5">
        <w:t>在</w:t>
      </w:r>
      <w:r w:rsidR="005D6FE5" w:rsidRPr="005D6FE5">
        <w:t>“</w:t>
      </w:r>
      <w:r w:rsidR="005D6FE5" w:rsidRPr="005D6FE5">
        <w:t>识别真实违约者</w:t>
      </w:r>
      <w:r w:rsidR="005D6FE5" w:rsidRPr="005D6FE5">
        <w:t>”</w:t>
      </w:r>
      <w:r w:rsidR="005D6FE5" w:rsidRPr="005D6FE5">
        <w:t>和</w:t>
      </w:r>
      <w:r w:rsidR="005D6FE5" w:rsidRPr="005D6FE5">
        <w:t>“</w:t>
      </w:r>
      <w:r w:rsidR="005D6FE5" w:rsidRPr="005D6FE5">
        <w:t>控制误报</w:t>
      </w:r>
      <w:r w:rsidR="005D6FE5" w:rsidRPr="005D6FE5">
        <w:t>”</w:t>
      </w:r>
      <w:r w:rsidR="005D6FE5" w:rsidRPr="005D6FE5">
        <w:t>之间实现了最优平衡。</w:t>
      </w:r>
    </w:p>
    <w:p w14:paraId="4DAB3A81" w14:textId="259AA6DE" w:rsidR="005D6FE5" w:rsidRPr="005D6FE5" w:rsidRDefault="005D6FE5" w:rsidP="002B5432">
      <w:pPr>
        <w:ind w:firstLineChars="200" w:firstLine="480"/>
      </w:pPr>
      <w:r w:rsidRPr="005D6FE5">
        <w:t>从实际信贷风控角度看，这一结果具有决定性意义。在真实贷款筛查场景中，漏判一个真正高风险借款人的代价通常远高于误判少量安全借款人。因此，与单纯的总体</w:t>
      </w:r>
      <w:r w:rsidRPr="005D6FE5">
        <w:t xml:space="preserve"> Accuracy </w:t>
      </w:r>
      <w:r w:rsidRPr="005D6FE5">
        <w:t>相比，违约类</w:t>
      </w:r>
      <w:r w:rsidRPr="005D6FE5">
        <w:t xml:space="preserve"> Recall </w:t>
      </w:r>
      <w:r w:rsidRPr="005D6FE5">
        <w:t>和</w:t>
      </w:r>
      <w:r w:rsidRPr="005D6FE5">
        <w:t xml:space="preserve"> F1 </w:t>
      </w:r>
      <w:r w:rsidRPr="005D6FE5">
        <w:t>更能反映模型的业务有效性。综合前文总体指标、混淆矩阵以及</w:t>
      </w:r>
      <w:r w:rsidRPr="005D6FE5">
        <w:t xml:space="preserve"> ROC </w:t>
      </w:r>
      <w:r w:rsidRPr="005D6FE5">
        <w:t>曲线分析可以得出结论：尽管</w:t>
      </w:r>
      <w:r w:rsidRPr="005D6FE5">
        <w:t xml:space="preserve"> LightGBM Ensemble </w:t>
      </w:r>
      <w:r w:rsidRPr="005D6FE5">
        <w:t>在全局判别能力上略占优势，但</w:t>
      </w:r>
      <w:r w:rsidRPr="005D6FE5">
        <w:t xml:space="preserve"> Stacking </w:t>
      </w:r>
      <w:r w:rsidRPr="005D6FE5">
        <w:t>在保持竞争性</w:t>
      </w:r>
      <w:r w:rsidRPr="005D6FE5">
        <w:t xml:space="preserve"> AUC </w:t>
      </w:r>
      <w:r w:rsidRPr="005D6FE5">
        <w:t>的同时，显著增强了违约类识别能力，因此更适合作为本文的主模型。</w:t>
      </w:r>
    </w:p>
    <w:p w14:paraId="60C737BB" w14:textId="3570E847" w:rsidR="00C668BE" w:rsidRDefault="00E030B3" w:rsidP="00C668BE">
      <w:pPr>
        <w:ind w:firstLineChars="200" w:firstLine="480"/>
      </w:pPr>
      <w:bookmarkStart w:id="42" w:name="OLE_LINK4"/>
      <w:r w:rsidRPr="00E030B3">
        <w:t>在模型训练完成后，可利用</w:t>
      </w:r>
      <w:r w:rsidRPr="00E030B3">
        <w:t xml:space="preserve"> Python </w:t>
      </w:r>
      <w:r w:rsidRPr="00E030B3">
        <w:t>中的</w:t>
      </w:r>
      <w:r w:rsidRPr="00E030B3">
        <w:t xml:space="preserve"> joblib </w:t>
      </w:r>
      <w:r w:rsidRPr="00E030B3">
        <w:t>工具对最优模型进行保存，并在新样本到来时直接加载模型进行快速违约风险预测，从而提高模型在实际信贷风控场景中的部署效率。</w:t>
      </w:r>
    </w:p>
    <w:p w14:paraId="634FFC4E" w14:textId="77777777" w:rsidR="000524DA" w:rsidRDefault="000524DA" w:rsidP="000524DA"/>
    <w:p w14:paraId="6776E746" w14:textId="750ACB4D" w:rsidR="004F711B" w:rsidRPr="00E72673" w:rsidRDefault="004F711B" w:rsidP="004F711B">
      <w:pPr>
        <w:pStyle w:val="2"/>
      </w:pPr>
      <w:bookmarkStart w:id="43" w:name="OLE_LINK3"/>
      <w:r w:rsidRPr="00E72673">
        <w:lastRenderedPageBreak/>
        <w:t>与基础模型的对比实验</w:t>
      </w:r>
    </w:p>
    <w:p w14:paraId="2AF1116E" w14:textId="4FEC7B8F" w:rsidR="006E0727" w:rsidRPr="00980C34" w:rsidRDefault="00980C34" w:rsidP="00980C34">
      <w:pPr>
        <w:ind w:firstLineChars="200" w:firstLine="480"/>
      </w:pPr>
      <w:r w:rsidRPr="00980C34">
        <w:t>为评估本研究所提集成模型的有效性，本节将其与</w:t>
      </w:r>
      <w:r w:rsidRPr="00980C34">
        <w:t xml:space="preserve"> KNN</w:t>
      </w:r>
      <w:r w:rsidRPr="00980C34">
        <w:t>、决策树以及单模型</w:t>
      </w:r>
      <w:r w:rsidRPr="00980C34">
        <w:t xml:space="preserve"> XGBoost</w:t>
      </w:r>
      <w:r w:rsidRPr="00980C34">
        <w:t>、</w:t>
      </w:r>
      <w:r w:rsidRPr="00980C34">
        <w:t>LightGBM</w:t>
      </w:r>
      <w:r w:rsidRPr="00980C34">
        <w:t>、</w:t>
      </w:r>
      <w:r w:rsidRPr="00980C34">
        <w:t xml:space="preserve">CatBoost </w:t>
      </w:r>
      <w:r w:rsidRPr="00980C34">
        <w:t>五种基础模型进行对比，结果如表</w:t>
      </w:r>
      <w:r w:rsidRPr="00980C34">
        <w:t>9</w:t>
      </w:r>
      <w:r w:rsidRPr="00980C34">
        <w:t>所示。需要说明的是，本节的评价标准与前文一致：在全局性能（</w:t>
      </w:r>
      <w:r w:rsidRPr="00980C34">
        <w:t>Accuracy</w:t>
      </w:r>
      <w:r w:rsidRPr="00980C34">
        <w:t>、</w:t>
      </w:r>
      <w:r w:rsidRPr="00980C34">
        <w:t>AUC</w:t>
      </w:r>
      <w:r w:rsidRPr="00980C34">
        <w:t>）达到可接受水平的前提下，以违约类的</w:t>
      </w:r>
      <w:r w:rsidRPr="00980C34">
        <w:t xml:space="preserve"> Recall(1) </w:t>
      </w:r>
      <w:r w:rsidRPr="00980C34">
        <w:t>和</w:t>
      </w:r>
      <w:r w:rsidRPr="00980C34">
        <w:t xml:space="preserve"> F1(1) </w:t>
      </w:r>
      <w:r w:rsidRPr="00980C34">
        <w:t>作为核心判断依据</w:t>
      </w:r>
      <w:r w:rsidR="0029196F" w:rsidRPr="00980C34">
        <w:t>。</w:t>
      </w:r>
    </w:p>
    <w:p w14:paraId="18F853D8" w14:textId="7C636E27" w:rsidR="004F711B" w:rsidRPr="00E72673" w:rsidRDefault="004F711B" w:rsidP="006E0727">
      <w:pPr>
        <w:jc w:val="center"/>
      </w:pPr>
      <w:r w:rsidRPr="00E72673">
        <w:t>Table 9. Comparison with baseline models.</w:t>
      </w:r>
    </w:p>
    <w:tbl>
      <w:tblPr>
        <w:tblStyle w:val="af5"/>
        <w:tblW w:w="0" w:type="auto"/>
        <w:tblLook w:val="04A0" w:firstRow="1" w:lastRow="0" w:firstColumn="1" w:lastColumn="0" w:noHBand="0" w:noVBand="1"/>
      </w:tblPr>
      <w:tblGrid>
        <w:gridCol w:w="1771"/>
        <w:gridCol w:w="946"/>
        <w:gridCol w:w="926"/>
        <w:gridCol w:w="711"/>
        <w:gridCol w:w="711"/>
        <w:gridCol w:w="711"/>
        <w:gridCol w:w="1133"/>
        <w:gridCol w:w="906"/>
        <w:gridCol w:w="711"/>
      </w:tblGrid>
      <w:tr w:rsidR="0029196F" w:rsidRPr="00E72673" w14:paraId="04F8D816" w14:textId="77777777" w:rsidTr="00EF414A">
        <w:trPr>
          <w:cnfStyle w:val="100000000000" w:firstRow="1" w:lastRow="0" w:firstColumn="0" w:lastColumn="0" w:oddVBand="0" w:evenVBand="0" w:oddHBand="0" w:evenHBand="0" w:firstRowFirstColumn="0" w:firstRowLastColumn="0" w:lastRowFirstColumn="0" w:lastRowLastColumn="0"/>
        </w:trPr>
        <w:tc>
          <w:tcPr>
            <w:tcW w:w="0" w:type="auto"/>
            <w:hideMark/>
          </w:tcPr>
          <w:p w14:paraId="7D2FB879"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模型</w:t>
            </w:r>
          </w:p>
        </w:tc>
        <w:tc>
          <w:tcPr>
            <w:tcW w:w="0" w:type="auto"/>
            <w:hideMark/>
          </w:tcPr>
          <w:p w14:paraId="2AC4F79D"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Accuracy</w:t>
            </w:r>
          </w:p>
        </w:tc>
        <w:tc>
          <w:tcPr>
            <w:tcW w:w="0" w:type="auto"/>
            <w:hideMark/>
          </w:tcPr>
          <w:p w14:paraId="615C0D09"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Precision</w:t>
            </w:r>
          </w:p>
        </w:tc>
        <w:tc>
          <w:tcPr>
            <w:tcW w:w="0" w:type="auto"/>
            <w:hideMark/>
          </w:tcPr>
          <w:p w14:paraId="236D0BA8"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Recall</w:t>
            </w:r>
          </w:p>
        </w:tc>
        <w:tc>
          <w:tcPr>
            <w:tcW w:w="0" w:type="auto"/>
            <w:hideMark/>
          </w:tcPr>
          <w:p w14:paraId="2964E966"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F1</w:t>
            </w:r>
          </w:p>
        </w:tc>
        <w:tc>
          <w:tcPr>
            <w:tcW w:w="0" w:type="auto"/>
            <w:hideMark/>
          </w:tcPr>
          <w:p w14:paraId="1F5ABED4" w14:textId="77777777"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AUC</w:t>
            </w:r>
          </w:p>
        </w:tc>
        <w:tc>
          <w:tcPr>
            <w:tcW w:w="0" w:type="auto"/>
            <w:hideMark/>
          </w:tcPr>
          <w:p w14:paraId="77579D82" w14:textId="2CC848DA" w:rsidR="0029196F" w:rsidRPr="00E72673" w:rsidRDefault="0029196F" w:rsidP="0029196F">
            <w:pPr>
              <w:widowControl/>
              <w:jc w:val="center"/>
              <w:rPr>
                <w:rFonts w:cs="Times New Roman"/>
                <w:b/>
                <w:bCs/>
                <w:kern w:val="0"/>
                <w:sz w:val="18"/>
                <w:szCs w:val="18"/>
              </w:rPr>
            </w:pPr>
            <w:r w:rsidRPr="00E72673">
              <w:rPr>
                <w:b/>
                <w:bCs/>
                <w:sz w:val="18"/>
                <w:szCs w:val="18"/>
              </w:rPr>
              <w:t>Precision(1)</w:t>
            </w:r>
          </w:p>
        </w:tc>
        <w:tc>
          <w:tcPr>
            <w:tcW w:w="0" w:type="auto"/>
            <w:hideMark/>
          </w:tcPr>
          <w:p w14:paraId="774283E7" w14:textId="5BA71421"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Recall(1)</w:t>
            </w:r>
          </w:p>
        </w:tc>
        <w:tc>
          <w:tcPr>
            <w:tcW w:w="0" w:type="auto"/>
            <w:hideMark/>
          </w:tcPr>
          <w:p w14:paraId="4DCB228A" w14:textId="49566A12" w:rsidR="0029196F" w:rsidRPr="00E72673" w:rsidRDefault="0029196F" w:rsidP="0029196F">
            <w:pPr>
              <w:widowControl/>
              <w:jc w:val="center"/>
              <w:rPr>
                <w:rFonts w:cs="Times New Roman"/>
                <w:b/>
                <w:bCs/>
                <w:kern w:val="0"/>
                <w:sz w:val="18"/>
                <w:szCs w:val="18"/>
              </w:rPr>
            </w:pPr>
            <w:r w:rsidRPr="00E72673">
              <w:rPr>
                <w:rFonts w:cs="Times New Roman"/>
                <w:b/>
                <w:bCs/>
                <w:kern w:val="0"/>
                <w:sz w:val="18"/>
                <w:szCs w:val="18"/>
              </w:rPr>
              <w:t>F1(1)</w:t>
            </w:r>
          </w:p>
        </w:tc>
      </w:tr>
      <w:tr w:rsidR="0029196F" w:rsidRPr="00E72673" w14:paraId="26D71EE5" w14:textId="77777777" w:rsidTr="00E72673">
        <w:tc>
          <w:tcPr>
            <w:tcW w:w="0" w:type="auto"/>
            <w:hideMark/>
          </w:tcPr>
          <w:p w14:paraId="59867033" w14:textId="1CBF095C"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KNN</w:t>
            </w:r>
          </w:p>
        </w:tc>
        <w:tc>
          <w:tcPr>
            <w:tcW w:w="0" w:type="auto"/>
            <w:hideMark/>
          </w:tcPr>
          <w:p w14:paraId="158B34D0" w14:textId="32C2A9B2"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0.5998</w:t>
            </w:r>
          </w:p>
        </w:tc>
        <w:tc>
          <w:tcPr>
            <w:tcW w:w="0" w:type="auto"/>
            <w:hideMark/>
          </w:tcPr>
          <w:p w14:paraId="1875D2B3" w14:textId="04093D91"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0.5613</w:t>
            </w:r>
          </w:p>
        </w:tc>
        <w:tc>
          <w:tcPr>
            <w:tcW w:w="0" w:type="auto"/>
          </w:tcPr>
          <w:p w14:paraId="7B20ED46" w14:textId="2F049278"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0.5943</w:t>
            </w:r>
          </w:p>
        </w:tc>
        <w:tc>
          <w:tcPr>
            <w:tcW w:w="0" w:type="auto"/>
          </w:tcPr>
          <w:p w14:paraId="393B84E0" w14:textId="1F752A54"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0.5377</w:t>
            </w:r>
          </w:p>
        </w:tc>
        <w:tc>
          <w:tcPr>
            <w:tcW w:w="0" w:type="auto"/>
          </w:tcPr>
          <w:p w14:paraId="3B655553" w14:textId="5ED3E518"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0.6322</w:t>
            </w:r>
          </w:p>
        </w:tc>
        <w:tc>
          <w:tcPr>
            <w:tcW w:w="0" w:type="auto"/>
          </w:tcPr>
          <w:p w14:paraId="398723B9" w14:textId="10ED7262"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0.2689</w:t>
            </w:r>
          </w:p>
        </w:tc>
        <w:tc>
          <w:tcPr>
            <w:tcW w:w="0" w:type="auto"/>
          </w:tcPr>
          <w:p w14:paraId="1072507E" w14:textId="48982C2D" w:rsidR="0029196F" w:rsidRPr="00E72673" w:rsidRDefault="00E72673" w:rsidP="0029196F">
            <w:pPr>
              <w:widowControl/>
              <w:jc w:val="center"/>
              <w:rPr>
                <w:rFonts w:cs="Times New Roman"/>
                <w:kern w:val="0"/>
                <w:sz w:val="18"/>
                <w:szCs w:val="18"/>
                <w:highlight w:val="yellow"/>
              </w:rPr>
            </w:pPr>
            <w:r w:rsidRPr="00E72673">
              <w:rPr>
                <w:rFonts w:cs="Times New Roman" w:hint="eastAsia"/>
                <w:kern w:val="0"/>
                <w:sz w:val="18"/>
                <w:szCs w:val="18"/>
                <w:highlight w:val="yellow"/>
              </w:rPr>
              <w:t>0.1122</w:t>
            </w:r>
          </w:p>
        </w:tc>
        <w:tc>
          <w:tcPr>
            <w:tcW w:w="0" w:type="auto"/>
          </w:tcPr>
          <w:p w14:paraId="0C86B4EA" w14:textId="4B2A37AD" w:rsidR="0029196F" w:rsidRPr="00E72673" w:rsidRDefault="00E72673" w:rsidP="0029196F">
            <w:pPr>
              <w:widowControl/>
              <w:jc w:val="center"/>
              <w:rPr>
                <w:rFonts w:cs="Times New Roman"/>
                <w:kern w:val="0"/>
                <w:sz w:val="18"/>
                <w:szCs w:val="18"/>
                <w:highlight w:val="yellow"/>
              </w:rPr>
            </w:pPr>
            <w:r w:rsidRPr="00E72673">
              <w:rPr>
                <w:rFonts w:cs="Times New Roman" w:hint="eastAsia"/>
                <w:kern w:val="0"/>
                <w:sz w:val="18"/>
                <w:szCs w:val="18"/>
                <w:highlight w:val="yellow"/>
              </w:rPr>
              <w:t>0.1245</w:t>
            </w:r>
          </w:p>
        </w:tc>
      </w:tr>
      <w:tr w:rsidR="0029196F" w:rsidRPr="00E72673" w14:paraId="1A442460" w14:textId="77777777" w:rsidTr="00E72673">
        <w:tc>
          <w:tcPr>
            <w:tcW w:w="0" w:type="auto"/>
            <w:hideMark/>
          </w:tcPr>
          <w:p w14:paraId="25C8FF46" w14:textId="336E760D" w:rsidR="0029196F" w:rsidRPr="00E72673" w:rsidRDefault="00E72673" w:rsidP="0029196F">
            <w:pPr>
              <w:widowControl/>
              <w:jc w:val="center"/>
              <w:rPr>
                <w:rFonts w:cs="Times New Roman"/>
                <w:kern w:val="0"/>
                <w:sz w:val="18"/>
                <w:szCs w:val="18"/>
              </w:rPr>
            </w:pPr>
            <w:r w:rsidRPr="00E72673">
              <w:rPr>
                <w:rFonts w:cs="Times New Roman" w:hint="eastAsia"/>
                <w:kern w:val="0"/>
                <w:sz w:val="18"/>
                <w:szCs w:val="18"/>
              </w:rPr>
              <w:t>D</w:t>
            </w:r>
            <w:r>
              <w:rPr>
                <w:rFonts w:cs="Times New Roman" w:hint="eastAsia"/>
                <w:kern w:val="0"/>
                <w:sz w:val="18"/>
                <w:szCs w:val="18"/>
              </w:rPr>
              <w:t>ecision Tree</w:t>
            </w:r>
          </w:p>
        </w:tc>
        <w:tc>
          <w:tcPr>
            <w:tcW w:w="0" w:type="auto"/>
          </w:tcPr>
          <w:p w14:paraId="2AF5F03B" w14:textId="6B729FF1" w:rsidR="0029196F" w:rsidRPr="00E72673" w:rsidRDefault="00E72673" w:rsidP="0029196F">
            <w:pPr>
              <w:widowControl/>
              <w:jc w:val="center"/>
              <w:rPr>
                <w:rFonts w:cs="Times New Roman"/>
                <w:kern w:val="0"/>
                <w:sz w:val="18"/>
                <w:szCs w:val="18"/>
              </w:rPr>
            </w:pPr>
            <w:r>
              <w:rPr>
                <w:rFonts w:cs="Times New Roman" w:hint="eastAsia"/>
                <w:kern w:val="0"/>
                <w:sz w:val="18"/>
                <w:szCs w:val="18"/>
              </w:rPr>
              <w:t>0.7436</w:t>
            </w:r>
          </w:p>
        </w:tc>
        <w:tc>
          <w:tcPr>
            <w:tcW w:w="0" w:type="auto"/>
          </w:tcPr>
          <w:p w14:paraId="380DCC12" w14:textId="03DE6D7C" w:rsidR="0029196F" w:rsidRPr="00E72673" w:rsidRDefault="00E72673" w:rsidP="0029196F">
            <w:pPr>
              <w:widowControl/>
              <w:jc w:val="center"/>
              <w:rPr>
                <w:rFonts w:cs="Times New Roman"/>
                <w:kern w:val="0"/>
                <w:sz w:val="18"/>
                <w:szCs w:val="18"/>
              </w:rPr>
            </w:pPr>
            <w:r>
              <w:rPr>
                <w:rFonts w:cs="Times New Roman" w:hint="eastAsia"/>
                <w:kern w:val="0"/>
                <w:sz w:val="18"/>
                <w:szCs w:val="18"/>
              </w:rPr>
              <w:t>0.5628</w:t>
            </w:r>
          </w:p>
        </w:tc>
        <w:tc>
          <w:tcPr>
            <w:tcW w:w="0" w:type="auto"/>
          </w:tcPr>
          <w:p w14:paraId="045A90B4" w14:textId="1C6E4968" w:rsidR="0029196F" w:rsidRPr="00E72673" w:rsidRDefault="00E72673" w:rsidP="0029196F">
            <w:pPr>
              <w:widowControl/>
              <w:jc w:val="center"/>
              <w:rPr>
                <w:rFonts w:cs="Times New Roman"/>
                <w:kern w:val="0"/>
                <w:sz w:val="18"/>
                <w:szCs w:val="18"/>
              </w:rPr>
            </w:pPr>
            <w:r>
              <w:rPr>
                <w:rFonts w:cs="Times New Roman" w:hint="eastAsia"/>
                <w:kern w:val="0"/>
                <w:sz w:val="18"/>
                <w:szCs w:val="18"/>
              </w:rPr>
              <w:t>0.5493</w:t>
            </w:r>
          </w:p>
        </w:tc>
        <w:tc>
          <w:tcPr>
            <w:tcW w:w="0" w:type="auto"/>
          </w:tcPr>
          <w:p w14:paraId="216E0BC7" w14:textId="7F1F2BF7" w:rsidR="0029196F" w:rsidRPr="00E72673" w:rsidRDefault="00E72673" w:rsidP="0029196F">
            <w:pPr>
              <w:widowControl/>
              <w:jc w:val="center"/>
              <w:rPr>
                <w:rFonts w:cs="Times New Roman"/>
                <w:kern w:val="0"/>
                <w:sz w:val="18"/>
                <w:szCs w:val="18"/>
              </w:rPr>
            </w:pPr>
            <w:r>
              <w:rPr>
                <w:rFonts w:cs="Times New Roman" w:hint="eastAsia"/>
                <w:kern w:val="0"/>
                <w:sz w:val="18"/>
                <w:szCs w:val="18"/>
              </w:rPr>
              <w:t>0.5526</w:t>
            </w:r>
          </w:p>
        </w:tc>
        <w:tc>
          <w:tcPr>
            <w:tcW w:w="0" w:type="auto"/>
          </w:tcPr>
          <w:p w14:paraId="15C6A896" w14:textId="39EBEB11" w:rsidR="0029196F" w:rsidRPr="00E72673" w:rsidRDefault="00E72673" w:rsidP="0029196F">
            <w:pPr>
              <w:widowControl/>
              <w:jc w:val="center"/>
              <w:rPr>
                <w:rFonts w:cs="Times New Roman"/>
                <w:kern w:val="0"/>
                <w:sz w:val="18"/>
                <w:szCs w:val="18"/>
              </w:rPr>
            </w:pPr>
            <w:r>
              <w:rPr>
                <w:rFonts w:cs="Times New Roman" w:hint="eastAsia"/>
                <w:kern w:val="0"/>
                <w:sz w:val="18"/>
                <w:szCs w:val="18"/>
              </w:rPr>
              <w:t>0.6550</w:t>
            </w:r>
          </w:p>
        </w:tc>
        <w:tc>
          <w:tcPr>
            <w:tcW w:w="0" w:type="auto"/>
          </w:tcPr>
          <w:p w14:paraId="013E4D6D" w14:textId="355BBDBC" w:rsidR="0029196F" w:rsidRPr="00E72673" w:rsidRDefault="00E72673" w:rsidP="0029196F">
            <w:pPr>
              <w:widowControl/>
              <w:jc w:val="center"/>
              <w:rPr>
                <w:rFonts w:cs="Times New Roman"/>
                <w:kern w:val="0"/>
                <w:sz w:val="18"/>
                <w:szCs w:val="18"/>
              </w:rPr>
            </w:pPr>
            <w:r>
              <w:rPr>
                <w:rFonts w:cs="Times New Roman" w:hint="eastAsia"/>
                <w:kern w:val="0"/>
                <w:sz w:val="18"/>
                <w:szCs w:val="18"/>
              </w:rPr>
              <w:t>0.3066</w:t>
            </w:r>
          </w:p>
        </w:tc>
        <w:tc>
          <w:tcPr>
            <w:tcW w:w="0" w:type="auto"/>
          </w:tcPr>
          <w:p w14:paraId="4E2CF449" w14:textId="2F1C875B" w:rsidR="0029196F" w:rsidRPr="00E72673" w:rsidRDefault="00E72673" w:rsidP="0029196F">
            <w:pPr>
              <w:widowControl/>
              <w:jc w:val="center"/>
              <w:rPr>
                <w:rFonts w:cs="Times New Roman"/>
                <w:kern w:val="0"/>
                <w:sz w:val="18"/>
                <w:szCs w:val="18"/>
              </w:rPr>
            </w:pPr>
            <w:r>
              <w:rPr>
                <w:rFonts w:cs="Times New Roman" w:hint="eastAsia"/>
                <w:kern w:val="0"/>
                <w:sz w:val="18"/>
                <w:szCs w:val="18"/>
              </w:rPr>
              <w:t>0.2259</w:t>
            </w:r>
          </w:p>
        </w:tc>
        <w:tc>
          <w:tcPr>
            <w:tcW w:w="0" w:type="auto"/>
          </w:tcPr>
          <w:p w14:paraId="2DA47C5F" w14:textId="049D5748" w:rsidR="0029196F" w:rsidRPr="00E72673" w:rsidRDefault="00E72673" w:rsidP="0029196F">
            <w:pPr>
              <w:widowControl/>
              <w:jc w:val="center"/>
              <w:rPr>
                <w:rFonts w:cs="Times New Roman"/>
                <w:kern w:val="0"/>
                <w:sz w:val="18"/>
                <w:szCs w:val="18"/>
              </w:rPr>
            </w:pPr>
            <w:r>
              <w:rPr>
                <w:rFonts w:cs="Times New Roman" w:hint="eastAsia"/>
                <w:kern w:val="0"/>
                <w:sz w:val="18"/>
                <w:szCs w:val="18"/>
              </w:rPr>
              <w:t>0.2602</w:t>
            </w:r>
          </w:p>
        </w:tc>
      </w:tr>
      <w:tr w:rsidR="0029196F" w:rsidRPr="00E72673" w14:paraId="3DD7B8BB" w14:textId="77777777" w:rsidTr="00EF414A">
        <w:tc>
          <w:tcPr>
            <w:tcW w:w="0" w:type="auto"/>
            <w:hideMark/>
          </w:tcPr>
          <w:p w14:paraId="433444E0"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XGBoost (single)</w:t>
            </w:r>
          </w:p>
        </w:tc>
        <w:tc>
          <w:tcPr>
            <w:tcW w:w="0" w:type="auto"/>
            <w:hideMark/>
          </w:tcPr>
          <w:p w14:paraId="47432296"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0.8061</w:t>
            </w:r>
          </w:p>
        </w:tc>
        <w:tc>
          <w:tcPr>
            <w:tcW w:w="0" w:type="auto"/>
            <w:hideMark/>
          </w:tcPr>
          <w:p w14:paraId="7592ACD4"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0.6895</w:t>
            </w:r>
          </w:p>
        </w:tc>
        <w:tc>
          <w:tcPr>
            <w:tcW w:w="0" w:type="auto"/>
            <w:hideMark/>
          </w:tcPr>
          <w:p w14:paraId="16FD4724"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0.5515</w:t>
            </w:r>
          </w:p>
        </w:tc>
        <w:tc>
          <w:tcPr>
            <w:tcW w:w="0" w:type="auto"/>
            <w:hideMark/>
          </w:tcPr>
          <w:p w14:paraId="0D9EE8F4"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0.5489</w:t>
            </w:r>
          </w:p>
        </w:tc>
        <w:tc>
          <w:tcPr>
            <w:tcW w:w="0" w:type="auto"/>
            <w:hideMark/>
          </w:tcPr>
          <w:p w14:paraId="245B86F3"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0.7267</w:t>
            </w:r>
          </w:p>
        </w:tc>
        <w:tc>
          <w:tcPr>
            <w:tcW w:w="0" w:type="auto"/>
            <w:hideMark/>
          </w:tcPr>
          <w:p w14:paraId="6654D57E"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0.5613</w:t>
            </w:r>
          </w:p>
        </w:tc>
        <w:tc>
          <w:tcPr>
            <w:tcW w:w="0" w:type="auto"/>
            <w:hideMark/>
          </w:tcPr>
          <w:p w14:paraId="5F8F2BF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0.1279</w:t>
            </w:r>
          </w:p>
        </w:tc>
        <w:tc>
          <w:tcPr>
            <w:tcW w:w="0" w:type="auto"/>
            <w:hideMark/>
          </w:tcPr>
          <w:p w14:paraId="1296CA33"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0.2084</w:t>
            </w:r>
          </w:p>
        </w:tc>
      </w:tr>
      <w:tr w:rsidR="0029196F" w:rsidRPr="00E72673" w14:paraId="0CDC9F26" w14:textId="77777777" w:rsidTr="00EF414A">
        <w:tc>
          <w:tcPr>
            <w:tcW w:w="0" w:type="auto"/>
            <w:hideMark/>
          </w:tcPr>
          <w:p w14:paraId="17D6AC3D"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LightGBM (single)</w:t>
            </w:r>
          </w:p>
        </w:tc>
        <w:tc>
          <w:tcPr>
            <w:tcW w:w="0" w:type="auto"/>
            <w:hideMark/>
          </w:tcPr>
          <w:p w14:paraId="219A4C8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0.8046</w:t>
            </w:r>
          </w:p>
        </w:tc>
        <w:tc>
          <w:tcPr>
            <w:tcW w:w="0" w:type="auto"/>
            <w:hideMark/>
          </w:tcPr>
          <w:p w14:paraId="3776522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0.6836</w:t>
            </w:r>
          </w:p>
        </w:tc>
        <w:tc>
          <w:tcPr>
            <w:tcW w:w="0" w:type="auto"/>
            <w:hideMark/>
          </w:tcPr>
          <w:p w14:paraId="513B433E"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0.5438</w:t>
            </w:r>
          </w:p>
        </w:tc>
        <w:tc>
          <w:tcPr>
            <w:tcW w:w="0" w:type="auto"/>
            <w:hideMark/>
          </w:tcPr>
          <w:p w14:paraId="698F728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0.5361</w:t>
            </w:r>
          </w:p>
        </w:tc>
        <w:tc>
          <w:tcPr>
            <w:tcW w:w="0" w:type="auto"/>
            <w:hideMark/>
          </w:tcPr>
          <w:p w14:paraId="3F293FB8"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0.7253</w:t>
            </w:r>
          </w:p>
        </w:tc>
        <w:tc>
          <w:tcPr>
            <w:tcW w:w="0" w:type="auto"/>
            <w:hideMark/>
          </w:tcPr>
          <w:p w14:paraId="2C7E42C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0.5521</w:t>
            </w:r>
          </w:p>
        </w:tc>
        <w:tc>
          <w:tcPr>
            <w:tcW w:w="0" w:type="auto"/>
            <w:hideMark/>
          </w:tcPr>
          <w:p w14:paraId="02D5547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0.1098</w:t>
            </w:r>
          </w:p>
        </w:tc>
        <w:tc>
          <w:tcPr>
            <w:tcW w:w="0" w:type="auto"/>
            <w:hideMark/>
          </w:tcPr>
          <w:p w14:paraId="4D172B1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0.1832</w:t>
            </w:r>
          </w:p>
        </w:tc>
      </w:tr>
      <w:tr w:rsidR="0029196F" w:rsidRPr="00E72673" w14:paraId="517CD943" w14:textId="77777777" w:rsidTr="00EF414A">
        <w:tc>
          <w:tcPr>
            <w:tcW w:w="0" w:type="auto"/>
            <w:hideMark/>
          </w:tcPr>
          <w:p w14:paraId="06D2291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CatBoost (single)</w:t>
            </w:r>
          </w:p>
        </w:tc>
        <w:tc>
          <w:tcPr>
            <w:tcW w:w="0" w:type="auto"/>
            <w:hideMark/>
          </w:tcPr>
          <w:p w14:paraId="477FC268"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0.8062</w:t>
            </w:r>
          </w:p>
        </w:tc>
        <w:tc>
          <w:tcPr>
            <w:tcW w:w="0" w:type="auto"/>
            <w:hideMark/>
          </w:tcPr>
          <w:p w14:paraId="0B51E23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0.6900</w:t>
            </w:r>
          </w:p>
        </w:tc>
        <w:tc>
          <w:tcPr>
            <w:tcW w:w="0" w:type="auto"/>
            <w:hideMark/>
          </w:tcPr>
          <w:p w14:paraId="5F5FB73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0.5525</w:t>
            </w:r>
          </w:p>
        </w:tc>
        <w:tc>
          <w:tcPr>
            <w:tcW w:w="0" w:type="auto"/>
            <w:hideMark/>
          </w:tcPr>
          <w:p w14:paraId="76056A8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0.5506</w:t>
            </w:r>
          </w:p>
        </w:tc>
        <w:tc>
          <w:tcPr>
            <w:tcW w:w="0" w:type="auto"/>
            <w:hideMark/>
          </w:tcPr>
          <w:p w14:paraId="48D4FFA2"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0.7314</w:t>
            </w:r>
          </w:p>
        </w:tc>
        <w:tc>
          <w:tcPr>
            <w:tcW w:w="0" w:type="auto"/>
            <w:hideMark/>
          </w:tcPr>
          <w:p w14:paraId="2E5FB90D"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0.5620</w:t>
            </w:r>
          </w:p>
        </w:tc>
        <w:tc>
          <w:tcPr>
            <w:tcW w:w="0" w:type="auto"/>
            <w:hideMark/>
          </w:tcPr>
          <w:p w14:paraId="294B0157"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0.1303</w:t>
            </w:r>
          </w:p>
        </w:tc>
        <w:tc>
          <w:tcPr>
            <w:tcW w:w="0" w:type="auto"/>
            <w:hideMark/>
          </w:tcPr>
          <w:p w14:paraId="3D7F235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0.2116</w:t>
            </w:r>
          </w:p>
        </w:tc>
      </w:tr>
      <w:tr w:rsidR="0029196F" w:rsidRPr="00E72673" w14:paraId="6CE0C09D" w14:textId="77777777" w:rsidTr="00EF414A">
        <w:tc>
          <w:tcPr>
            <w:tcW w:w="0" w:type="auto"/>
            <w:hideMark/>
          </w:tcPr>
          <w:p w14:paraId="3DA7D2CE"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XGBoost Ensemble</w:t>
            </w:r>
          </w:p>
        </w:tc>
        <w:tc>
          <w:tcPr>
            <w:tcW w:w="0" w:type="auto"/>
            <w:hideMark/>
          </w:tcPr>
          <w:p w14:paraId="6A4EFF27"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0.8056</w:t>
            </w:r>
          </w:p>
        </w:tc>
        <w:tc>
          <w:tcPr>
            <w:tcW w:w="0" w:type="auto"/>
            <w:hideMark/>
          </w:tcPr>
          <w:p w14:paraId="739F5E98"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0.6884</w:t>
            </w:r>
          </w:p>
        </w:tc>
        <w:tc>
          <w:tcPr>
            <w:tcW w:w="0" w:type="auto"/>
            <w:hideMark/>
          </w:tcPr>
          <w:p w14:paraId="43FCEED8"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0.5483</w:t>
            </w:r>
          </w:p>
        </w:tc>
        <w:tc>
          <w:tcPr>
            <w:tcW w:w="0" w:type="auto"/>
            <w:hideMark/>
          </w:tcPr>
          <w:p w14:paraId="5963B79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0.5435</w:t>
            </w:r>
          </w:p>
        </w:tc>
        <w:tc>
          <w:tcPr>
            <w:tcW w:w="0" w:type="auto"/>
            <w:hideMark/>
          </w:tcPr>
          <w:p w14:paraId="61874E5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0.7258</w:t>
            </w:r>
          </w:p>
        </w:tc>
        <w:tc>
          <w:tcPr>
            <w:tcW w:w="0" w:type="auto"/>
            <w:hideMark/>
          </w:tcPr>
          <w:p w14:paraId="1ED5065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0.5602</w:t>
            </w:r>
          </w:p>
        </w:tc>
        <w:tc>
          <w:tcPr>
            <w:tcW w:w="0" w:type="auto"/>
            <w:hideMark/>
          </w:tcPr>
          <w:p w14:paraId="6D61344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0.1200</w:t>
            </w:r>
          </w:p>
        </w:tc>
        <w:tc>
          <w:tcPr>
            <w:tcW w:w="0" w:type="auto"/>
            <w:hideMark/>
          </w:tcPr>
          <w:p w14:paraId="451FB7F3"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0.1977</w:t>
            </w:r>
          </w:p>
        </w:tc>
      </w:tr>
      <w:tr w:rsidR="0029196F" w:rsidRPr="00E72673" w14:paraId="06CAC7CF" w14:textId="77777777" w:rsidTr="00EF414A">
        <w:tc>
          <w:tcPr>
            <w:tcW w:w="0" w:type="auto"/>
            <w:hideMark/>
          </w:tcPr>
          <w:p w14:paraId="054A30FD"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LightGBM Ensemble</w:t>
            </w:r>
          </w:p>
        </w:tc>
        <w:tc>
          <w:tcPr>
            <w:tcW w:w="0" w:type="auto"/>
            <w:hideMark/>
          </w:tcPr>
          <w:p w14:paraId="0A460765"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0.8062</w:t>
            </w:r>
          </w:p>
        </w:tc>
        <w:tc>
          <w:tcPr>
            <w:tcW w:w="0" w:type="auto"/>
            <w:hideMark/>
          </w:tcPr>
          <w:p w14:paraId="3B966AF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0.6938</w:t>
            </w:r>
          </w:p>
        </w:tc>
        <w:tc>
          <w:tcPr>
            <w:tcW w:w="0" w:type="auto"/>
            <w:hideMark/>
          </w:tcPr>
          <w:p w14:paraId="14930F5B"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0.5468</w:t>
            </w:r>
          </w:p>
        </w:tc>
        <w:tc>
          <w:tcPr>
            <w:tcW w:w="0" w:type="auto"/>
            <w:hideMark/>
          </w:tcPr>
          <w:p w14:paraId="68C0C64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0.5408</w:t>
            </w:r>
          </w:p>
        </w:tc>
        <w:tc>
          <w:tcPr>
            <w:tcW w:w="0" w:type="auto"/>
            <w:hideMark/>
          </w:tcPr>
          <w:p w14:paraId="4684C401"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0.7283</w:t>
            </w:r>
          </w:p>
        </w:tc>
        <w:tc>
          <w:tcPr>
            <w:tcW w:w="0" w:type="auto"/>
            <w:hideMark/>
          </w:tcPr>
          <w:p w14:paraId="6E602524"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0.5715</w:t>
            </w:r>
          </w:p>
        </w:tc>
        <w:tc>
          <w:tcPr>
            <w:tcW w:w="0" w:type="auto"/>
            <w:hideMark/>
          </w:tcPr>
          <w:p w14:paraId="797DBA8E"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0.1152</w:t>
            </w:r>
          </w:p>
        </w:tc>
        <w:tc>
          <w:tcPr>
            <w:tcW w:w="0" w:type="auto"/>
            <w:hideMark/>
          </w:tcPr>
          <w:p w14:paraId="676AC9C0"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0.1918</w:t>
            </w:r>
          </w:p>
        </w:tc>
      </w:tr>
      <w:tr w:rsidR="0029196F" w:rsidRPr="00E72673" w14:paraId="19130B1E" w14:textId="77777777" w:rsidTr="00EF414A">
        <w:tc>
          <w:tcPr>
            <w:tcW w:w="0" w:type="auto"/>
            <w:hideMark/>
          </w:tcPr>
          <w:p w14:paraId="2C6009B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CatBoost Ensemble</w:t>
            </w:r>
          </w:p>
        </w:tc>
        <w:tc>
          <w:tcPr>
            <w:tcW w:w="0" w:type="auto"/>
            <w:hideMark/>
          </w:tcPr>
          <w:p w14:paraId="7B62AB0A"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0.8053</w:t>
            </w:r>
          </w:p>
        </w:tc>
        <w:tc>
          <w:tcPr>
            <w:tcW w:w="0" w:type="auto"/>
            <w:hideMark/>
          </w:tcPr>
          <w:p w14:paraId="1348A9DA"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0.6907</w:t>
            </w:r>
          </w:p>
        </w:tc>
        <w:tc>
          <w:tcPr>
            <w:tcW w:w="0" w:type="auto"/>
            <w:hideMark/>
          </w:tcPr>
          <w:p w14:paraId="65A8D68D"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0.5408</w:t>
            </w:r>
          </w:p>
        </w:tc>
        <w:tc>
          <w:tcPr>
            <w:tcW w:w="0" w:type="auto"/>
            <w:hideMark/>
          </w:tcPr>
          <w:p w14:paraId="193BCE92"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0.5303</w:t>
            </w:r>
          </w:p>
        </w:tc>
        <w:tc>
          <w:tcPr>
            <w:tcW w:w="0" w:type="auto"/>
            <w:hideMark/>
          </w:tcPr>
          <w:p w14:paraId="2670675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0.7251</w:t>
            </w:r>
          </w:p>
        </w:tc>
        <w:tc>
          <w:tcPr>
            <w:tcW w:w="0" w:type="auto"/>
            <w:hideMark/>
          </w:tcPr>
          <w:p w14:paraId="413A610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0.5674</w:t>
            </w:r>
          </w:p>
        </w:tc>
        <w:tc>
          <w:tcPr>
            <w:tcW w:w="0" w:type="auto"/>
            <w:hideMark/>
          </w:tcPr>
          <w:p w14:paraId="77AA431B"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0.1007</w:t>
            </w:r>
          </w:p>
        </w:tc>
        <w:tc>
          <w:tcPr>
            <w:tcW w:w="0" w:type="auto"/>
            <w:hideMark/>
          </w:tcPr>
          <w:p w14:paraId="59DD47A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0.1710</w:t>
            </w:r>
          </w:p>
        </w:tc>
      </w:tr>
      <w:tr w:rsidR="0029196F" w:rsidRPr="00E72673" w14:paraId="0537ACFF" w14:textId="77777777" w:rsidTr="00EF414A">
        <w:tc>
          <w:tcPr>
            <w:tcW w:w="0" w:type="auto"/>
            <w:hideMark/>
          </w:tcPr>
          <w:p w14:paraId="0A9E46E2"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Stacking</w:t>
            </w:r>
          </w:p>
        </w:tc>
        <w:tc>
          <w:tcPr>
            <w:tcW w:w="0" w:type="auto"/>
            <w:hideMark/>
          </w:tcPr>
          <w:p w14:paraId="7511FC6D"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0.7982</w:t>
            </w:r>
          </w:p>
        </w:tc>
        <w:tc>
          <w:tcPr>
            <w:tcW w:w="0" w:type="auto"/>
            <w:hideMark/>
          </w:tcPr>
          <w:p w14:paraId="4E0DE7DE"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0.6600</w:t>
            </w:r>
          </w:p>
        </w:tc>
        <w:tc>
          <w:tcPr>
            <w:tcW w:w="0" w:type="auto"/>
            <w:hideMark/>
          </w:tcPr>
          <w:p w14:paraId="06851CA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0.5886</w:t>
            </w:r>
          </w:p>
        </w:tc>
        <w:tc>
          <w:tcPr>
            <w:tcW w:w="0" w:type="auto"/>
            <w:hideMark/>
          </w:tcPr>
          <w:p w14:paraId="3BA9B0FA"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0.6016</w:t>
            </w:r>
          </w:p>
        </w:tc>
        <w:tc>
          <w:tcPr>
            <w:tcW w:w="0" w:type="auto"/>
            <w:hideMark/>
          </w:tcPr>
          <w:p w14:paraId="77F72D06"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0.7274</w:t>
            </w:r>
          </w:p>
        </w:tc>
        <w:tc>
          <w:tcPr>
            <w:tcW w:w="0" w:type="auto"/>
            <w:hideMark/>
          </w:tcPr>
          <w:p w14:paraId="608746F3"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0.4881</w:t>
            </w:r>
          </w:p>
        </w:tc>
        <w:tc>
          <w:tcPr>
            <w:tcW w:w="0" w:type="auto"/>
            <w:hideMark/>
          </w:tcPr>
          <w:p w14:paraId="40B9B736"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0.2399</w:t>
            </w:r>
          </w:p>
        </w:tc>
        <w:tc>
          <w:tcPr>
            <w:tcW w:w="0" w:type="auto"/>
            <w:hideMark/>
          </w:tcPr>
          <w:p w14:paraId="2FB671C7"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0.3217</w:t>
            </w:r>
          </w:p>
        </w:tc>
      </w:tr>
      <w:tr w:rsidR="0029196F" w:rsidRPr="00E72673" w14:paraId="456F5B09" w14:textId="77777777" w:rsidTr="00EF414A">
        <w:tc>
          <w:tcPr>
            <w:tcW w:w="0" w:type="auto"/>
            <w:hideMark/>
          </w:tcPr>
          <w:p w14:paraId="43F473F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Voting</w:t>
            </w:r>
          </w:p>
        </w:tc>
        <w:tc>
          <w:tcPr>
            <w:tcW w:w="0" w:type="auto"/>
            <w:hideMark/>
          </w:tcPr>
          <w:p w14:paraId="14120049"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0.8061</w:t>
            </w:r>
          </w:p>
        </w:tc>
        <w:tc>
          <w:tcPr>
            <w:tcW w:w="0" w:type="auto"/>
            <w:hideMark/>
          </w:tcPr>
          <w:p w14:paraId="11A1A86B"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0.6937</w:t>
            </w:r>
          </w:p>
        </w:tc>
        <w:tc>
          <w:tcPr>
            <w:tcW w:w="0" w:type="auto"/>
            <w:hideMark/>
          </w:tcPr>
          <w:p w14:paraId="01C6D7AF"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0.5453</w:t>
            </w:r>
          </w:p>
        </w:tc>
        <w:tc>
          <w:tcPr>
            <w:tcW w:w="0" w:type="auto"/>
            <w:hideMark/>
          </w:tcPr>
          <w:p w14:paraId="444CFAA3"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0.5383</w:t>
            </w:r>
          </w:p>
        </w:tc>
        <w:tc>
          <w:tcPr>
            <w:tcW w:w="0" w:type="auto"/>
            <w:hideMark/>
          </w:tcPr>
          <w:p w14:paraId="5838238C"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0.7274</w:t>
            </w:r>
          </w:p>
        </w:tc>
        <w:tc>
          <w:tcPr>
            <w:tcW w:w="0" w:type="auto"/>
            <w:hideMark/>
          </w:tcPr>
          <w:p w14:paraId="7CB884A7"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0.5718</w:t>
            </w:r>
          </w:p>
        </w:tc>
        <w:tc>
          <w:tcPr>
            <w:tcW w:w="0" w:type="auto"/>
            <w:hideMark/>
          </w:tcPr>
          <w:p w14:paraId="4DC5EFDB" w14:textId="77777777" w:rsidR="0029196F" w:rsidRPr="00E72673" w:rsidRDefault="0029196F" w:rsidP="0029196F">
            <w:pPr>
              <w:widowControl/>
              <w:jc w:val="center"/>
              <w:rPr>
                <w:rFonts w:cs="Times New Roman"/>
                <w:kern w:val="0"/>
                <w:sz w:val="18"/>
                <w:szCs w:val="18"/>
              </w:rPr>
            </w:pPr>
            <w:r w:rsidRPr="00E72673">
              <w:rPr>
                <w:rFonts w:cs="Times New Roman"/>
                <w:kern w:val="0"/>
                <w:sz w:val="18"/>
                <w:szCs w:val="18"/>
              </w:rPr>
              <w:t>0.1115</w:t>
            </w:r>
          </w:p>
        </w:tc>
        <w:tc>
          <w:tcPr>
            <w:tcW w:w="0" w:type="auto"/>
            <w:hideMark/>
          </w:tcPr>
          <w:p w14:paraId="3D8F81B2" w14:textId="77777777" w:rsidR="0029196F" w:rsidRPr="00E72673" w:rsidRDefault="0029196F" w:rsidP="0029196F">
            <w:pPr>
              <w:keepNext/>
              <w:widowControl/>
              <w:jc w:val="center"/>
              <w:rPr>
                <w:rFonts w:cs="Times New Roman"/>
                <w:kern w:val="0"/>
                <w:sz w:val="18"/>
                <w:szCs w:val="18"/>
              </w:rPr>
            </w:pPr>
            <w:r w:rsidRPr="00E72673">
              <w:rPr>
                <w:rFonts w:cs="Times New Roman"/>
                <w:kern w:val="0"/>
                <w:sz w:val="18"/>
                <w:szCs w:val="18"/>
              </w:rPr>
              <w:t>0.1866</w:t>
            </w:r>
          </w:p>
        </w:tc>
      </w:tr>
    </w:tbl>
    <w:bookmarkEnd w:id="43"/>
    <w:p w14:paraId="20AFEE28" w14:textId="77777777" w:rsidR="00980C34" w:rsidRPr="00980C34" w:rsidRDefault="00980C34" w:rsidP="00980C34">
      <w:pPr>
        <w:ind w:firstLineChars="200" w:firstLine="480"/>
      </w:pPr>
      <w:r w:rsidRPr="00980C34">
        <w:t>从基础模型来看，</w:t>
      </w:r>
      <w:r w:rsidRPr="00980C34">
        <w:t xml:space="preserve">KNN </w:t>
      </w:r>
      <w:r w:rsidRPr="00980C34">
        <w:t>的整体表现最弱，</w:t>
      </w:r>
      <w:r w:rsidRPr="00980C34">
        <w:t xml:space="preserve">Accuracy </w:t>
      </w:r>
      <w:r w:rsidRPr="00980C34">
        <w:t>仅为</w:t>
      </w:r>
      <w:r w:rsidRPr="00980C34">
        <w:t xml:space="preserve"> 0.5998</w:t>
      </w:r>
      <w:r w:rsidRPr="00980C34">
        <w:t>，</w:t>
      </w:r>
      <w:r w:rsidRPr="00980C34">
        <w:t xml:space="preserve">AUC </w:t>
      </w:r>
      <w:r w:rsidRPr="00980C34">
        <w:t>为</w:t>
      </w:r>
      <w:r w:rsidRPr="00980C34">
        <w:t xml:space="preserve"> 0.6322</w:t>
      </w:r>
      <w:r w:rsidRPr="00980C34">
        <w:t>，</w:t>
      </w:r>
      <w:r w:rsidRPr="00980C34">
        <w:t xml:space="preserve">Recall(1) </w:t>
      </w:r>
      <w:r w:rsidRPr="00980C34">
        <w:t>和</w:t>
      </w:r>
      <w:r w:rsidRPr="00980C34">
        <w:t xml:space="preserve"> F1(1) </w:t>
      </w:r>
      <w:r w:rsidRPr="00980C34">
        <w:t>分别仅为</w:t>
      </w:r>
      <w:r w:rsidRPr="00980C34">
        <w:t xml:space="preserve"> 0.1122 </w:t>
      </w:r>
      <w:r w:rsidRPr="00980C34">
        <w:t>和</w:t>
      </w:r>
      <w:r w:rsidRPr="00980C34">
        <w:t xml:space="preserve"> 0.1245</w:t>
      </w:r>
      <w:r w:rsidRPr="00980C34">
        <w:t>，说明其在高维不平衡数据上的判别能力严重不足，不满足全局性能的基本要求。决策树的</w:t>
      </w:r>
      <w:r w:rsidRPr="00980C34">
        <w:t xml:space="preserve"> Accuracy </w:t>
      </w:r>
      <w:r w:rsidRPr="00980C34">
        <w:t>为</w:t>
      </w:r>
      <w:r w:rsidRPr="00980C34">
        <w:t xml:space="preserve"> 0.7436</w:t>
      </w:r>
      <w:r w:rsidRPr="00980C34">
        <w:t>，</w:t>
      </w:r>
      <w:r w:rsidRPr="00980C34">
        <w:t xml:space="preserve">AUC </w:t>
      </w:r>
      <w:r w:rsidRPr="00980C34">
        <w:t>为</w:t>
      </w:r>
      <w:r w:rsidRPr="00980C34">
        <w:t xml:space="preserve"> 0.6550</w:t>
      </w:r>
      <w:r w:rsidRPr="00980C34">
        <w:t>，虽略优于</w:t>
      </w:r>
      <w:r w:rsidRPr="00980C34">
        <w:t xml:space="preserve"> KNN</w:t>
      </w:r>
      <w:r w:rsidRPr="00980C34">
        <w:t>，但全局判别能力仍明显弱于梯度提升类模型，其</w:t>
      </w:r>
      <w:r w:rsidRPr="00980C34">
        <w:t xml:space="preserve"> Recall(1) = 0.2259</w:t>
      </w:r>
      <w:r w:rsidRPr="00980C34">
        <w:t>、</w:t>
      </w:r>
      <w:r w:rsidRPr="00980C34">
        <w:t>F1(1) = 0.2602</w:t>
      </w:r>
      <w:r w:rsidRPr="00980C34">
        <w:t>，说明单棵树在类别不平衡场景下容易过拟合多数类，泛化能力有限。</w:t>
      </w:r>
    </w:p>
    <w:p w14:paraId="18504981" w14:textId="77777777" w:rsidR="00980C34" w:rsidRPr="00980C34" w:rsidRDefault="00980C34" w:rsidP="00980C34">
      <w:pPr>
        <w:ind w:firstLineChars="200" w:firstLine="480"/>
      </w:pPr>
      <w:r w:rsidRPr="00980C34">
        <w:t>三种单模型梯度提升方法（</w:t>
      </w:r>
      <w:r w:rsidRPr="00980C34">
        <w:t>XGBoost</w:t>
      </w:r>
      <w:r w:rsidRPr="00980C34">
        <w:t>、</w:t>
      </w:r>
      <w:r w:rsidRPr="00980C34">
        <w:t>LightGBM</w:t>
      </w:r>
      <w:r w:rsidRPr="00980C34">
        <w:t>、</w:t>
      </w:r>
      <w:r w:rsidRPr="00980C34">
        <w:t>CatBoost</w:t>
      </w:r>
      <w:r w:rsidRPr="00980C34">
        <w:t>）在</w:t>
      </w:r>
      <w:r w:rsidRPr="00980C34">
        <w:t xml:space="preserve"> Accuracy</w:t>
      </w:r>
      <w:r w:rsidRPr="00980C34">
        <w:t>（</w:t>
      </w:r>
      <w:r w:rsidRPr="00980C34">
        <w:t>0.804–0.807</w:t>
      </w:r>
      <w:r w:rsidRPr="00980C34">
        <w:t>）和</w:t>
      </w:r>
      <w:r w:rsidRPr="00980C34">
        <w:t xml:space="preserve"> AUC</w:t>
      </w:r>
      <w:r w:rsidRPr="00980C34">
        <w:t>（</w:t>
      </w:r>
      <w:r w:rsidRPr="00980C34">
        <w:t>0.725–0.731</w:t>
      </w:r>
      <w:r w:rsidRPr="00980C34">
        <w:t>）上表现良好，全局判别能力明显强于</w:t>
      </w:r>
      <w:r w:rsidRPr="00980C34">
        <w:t xml:space="preserve"> KNN </w:t>
      </w:r>
      <w:r w:rsidRPr="00980C34">
        <w:t>和决策树。然而，其</w:t>
      </w:r>
      <w:r w:rsidRPr="00980C34">
        <w:t xml:space="preserve"> Recall(1) </w:t>
      </w:r>
      <w:r w:rsidRPr="00980C34">
        <w:t>均仅在</w:t>
      </w:r>
      <w:r w:rsidRPr="00980C34">
        <w:t xml:space="preserve"> 0.110–0.130 </w:t>
      </w:r>
      <w:r w:rsidRPr="00980C34">
        <w:t>之间，</w:t>
      </w:r>
      <w:r w:rsidRPr="00980C34">
        <w:t xml:space="preserve">F1(1) </w:t>
      </w:r>
      <w:r w:rsidRPr="00980C34">
        <w:t>在</w:t>
      </w:r>
      <w:r w:rsidRPr="00980C34">
        <w:t xml:space="preserve"> 0.183–0.212 </w:t>
      </w:r>
      <w:r w:rsidRPr="00980C34">
        <w:t>之间，说明在满足全局性能要求的同时，这类模型仍存在对违约类的严重漏判问题。对应的多种子集成版本（</w:t>
      </w:r>
      <w:r w:rsidRPr="00980C34">
        <w:t>XGBoost Ensemble</w:t>
      </w:r>
      <w:r w:rsidRPr="00980C34">
        <w:t>、</w:t>
      </w:r>
      <w:r w:rsidRPr="00980C34">
        <w:t>LightGBM Ensemble</w:t>
      </w:r>
      <w:r w:rsidRPr="00980C34">
        <w:t>、</w:t>
      </w:r>
      <w:r w:rsidRPr="00980C34">
        <w:t>CatBoost Ensemble</w:t>
      </w:r>
      <w:r w:rsidRPr="00980C34">
        <w:t>）在</w:t>
      </w:r>
      <w:r w:rsidRPr="00980C34">
        <w:t xml:space="preserve"> Accuracy </w:t>
      </w:r>
      <w:r w:rsidRPr="00980C34">
        <w:t>和</w:t>
      </w:r>
      <w:r w:rsidRPr="00980C34">
        <w:t xml:space="preserve"> AUC </w:t>
      </w:r>
      <w:r w:rsidRPr="00980C34">
        <w:t>上与单模型版本几乎持平，</w:t>
      </w:r>
      <w:r w:rsidRPr="00980C34">
        <w:t xml:space="preserve">Recall(1) </w:t>
      </w:r>
      <w:r w:rsidRPr="00980C34">
        <w:t>和</w:t>
      </w:r>
      <w:r w:rsidRPr="00980C34">
        <w:t xml:space="preserve"> F1(1) </w:t>
      </w:r>
      <w:r w:rsidRPr="00980C34">
        <w:t>也未见显著提升，说明单纯依靠多种子</w:t>
      </w:r>
      <w:r w:rsidRPr="00980C34">
        <w:t xml:space="preserve"> Bagging </w:t>
      </w:r>
      <w:r w:rsidRPr="00980C34">
        <w:t>策略并不能有效解决违约类漏判问题。</w:t>
      </w:r>
    </w:p>
    <w:p w14:paraId="617A5216" w14:textId="15A6D28C" w:rsidR="004F711B" w:rsidRPr="00E72673" w:rsidRDefault="00980C34" w:rsidP="00980C34">
      <w:pPr>
        <w:ind w:firstLineChars="200" w:firstLine="480"/>
      </w:pPr>
      <w:r w:rsidRPr="00980C34">
        <w:t>相比之下，</w:t>
      </w:r>
      <w:r w:rsidRPr="00980C34">
        <w:t xml:space="preserve">Stacking </w:t>
      </w:r>
      <w:r w:rsidRPr="00980C34">
        <w:t>在综合性能上表现最为突出。其</w:t>
      </w:r>
      <w:r w:rsidRPr="00980C34">
        <w:t xml:space="preserve"> Accuracy </w:t>
      </w:r>
      <w:r w:rsidRPr="00980C34">
        <w:t>为</w:t>
      </w:r>
      <w:r w:rsidRPr="00980C34">
        <w:t xml:space="preserve"> 0.7982</w:t>
      </w:r>
      <w:r w:rsidRPr="00980C34">
        <w:t>、</w:t>
      </w:r>
      <w:r w:rsidRPr="00980C34">
        <w:t xml:space="preserve">AUC </w:t>
      </w:r>
      <w:r w:rsidRPr="00980C34">
        <w:t>为</w:t>
      </w:r>
      <w:r w:rsidRPr="00980C34">
        <w:t xml:space="preserve"> 0.7274</w:t>
      </w:r>
      <w:r w:rsidRPr="00980C34">
        <w:t>，均满足全局性能的基本要求；同时</w:t>
      </w:r>
      <w:r w:rsidRPr="00980C34">
        <w:t xml:space="preserve"> Recall(1) </w:t>
      </w:r>
      <w:r w:rsidRPr="00980C34">
        <w:t>达到</w:t>
      </w:r>
      <w:r w:rsidRPr="00980C34">
        <w:t xml:space="preserve"> 0.2399</w:t>
      </w:r>
      <w:r w:rsidRPr="00980C34">
        <w:t>、</w:t>
      </w:r>
      <w:r w:rsidRPr="00980C34">
        <w:t xml:space="preserve">F1(1) </w:t>
      </w:r>
      <w:r w:rsidRPr="00980C34">
        <w:t>为</w:t>
      </w:r>
      <w:r w:rsidRPr="00980C34">
        <w:t xml:space="preserve"> 0.3217</w:t>
      </w:r>
      <w:r w:rsidRPr="00980C34">
        <w:t>，在所有满足全局性能门槛的模型中均为最高，约为单模型梯度提升方法的两倍，也显著优于决策树（</w:t>
      </w:r>
      <w:r w:rsidRPr="00980C34">
        <w:t>F1(1) = 0.2602</w:t>
      </w:r>
      <w:r w:rsidRPr="00980C34">
        <w:t>）。这说明</w:t>
      </w:r>
      <w:r w:rsidRPr="00980C34">
        <w:t xml:space="preserve"> Stacking </w:t>
      </w:r>
      <w:r w:rsidRPr="00980C34">
        <w:t>通过异构基学习器的互补与元学习器的二次拟合，在不显著牺牲全局准确率的前提下，实现了对真实违约者更有效的识别，进一步验证了其作为主模型的合理性。</w:t>
      </w:r>
    </w:p>
    <w:p w14:paraId="5AE1B1A6" w14:textId="08F2583F" w:rsidR="00A61CBE" w:rsidRDefault="00A61CBE" w:rsidP="00A61CBE">
      <w:pPr>
        <w:pStyle w:val="2"/>
      </w:pPr>
      <w:bookmarkStart w:id="44" w:name="OLE_LINK5"/>
      <w:r w:rsidRPr="007D0561">
        <w:t>消融实验</w:t>
      </w:r>
    </w:p>
    <w:p w14:paraId="2D5DFD1F" w14:textId="4B022950" w:rsidR="00687FFA" w:rsidRPr="00687FFA" w:rsidRDefault="00687FFA" w:rsidP="00687FFA">
      <w:pPr>
        <w:ind w:firstLineChars="200" w:firstLine="480"/>
        <w:rPr>
          <w:rFonts w:hint="eastAsia"/>
        </w:rPr>
      </w:pPr>
      <w:r w:rsidRPr="00687FFA">
        <w:t>为进一步验证本研究所提框架中各关键组件的必要性，本节设计了三组消融实验，通过逐一移除或替换框架中的核心模块，观察其对模型性能的影响。消融实验结果如表</w:t>
      </w:r>
      <w:r w:rsidRPr="00687FFA">
        <w:t>10</w:t>
      </w:r>
      <w:r w:rsidRPr="00687FFA">
        <w:t>所示，评价重点仍以违约类</w:t>
      </w:r>
      <w:r w:rsidRPr="00687FFA">
        <w:t xml:space="preserve"> Recall(1) </w:t>
      </w:r>
      <w:r w:rsidRPr="00687FFA">
        <w:t>和</w:t>
      </w:r>
      <w:r w:rsidRPr="00687FFA">
        <w:t xml:space="preserve"> F1(1) </w:t>
      </w:r>
      <w:r w:rsidRPr="00687FFA">
        <w:t>为核心，同时兼顾全局</w:t>
      </w:r>
      <w:r w:rsidRPr="00687FFA">
        <w:t xml:space="preserve"> Accuracy </w:t>
      </w:r>
      <w:r w:rsidRPr="00687FFA">
        <w:t>和</w:t>
      </w:r>
      <w:r w:rsidRPr="00687FFA">
        <w:t xml:space="preserve"> </w:t>
      </w:r>
      <w:r w:rsidRPr="00687FFA">
        <w:lastRenderedPageBreak/>
        <w:t>AUC</w:t>
      </w:r>
      <w:r w:rsidRPr="00687FFA">
        <w:t>。</w:t>
      </w:r>
    </w:p>
    <w:bookmarkEnd w:id="44"/>
    <w:p w14:paraId="2EFFC370" w14:textId="5168AC5C" w:rsidR="00A61CBE" w:rsidRPr="007D0561" w:rsidRDefault="00A61CBE" w:rsidP="00A61CBE">
      <w:pPr>
        <w:jc w:val="center"/>
      </w:pPr>
      <w:r w:rsidRPr="007D0561">
        <w:t>Table 10. Ablation study of the proposed framework.</w:t>
      </w:r>
    </w:p>
    <w:tbl>
      <w:tblPr>
        <w:tblStyle w:val="af5"/>
        <w:tblW w:w="0" w:type="auto"/>
        <w:tblLook w:val="04A0" w:firstRow="1" w:lastRow="0" w:firstColumn="1" w:lastColumn="0" w:noHBand="0" w:noVBand="1"/>
      </w:tblPr>
      <w:tblGrid>
        <w:gridCol w:w="3088"/>
        <w:gridCol w:w="1108"/>
        <w:gridCol w:w="821"/>
        <w:gridCol w:w="821"/>
        <w:gridCol w:w="821"/>
        <w:gridCol w:w="1059"/>
        <w:gridCol w:w="821"/>
      </w:tblGrid>
      <w:tr w:rsidR="00A61CBE" w:rsidRPr="00687FFA" w14:paraId="65E68213" w14:textId="77777777" w:rsidTr="00A61CBE">
        <w:trPr>
          <w:cnfStyle w:val="100000000000" w:firstRow="1" w:lastRow="0" w:firstColumn="0" w:lastColumn="0" w:oddVBand="0" w:evenVBand="0" w:oddHBand="0" w:evenHBand="0" w:firstRowFirstColumn="0" w:firstRowLastColumn="0" w:lastRowFirstColumn="0" w:lastRowLastColumn="0"/>
        </w:trPr>
        <w:tc>
          <w:tcPr>
            <w:tcW w:w="0" w:type="auto"/>
            <w:hideMark/>
          </w:tcPr>
          <w:p w14:paraId="58210F54"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Setting</w:t>
            </w:r>
          </w:p>
        </w:tc>
        <w:tc>
          <w:tcPr>
            <w:tcW w:w="0" w:type="auto"/>
            <w:hideMark/>
          </w:tcPr>
          <w:p w14:paraId="0755E468"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Accuracy</w:t>
            </w:r>
          </w:p>
        </w:tc>
        <w:tc>
          <w:tcPr>
            <w:tcW w:w="0" w:type="auto"/>
            <w:hideMark/>
          </w:tcPr>
          <w:p w14:paraId="052829EC"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Recall</w:t>
            </w:r>
          </w:p>
        </w:tc>
        <w:tc>
          <w:tcPr>
            <w:tcW w:w="0" w:type="auto"/>
            <w:hideMark/>
          </w:tcPr>
          <w:p w14:paraId="70DD08CA"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F1</w:t>
            </w:r>
          </w:p>
        </w:tc>
        <w:tc>
          <w:tcPr>
            <w:tcW w:w="0" w:type="auto"/>
            <w:hideMark/>
          </w:tcPr>
          <w:p w14:paraId="6AA72737"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AUC</w:t>
            </w:r>
          </w:p>
        </w:tc>
        <w:tc>
          <w:tcPr>
            <w:tcW w:w="0" w:type="auto"/>
            <w:hideMark/>
          </w:tcPr>
          <w:p w14:paraId="2998504F"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Recall(1)</w:t>
            </w:r>
          </w:p>
        </w:tc>
        <w:tc>
          <w:tcPr>
            <w:tcW w:w="0" w:type="auto"/>
            <w:hideMark/>
          </w:tcPr>
          <w:p w14:paraId="534DACAE" w14:textId="77777777" w:rsidR="00A61CBE" w:rsidRPr="00687FFA" w:rsidRDefault="00A61CBE" w:rsidP="00A61CBE">
            <w:pPr>
              <w:widowControl/>
              <w:jc w:val="center"/>
              <w:rPr>
                <w:rFonts w:cs="Times New Roman"/>
                <w:b/>
                <w:bCs/>
                <w:kern w:val="0"/>
                <w:sz w:val="22"/>
                <w:szCs w:val="22"/>
              </w:rPr>
            </w:pPr>
            <w:r w:rsidRPr="00687FFA">
              <w:rPr>
                <w:rFonts w:cs="Times New Roman"/>
                <w:b/>
                <w:bCs/>
                <w:kern w:val="0"/>
                <w:sz w:val="22"/>
                <w:szCs w:val="22"/>
              </w:rPr>
              <w:t>F1(1)</w:t>
            </w:r>
          </w:p>
        </w:tc>
      </w:tr>
      <w:tr w:rsidR="00A61CBE" w:rsidRPr="00687FFA" w14:paraId="5B904CD0" w14:textId="77777777" w:rsidTr="00A61CBE">
        <w:tc>
          <w:tcPr>
            <w:tcW w:w="0" w:type="auto"/>
            <w:hideMark/>
          </w:tcPr>
          <w:p w14:paraId="5718FE33"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Full framework</w:t>
            </w:r>
          </w:p>
        </w:tc>
        <w:tc>
          <w:tcPr>
            <w:tcW w:w="0" w:type="auto"/>
            <w:hideMark/>
          </w:tcPr>
          <w:p w14:paraId="74DCC88F" w14:textId="05360DCE" w:rsidR="00A61CBE" w:rsidRPr="00687FFA" w:rsidRDefault="007D0561" w:rsidP="00A61CBE">
            <w:pPr>
              <w:widowControl/>
              <w:jc w:val="center"/>
              <w:rPr>
                <w:rFonts w:cs="Times New Roman"/>
                <w:kern w:val="0"/>
                <w:sz w:val="22"/>
                <w:szCs w:val="22"/>
              </w:rPr>
            </w:pPr>
            <w:r w:rsidRPr="00687FFA">
              <w:rPr>
                <w:sz w:val="22"/>
                <w:szCs w:val="22"/>
              </w:rPr>
              <w:t>0.7982</w:t>
            </w:r>
          </w:p>
        </w:tc>
        <w:tc>
          <w:tcPr>
            <w:tcW w:w="0" w:type="auto"/>
            <w:hideMark/>
          </w:tcPr>
          <w:p w14:paraId="55071494"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0.5886</w:t>
            </w:r>
          </w:p>
        </w:tc>
        <w:tc>
          <w:tcPr>
            <w:tcW w:w="0" w:type="auto"/>
            <w:hideMark/>
          </w:tcPr>
          <w:p w14:paraId="0BAD4AB6"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0.6016</w:t>
            </w:r>
          </w:p>
        </w:tc>
        <w:tc>
          <w:tcPr>
            <w:tcW w:w="0" w:type="auto"/>
            <w:hideMark/>
          </w:tcPr>
          <w:p w14:paraId="1217CC89"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0.7274</w:t>
            </w:r>
          </w:p>
        </w:tc>
        <w:tc>
          <w:tcPr>
            <w:tcW w:w="0" w:type="auto"/>
            <w:hideMark/>
          </w:tcPr>
          <w:p w14:paraId="360E61E3"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0.2399</w:t>
            </w:r>
          </w:p>
        </w:tc>
        <w:tc>
          <w:tcPr>
            <w:tcW w:w="0" w:type="auto"/>
            <w:hideMark/>
          </w:tcPr>
          <w:p w14:paraId="60CE0B31"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0.3217</w:t>
            </w:r>
          </w:p>
        </w:tc>
      </w:tr>
      <w:tr w:rsidR="00A61CBE" w:rsidRPr="00687FFA" w14:paraId="3A393F8D" w14:textId="77777777" w:rsidTr="00A61CBE">
        <w:tc>
          <w:tcPr>
            <w:tcW w:w="0" w:type="auto"/>
            <w:hideMark/>
          </w:tcPr>
          <w:p w14:paraId="49DFA4A0"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Without SMOTE</w:t>
            </w:r>
          </w:p>
        </w:tc>
        <w:tc>
          <w:tcPr>
            <w:tcW w:w="0" w:type="auto"/>
            <w:hideMark/>
          </w:tcPr>
          <w:p w14:paraId="23BB5888" w14:textId="3999542E" w:rsidR="00A61CBE" w:rsidRPr="00687FFA" w:rsidRDefault="007D0561" w:rsidP="00A61CBE">
            <w:pPr>
              <w:widowControl/>
              <w:jc w:val="center"/>
              <w:rPr>
                <w:rFonts w:cs="Times New Roman"/>
                <w:kern w:val="0"/>
                <w:sz w:val="22"/>
                <w:szCs w:val="22"/>
              </w:rPr>
            </w:pPr>
            <w:r w:rsidRPr="00687FFA">
              <w:rPr>
                <w:sz w:val="22"/>
                <w:szCs w:val="22"/>
              </w:rPr>
              <w:t>0.8010</w:t>
            </w:r>
          </w:p>
        </w:tc>
        <w:tc>
          <w:tcPr>
            <w:tcW w:w="0" w:type="auto"/>
            <w:hideMark/>
          </w:tcPr>
          <w:p w14:paraId="65401B0B" w14:textId="68B42C6D" w:rsidR="00A61CBE" w:rsidRPr="00687FFA" w:rsidRDefault="007D0561" w:rsidP="00A61CBE">
            <w:pPr>
              <w:widowControl/>
              <w:jc w:val="center"/>
              <w:rPr>
                <w:rFonts w:cs="Times New Roman"/>
                <w:kern w:val="0"/>
                <w:sz w:val="22"/>
                <w:szCs w:val="22"/>
              </w:rPr>
            </w:pPr>
            <w:r w:rsidRPr="00687FFA">
              <w:rPr>
                <w:sz w:val="22"/>
                <w:szCs w:val="22"/>
              </w:rPr>
              <w:t>0.5720</w:t>
            </w:r>
          </w:p>
        </w:tc>
        <w:tc>
          <w:tcPr>
            <w:tcW w:w="0" w:type="auto"/>
            <w:hideMark/>
          </w:tcPr>
          <w:p w14:paraId="675A5354" w14:textId="5095C7C2" w:rsidR="00A61CBE" w:rsidRPr="00687FFA" w:rsidRDefault="007D0561" w:rsidP="00A61CBE">
            <w:pPr>
              <w:widowControl/>
              <w:jc w:val="center"/>
              <w:rPr>
                <w:rFonts w:cs="Times New Roman"/>
                <w:kern w:val="0"/>
                <w:sz w:val="22"/>
                <w:szCs w:val="22"/>
              </w:rPr>
            </w:pPr>
            <w:r w:rsidRPr="00687FFA">
              <w:rPr>
                <w:sz w:val="22"/>
                <w:szCs w:val="22"/>
              </w:rPr>
              <w:t>0.5807</w:t>
            </w:r>
          </w:p>
        </w:tc>
        <w:tc>
          <w:tcPr>
            <w:tcW w:w="0" w:type="auto"/>
            <w:hideMark/>
          </w:tcPr>
          <w:p w14:paraId="0F3BB1A8" w14:textId="7268DA2A" w:rsidR="00A61CBE" w:rsidRPr="00687FFA" w:rsidRDefault="007D0561" w:rsidP="00A61CBE">
            <w:pPr>
              <w:widowControl/>
              <w:jc w:val="center"/>
              <w:rPr>
                <w:rFonts w:cs="Times New Roman"/>
                <w:kern w:val="0"/>
                <w:sz w:val="22"/>
                <w:szCs w:val="22"/>
              </w:rPr>
            </w:pPr>
            <w:r w:rsidRPr="00687FFA">
              <w:rPr>
                <w:sz w:val="22"/>
                <w:szCs w:val="22"/>
              </w:rPr>
              <w:t>0.7191</w:t>
            </w:r>
          </w:p>
        </w:tc>
        <w:tc>
          <w:tcPr>
            <w:tcW w:w="0" w:type="auto"/>
            <w:hideMark/>
          </w:tcPr>
          <w:p w14:paraId="001B4257" w14:textId="19E8F5D4" w:rsidR="00A61CBE" w:rsidRPr="00687FFA" w:rsidRDefault="007D0561" w:rsidP="00A61CBE">
            <w:pPr>
              <w:widowControl/>
              <w:jc w:val="center"/>
              <w:rPr>
                <w:rFonts w:cs="Times New Roman"/>
                <w:kern w:val="0"/>
                <w:sz w:val="22"/>
                <w:szCs w:val="22"/>
              </w:rPr>
            </w:pPr>
            <w:r w:rsidRPr="00687FFA">
              <w:rPr>
                <w:sz w:val="22"/>
                <w:szCs w:val="22"/>
              </w:rPr>
              <w:t>0.1908</w:t>
            </w:r>
          </w:p>
        </w:tc>
        <w:tc>
          <w:tcPr>
            <w:tcW w:w="0" w:type="auto"/>
            <w:hideMark/>
          </w:tcPr>
          <w:p w14:paraId="30CCC1F2" w14:textId="34DCD5DF" w:rsidR="00A61CBE" w:rsidRPr="00687FFA" w:rsidRDefault="007D0561" w:rsidP="00A61CBE">
            <w:pPr>
              <w:widowControl/>
              <w:jc w:val="center"/>
              <w:rPr>
                <w:rFonts w:cs="Times New Roman"/>
                <w:kern w:val="0"/>
                <w:sz w:val="22"/>
                <w:szCs w:val="22"/>
              </w:rPr>
            </w:pPr>
            <w:r w:rsidRPr="00687FFA">
              <w:rPr>
                <w:sz w:val="22"/>
                <w:szCs w:val="22"/>
              </w:rPr>
              <w:t>0.2767</w:t>
            </w:r>
          </w:p>
        </w:tc>
      </w:tr>
      <w:tr w:rsidR="00A61CBE" w:rsidRPr="00687FFA" w14:paraId="04AFB41B" w14:textId="77777777" w:rsidTr="00A61CBE">
        <w:tc>
          <w:tcPr>
            <w:tcW w:w="0" w:type="auto"/>
            <w:hideMark/>
          </w:tcPr>
          <w:p w14:paraId="4147D5E5"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Without multi-seed optimization</w:t>
            </w:r>
          </w:p>
        </w:tc>
        <w:tc>
          <w:tcPr>
            <w:tcW w:w="0" w:type="auto"/>
            <w:hideMark/>
          </w:tcPr>
          <w:p w14:paraId="7BE58B94" w14:textId="09B8CB70" w:rsidR="00A61CBE" w:rsidRPr="00687FFA" w:rsidRDefault="007D0561" w:rsidP="00A61CBE">
            <w:pPr>
              <w:widowControl/>
              <w:jc w:val="center"/>
              <w:rPr>
                <w:rFonts w:cs="Times New Roman"/>
                <w:kern w:val="0"/>
                <w:sz w:val="22"/>
                <w:szCs w:val="22"/>
              </w:rPr>
            </w:pPr>
            <w:r w:rsidRPr="00687FFA">
              <w:rPr>
                <w:sz w:val="22"/>
                <w:szCs w:val="22"/>
              </w:rPr>
              <w:t>0.7976</w:t>
            </w:r>
          </w:p>
        </w:tc>
        <w:tc>
          <w:tcPr>
            <w:tcW w:w="0" w:type="auto"/>
            <w:hideMark/>
          </w:tcPr>
          <w:p w14:paraId="3028A15B" w14:textId="79518771" w:rsidR="00A61CBE" w:rsidRPr="00687FFA" w:rsidRDefault="007D0561" w:rsidP="00A61CBE">
            <w:pPr>
              <w:widowControl/>
              <w:jc w:val="center"/>
              <w:rPr>
                <w:rFonts w:cs="Times New Roman"/>
                <w:kern w:val="0"/>
                <w:sz w:val="22"/>
                <w:szCs w:val="22"/>
              </w:rPr>
            </w:pPr>
            <w:r w:rsidRPr="00687FFA">
              <w:rPr>
                <w:sz w:val="22"/>
                <w:szCs w:val="22"/>
              </w:rPr>
              <w:t>0.5868</w:t>
            </w:r>
          </w:p>
        </w:tc>
        <w:tc>
          <w:tcPr>
            <w:tcW w:w="0" w:type="auto"/>
            <w:hideMark/>
          </w:tcPr>
          <w:p w14:paraId="21C2EBD0" w14:textId="421C4EE3" w:rsidR="00A61CBE" w:rsidRPr="00687FFA" w:rsidRDefault="007D0561" w:rsidP="00A61CBE">
            <w:pPr>
              <w:widowControl/>
              <w:jc w:val="center"/>
              <w:rPr>
                <w:rFonts w:cs="Times New Roman"/>
                <w:kern w:val="0"/>
                <w:sz w:val="22"/>
                <w:szCs w:val="22"/>
              </w:rPr>
            </w:pPr>
            <w:r w:rsidRPr="00687FFA">
              <w:rPr>
                <w:sz w:val="22"/>
                <w:szCs w:val="22"/>
              </w:rPr>
              <w:t>0.5994</w:t>
            </w:r>
          </w:p>
        </w:tc>
        <w:tc>
          <w:tcPr>
            <w:tcW w:w="0" w:type="auto"/>
            <w:hideMark/>
          </w:tcPr>
          <w:p w14:paraId="4DDD568A" w14:textId="7C5DA582" w:rsidR="00A61CBE" w:rsidRPr="00687FFA" w:rsidRDefault="007D0561" w:rsidP="00A61CBE">
            <w:pPr>
              <w:widowControl/>
              <w:jc w:val="center"/>
              <w:rPr>
                <w:rFonts w:cs="Times New Roman"/>
                <w:kern w:val="0"/>
                <w:sz w:val="22"/>
                <w:szCs w:val="22"/>
              </w:rPr>
            </w:pPr>
            <w:r w:rsidRPr="00687FFA">
              <w:rPr>
                <w:sz w:val="22"/>
                <w:szCs w:val="22"/>
              </w:rPr>
              <w:t>0.7259</w:t>
            </w:r>
          </w:p>
        </w:tc>
        <w:tc>
          <w:tcPr>
            <w:tcW w:w="0" w:type="auto"/>
            <w:hideMark/>
          </w:tcPr>
          <w:p w14:paraId="3F4DCD04" w14:textId="5E1341C8" w:rsidR="00A61CBE" w:rsidRPr="00687FFA" w:rsidRDefault="00A61CBE" w:rsidP="00A61CBE">
            <w:pPr>
              <w:widowControl/>
              <w:jc w:val="center"/>
              <w:rPr>
                <w:rFonts w:cs="Times New Roman"/>
                <w:kern w:val="0"/>
                <w:sz w:val="22"/>
                <w:szCs w:val="22"/>
              </w:rPr>
            </w:pPr>
            <w:r w:rsidRPr="00687FFA">
              <w:rPr>
                <w:rFonts w:cs="Times New Roman"/>
                <w:kern w:val="0"/>
                <w:sz w:val="22"/>
                <w:szCs w:val="22"/>
              </w:rPr>
              <w:t>0</w:t>
            </w:r>
            <w:r w:rsidR="007D0561" w:rsidRPr="00687FFA">
              <w:rPr>
                <w:sz w:val="22"/>
                <w:szCs w:val="22"/>
              </w:rPr>
              <w:t>.2361</w:t>
            </w:r>
          </w:p>
        </w:tc>
        <w:tc>
          <w:tcPr>
            <w:tcW w:w="0" w:type="auto"/>
            <w:hideMark/>
          </w:tcPr>
          <w:p w14:paraId="26BEE6F9" w14:textId="1F92481D" w:rsidR="00A61CBE" w:rsidRPr="00687FFA" w:rsidRDefault="007D0561" w:rsidP="00A61CBE">
            <w:pPr>
              <w:widowControl/>
              <w:jc w:val="center"/>
              <w:rPr>
                <w:rFonts w:cs="Times New Roman"/>
                <w:kern w:val="0"/>
                <w:sz w:val="22"/>
                <w:szCs w:val="22"/>
              </w:rPr>
            </w:pPr>
            <w:r w:rsidRPr="00687FFA">
              <w:rPr>
                <w:sz w:val="22"/>
                <w:szCs w:val="22"/>
              </w:rPr>
              <w:t>0.3176</w:t>
            </w:r>
          </w:p>
        </w:tc>
      </w:tr>
      <w:tr w:rsidR="00A61CBE" w:rsidRPr="00687FFA" w14:paraId="165116B0" w14:textId="77777777" w:rsidTr="00A61CBE">
        <w:tc>
          <w:tcPr>
            <w:tcW w:w="0" w:type="auto"/>
            <w:hideMark/>
          </w:tcPr>
          <w:p w14:paraId="38DFF4DB"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Replace Stacking with Voting</w:t>
            </w:r>
          </w:p>
        </w:tc>
        <w:tc>
          <w:tcPr>
            <w:tcW w:w="0" w:type="auto"/>
            <w:hideMark/>
          </w:tcPr>
          <w:p w14:paraId="02C14F07" w14:textId="77777777" w:rsidR="00A61CBE" w:rsidRPr="00687FFA" w:rsidRDefault="00A61CBE" w:rsidP="00A61CBE">
            <w:pPr>
              <w:widowControl/>
              <w:jc w:val="center"/>
              <w:rPr>
                <w:rFonts w:cs="Times New Roman"/>
                <w:kern w:val="0"/>
                <w:sz w:val="22"/>
                <w:szCs w:val="22"/>
              </w:rPr>
            </w:pPr>
            <w:bookmarkStart w:id="45" w:name="OLE_LINK9"/>
            <w:r w:rsidRPr="00687FFA">
              <w:rPr>
                <w:rFonts w:cs="Times New Roman"/>
                <w:kern w:val="0"/>
                <w:sz w:val="22"/>
                <w:szCs w:val="22"/>
              </w:rPr>
              <w:t>0.8061</w:t>
            </w:r>
            <w:bookmarkEnd w:id="45"/>
          </w:p>
        </w:tc>
        <w:tc>
          <w:tcPr>
            <w:tcW w:w="0" w:type="auto"/>
            <w:hideMark/>
          </w:tcPr>
          <w:p w14:paraId="4D016E5F"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0.5453</w:t>
            </w:r>
          </w:p>
        </w:tc>
        <w:tc>
          <w:tcPr>
            <w:tcW w:w="0" w:type="auto"/>
            <w:hideMark/>
          </w:tcPr>
          <w:p w14:paraId="4AF42082"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0.5383</w:t>
            </w:r>
          </w:p>
        </w:tc>
        <w:tc>
          <w:tcPr>
            <w:tcW w:w="0" w:type="auto"/>
            <w:hideMark/>
          </w:tcPr>
          <w:p w14:paraId="128FFE96"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0.7274</w:t>
            </w:r>
          </w:p>
        </w:tc>
        <w:tc>
          <w:tcPr>
            <w:tcW w:w="0" w:type="auto"/>
            <w:hideMark/>
          </w:tcPr>
          <w:p w14:paraId="39266E6D" w14:textId="77777777" w:rsidR="00A61CBE" w:rsidRPr="00687FFA" w:rsidRDefault="00A61CBE" w:rsidP="00A61CBE">
            <w:pPr>
              <w:widowControl/>
              <w:jc w:val="center"/>
              <w:rPr>
                <w:rFonts w:cs="Times New Roman"/>
                <w:kern w:val="0"/>
                <w:sz w:val="22"/>
                <w:szCs w:val="22"/>
              </w:rPr>
            </w:pPr>
            <w:r w:rsidRPr="00687FFA">
              <w:rPr>
                <w:rFonts w:cs="Times New Roman"/>
                <w:kern w:val="0"/>
                <w:sz w:val="22"/>
                <w:szCs w:val="22"/>
              </w:rPr>
              <w:t>0.1115</w:t>
            </w:r>
          </w:p>
        </w:tc>
        <w:tc>
          <w:tcPr>
            <w:tcW w:w="0" w:type="auto"/>
            <w:hideMark/>
          </w:tcPr>
          <w:p w14:paraId="12670C57" w14:textId="77777777" w:rsidR="00A61CBE" w:rsidRPr="00687FFA" w:rsidRDefault="00A61CBE" w:rsidP="00A61CBE">
            <w:pPr>
              <w:keepNext/>
              <w:widowControl/>
              <w:jc w:val="center"/>
              <w:rPr>
                <w:rFonts w:cs="Times New Roman"/>
                <w:kern w:val="0"/>
                <w:sz w:val="22"/>
                <w:szCs w:val="22"/>
              </w:rPr>
            </w:pPr>
            <w:r w:rsidRPr="00687FFA">
              <w:rPr>
                <w:rFonts w:cs="Times New Roman"/>
                <w:kern w:val="0"/>
                <w:sz w:val="22"/>
                <w:szCs w:val="22"/>
              </w:rPr>
              <w:t>0.1866</w:t>
            </w:r>
          </w:p>
        </w:tc>
      </w:tr>
    </w:tbl>
    <w:p w14:paraId="6A38ACF1" w14:textId="77777777" w:rsidR="00E4340C" w:rsidRPr="00E4340C" w:rsidRDefault="00E4340C" w:rsidP="00E4340C">
      <w:r w:rsidRPr="00E4340C">
        <w:rPr>
          <w:b/>
          <w:bCs/>
        </w:rPr>
        <w:t>（</w:t>
      </w:r>
      <w:r w:rsidRPr="00E4340C">
        <w:rPr>
          <w:b/>
          <w:bCs/>
        </w:rPr>
        <w:t>1</w:t>
      </w:r>
      <w:r w:rsidRPr="00E4340C">
        <w:rPr>
          <w:b/>
          <w:bCs/>
        </w:rPr>
        <w:t>）去掉</w:t>
      </w:r>
      <w:r w:rsidRPr="00E4340C">
        <w:rPr>
          <w:b/>
          <w:bCs/>
        </w:rPr>
        <w:t xml:space="preserve"> SMOTE </w:t>
      </w:r>
      <w:r w:rsidRPr="00E4340C">
        <w:rPr>
          <w:b/>
          <w:bCs/>
        </w:rPr>
        <w:t>的影响</w:t>
      </w:r>
    </w:p>
    <w:p w14:paraId="1B4F8AC5" w14:textId="77777777" w:rsidR="00E4340C" w:rsidRPr="00E4340C" w:rsidRDefault="00E4340C" w:rsidP="00E4340C">
      <w:pPr>
        <w:ind w:firstLineChars="200" w:firstLine="480"/>
      </w:pPr>
      <w:r w:rsidRPr="00E4340C">
        <w:t>去掉</w:t>
      </w:r>
      <w:r w:rsidRPr="00E4340C">
        <w:t xml:space="preserve"> SMOTE </w:t>
      </w:r>
      <w:r w:rsidRPr="00E4340C">
        <w:t>后，模型的</w:t>
      </w:r>
      <w:r w:rsidRPr="00E4340C">
        <w:t xml:space="preserve"> Accuracy </w:t>
      </w:r>
      <w:r w:rsidRPr="00E4340C">
        <w:t>略微上升至</w:t>
      </w:r>
      <w:r w:rsidRPr="00E4340C">
        <w:t xml:space="preserve"> 0.8010</w:t>
      </w:r>
      <w:r w:rsidRPr="00E4340C">
        <w:t>，但</w:t>
      </w:r>
      <w:r w:rsidRPr="00E4340C">
        <w:t xml:space="preserve"> AUC </w:t>
      </w:r>
      <w:r w:rsidRPr="00E4340C">
        <w:t>从</w:t>
      </w:r>
      <w:r w:rsidRPr="00E4340C">
        <w:t xml:space="preserve"> 0.7274 </w:t>
      </w:r>
      <w:r w:rsidRPr="00E4340C">
        <w:t>下降至</w:t>
      </w:r>
      <w:r w:rsidRPr="00E4340C">
        <w:t xml:space="preserve"> 0.7191</w:t>
      </w:r>
      <w:r w:rsidRPr="00E4340C">
        <w:t>，</w:t>
      </w:r>
      <w:r w:rsidRPr="00E4340C">
        <w:t xml:space="preserve">Recall(1) </w:t>
      </w:r>
      <w:r w:rsidRPr="00E4340C">
        <w:t>从</w:t>
      </w:r>
      <w:r w:rsidRPr="00E4340C">
        <w:t xml:space="preserve"> 0.2399 </w:t>
      </w:r>
      <w:r w:rsidRPr="00E4340C">
        <w:t>降至</w:t>
      </w:r>
      <w:r w:rsidRPr="00E4340C">
        <w:t xml:space="preserve"> 0.1908</w:t>
      </w:r>
      <w:r w:rsidRPr="00E4340C">
        <w:t>，</w:t>
      </w:r>
      <w:r w:rsidRPr="00E4340C">
        <w:t xml:space="preserve">F1(1) </w:t>
      </w:r>
      <w:r w:rsidRPr="00E4340C">
        <w:t>从</w:t>
      </w:r>
      <w:r w:rsidRPr="00E4340C">
        <w:t xml:space="preserve"> 0.3217 </w:t>
      </w:r>
      <w:r w:rsidRPr="00E4340C">
        <w:t>降至</w:t>
      </w:r>
      <w:r w:rsidRPr="00E4340C">
        <w:t xml:space="preserve"> 0.2767</w:t>
      </w:r>
      <w:r w:rsidRPr="00E4340C">
        <w:t>，降幅均较为明显。这一结果表明，在类别不平衡的信贷违约数据集上，去掉</w:t>
      </w:r>
      <w:r w:rsidRPr="00E4340C">
        <w:t xml:space="preserve"> SMOTE </w:t>
      </w:r>
      <w:r w:rsidRPr="00E4340C">
        <w:t>后模型会更倾向于预测多数类，</w:t>
      </w:r>
      <w:r w:rsidRPr="00E4340C">
        <w:t xml:space="preserve">Accuracy </w:t>
      </w:r>
      <w:r w:rsidRPr="00E4340C">
        <w:t>的小幅提升实际上是以牺牲违约类识别能力为代价换来的。</w:t>
      </w:r>
      <w:r w:rsidRPr="00E4340C">
        <w:t xml:space="preserve">SMOTE </w:t>
      </w:r>
      <w:r w:rsidRPr="00E4340C">
        <w:t>通过对少数类进行过采样，有效改善了训练集的类别分布，是模型能够检出更多真实违约者的关键前提。</w:t>
      </w:r>
    </w:p>
    <w:p w14:paraId="558B6CA6" w14:textId="77777777" w:rsidR="00E4340C" w:rsidRPr="00E4340C" w:rsidRDefault="00E4340C" w:rsidP="00E4340C">
      <w:r w:rsidRPr="00E4340C">
        <w:rPr>
          <w:b/>
          <w:bCs/>
        </w:rPr>
        <w:t>（</w:t>
      </w:r>
      <w:r w:rsidRPr="00E4340C">
        <w:rPr>
          <w:b/>
          <w:bCs/>
        </w:rPr>
        <w:t>2</w:t>
      </w:r>
      <w:r w:rsidRPr="00E4340C">
        <w:rPr>
          <w:b/>
          <w:bCs/>
        </w:rPr>
        <w:t>）去掉多种子优化的影响</w:t>
      </w:r>
    </w:p>
    <w:p w14:paraId="60D40846" w14:textId="77777777" w:rsidR="00E4340C" w:rsidRPr="00E4340C" w:rsidRDefault="00E4340C" w:rsidP="00E4340C">
      <w:pPr>
        <w:ind w:firstLineChars="200" w:firstLine="480"/>
      </w:pPr>
      <w:r w:rsidRPr="00E4340C">
        <w:t>去掉多种子策略、仅使用</w:t>
      </w:r>
      <w:r w:rsidRPr="00E4340C">
        <w:t xml:space="preserve"> seed=0 </w:t>
      </w:r>
      <w:r w:rsidRPr="00E4340C">
        <w:t>单次随机搜索后，</w:t>
      </w:r>
      <w:r w:rsidRPr="00E4340C">
        <w:t xml:space="preserve">Recall(1) </w:t>
      </w:r>
      <w:r w:rsidRPr="00E4340C">
        <w:t>从</w:t>
      </w:r>
      <w:r w:rsidRPr="00E4340C">
        <w:t xml:space="preserve"> 0.2399 </w:t>
      </w:r>
      <w:r w:rsidRPr="00E4340C">
        <w:t>降至</w:t>
      </w:r>
      <w:r w:rsidRPr="00E4340C">
        <w:t xml:space="preserve"> 0.2361</w:t>
      </w:r>
      <w:r w:rsidRPr="00E4340C">
        <w:t>，</w:t>
      </w:r>
      <w:r w:rsidRPr="00E4340C">
        <w:t xml:space="preserve">F1(1) </w:t>
      </w:r>
      <w:r w:rsidRPr="00E4340C">
        <w:t>从</w:t>
      </w:r>
      <w:r w:rsidRPr="00E4340C">
        <w:t xml:space="preserve"> 0.3217 </w:t>
      </w:r>
      <w:r w:rsidRPr="00E4340C">
        <w:t>降至</w:t>
      </w:r>
      <w:r w:rsidRPr="00E4340C">
        <w:t xml:space="preserve"> 0.3176</w:t>
      </w:r>
      <w:r w:rsidRPr="00E4340C">
        <w:t>，</w:t>
      </w:r>
      <w:r w:rsidRPr="00E4340C">
        <w:t xml:space="preserve">AUC </w:t>
      </w:r>
      <w:r w:rsidRPr="00E4340C">
        <w:t>从</w:t>
      </w:r>
      <w:r w:rsidRPr="00E4340C">
        <w:t xml:space="preserve"> 0.7274 </w:t>
      </w:r>
      <w:r w:rsidRPr="00E4340C">
        <w:t>降至</w:t>
      </w:r>
      <w:r w:rsidRPr="00E4340C">
        <w:t xml:space="preserve"> 0.7259</w:t>
      </w:r>
      <w:r w:rsidRPr="00E4340C">
        <w:t>，整体指标出现小幅下滑。从交叉验证结果来看，多种子策略下三类模型的</w:t>
      </w:r>
      <w:r w:rsidRPr="00E4340C">
        <w:t xml:space="preserve"> CV AUC </w:t>
      </w:r>
      <w:r w:rsidRPr="00E4340C">
        <w:t>标准差均控制在</w:t>
      </w:r>
      <w:r w:rsidRPr="00E4340C">
        <w:t xml:space="preserve"> 0.0005–0.0011 </w:t>
      </w:r>
      <w:r w:rsidRPr="00E4340C">
        <w:t>之间，说明多种子搜索有效降低了单次随机搜索的不确定性，使最终集成模型更加稳定。多种子策略的价值不仅体现在指标的小幅提升上，更体现在结果的可重复性与鲁棒性的显著改善上。</w:t>
      </w:r>
    </w:p>
    <w:p w14:paraId="414E5BD1" w14:textId="77777777" w:rsidR="00E4340C" w:rsidRPr="00E4340C" w:rsidRDefault="00E4340C" w:rsidP="00E4340C">
      <w:r w:rsidRPr="00E4340C">
        <w:rPr>
          <w:b/>
          <w:bCs/>
        </w:rPr>
        <w:t>（</w:t>
      </w:r>
      <w:r w:rsidRPr="00E4340C">
        <w:rPr>
          <w:b/>
          <w:bCs/>
        </w:rPr>
        <w:t>3</w:t>
      </w:r>
      <w:r w:rsidRPr="00E4340C">
        <w:rPr>
          <w:b/>
          <w:bCs/>
        </w:rPr>
        <w:t>）用</w:t>
      </w:r>
      <w:r w:rsidRPr="00E4340C">
        <w:rPr>
          <w:b/>
          <w:bCs/>
        </w:rPr>
        <w:t xml:space="preserve"> Voting </w:t>
      </w:r>
      <w:r w:rsidRPr="00E4340C">
        <w:rPr>
          <w:b/>
          <w:bCs/>
        </w:rPr>
        <w:t>替换</w:t>
      </w:r>
      <w:r w:rsidRPr="00E4340C">
        <w:rPr>
          <w:b/>
          <w:bCs/>
        </w:rPr>
        <w:t xml:space="preserve"> Stacking </w:t>
      </w:r>
      <w:r w:rsidRPr="00E4340C">
        <w:rPr>
          <w:b/>
          <w:bCs/>
        </w:rPr>
        <w:t>的影响</w:t>
      </w:r>
    </w:p>
    <w:p w14:paraId="76253A76" w14:textId="77777777" w:rsidR="00E4340C" w:rsidRPr="00E4340C" w:rsidRDefault="00E4340C" w:rsidP="00E4340C">
      <w:pPr>
        <w:ind w:firstLineChars="200" w:firstLine="480"/>
      </w:pPr>
      <w:r w:rsidRPr="00E4340C">
        <w:t>将</w:t>
      </w:r>
      <w:r w:rsidRPr="00E4340C">
        <w:t xml:space="preserve"> Stacking </w:t>
      </w:r>
      <w:r w:rsidRPr="00E4340C">
        <w:t>替换为简单软投票（</w:t>
      </w:r>
      <w:r w:rsidRPr="00E4340C">
        <w:t>Voting</w:t>
      </w:r>
      <w:r w:rsidRPr="00E4340C">
        <w:t>）后，</w:t>
      </w:r>
      <w:r w:rsidRPr="00E4340C">
        <w:t xml:space="preserve">Accuracy </w:t>
      </w:r>
      <w:r w:rsidRPr="00E4340C">
        <w:t>上升至</w:t>
      </w:r>
      <w:r w:rsidRPr="00E4340C">
        <w:t xml:space="preserve"> 0.8061</w:t>
      </w:r>
      <w:r w:rsidRPr="00E4340C">
        <w:t>，但</w:t>
      </w:r>
      <w:r w:rsidRPr="00E4340C">
        <w:t xml:space="preserve"> Recall(1) </w:t>
      </w:r>
      <w:r w:rsidRPr="00E4340C">
        <w:t>从</w:t>
      </w:r>
      <w:r w:rsidRPr="00E4340C">
        <w:t xml:space="preserve"> 0.2399 </w:t>
      </w:r>
      <w:r w:rsidRPr="00E4340C">
        <w:t>骤降至</w:t>
      </w:r>
      <w:r w:rsidRPr="00E4340C">
        <w:t xml:space="preserve"> 0.1115</w:t>
      </w:r>
      <w:r w:rsidRPr="00E4340C">
        <w:t>，</w:t>
      </w:r>
      <w:r w:rsidRPr="00E4340C">
        <w:t xml:space="preserve">F1(1) </w:t>
      </w:r>
      <w:r w:rsidRPr="00E4340C">
        <w:t>从</w:t>
      </w:r>
      <w:r w:rsidRPr="00E4340C">
        <w:t xml:space="preserve"> 0.3217 </w:t>
      </w:r>
      <w:r w:rsidRPr="00E4340C">
        <w:t>骤降至</w:t>
      </w:r>
      <w:r w:rsidRPr="00E4340C">
        <w:t xml:space="preserve"> 0.1866</w:t>
      </w:r>
      <w:r w:rsidRPr="00E4340C">
        <w:t>，降幅最为显著，约为</w:t>
      </w:r>
      <w:r w:rsidRPr="00E4340C">
        <w:t xml:space="preserve"> Full Framework </w:t>
      </w:r>
      <w:r w:rsidRPr="00E4340C">
        <w:t>的一半。这说明</w:t>
      </w:r>
      <w:r w:rsidRPr="00E4340C">
        <w:t xml:space="preserve"> Voting </w:t>
      </w:r>
      <w:r w:rsidRPr="00E4340C">
        <w:t>的等权平均策略无法有效整合三类异构模型的互补信息，而</w:t>
      </w:r>
      <w:r w:rsidRPr="00E4340C">
        <w:t xml:space="preserve"> Stacking </w:t>
      </w:r>
      <w:r w:rsidRPr="00E4340C">
        <w:t>通过元学习器对基模型输出进行二次拟合，能够学习到更优的组合权重，从而在固定决策阈值下将更多判别能力分配给违约类样本。三组消融实验中，替换</w:t>
      </w:r>
      <w:r w:rsidRPr="00E4340C">
        <w:t xml:space="preserve"> Stacking </w:t>
      </w:r>
      <w:r w:rsidRPr="00E4340C">
        <w:t>对性能的负面影响最为突出，进一步验证了元学习策略在本框架中的核心地位。</w:t>
      </w:r>
    </w:p>
    <w:p w14:paraId="0D40C365" w14:textId="77777777" w:rsidR="00E4340C" w:rsidRPr="00E4340C" w:rsidRDefault="00E4340C" w:rsidP="00E4340C">
      <w:pPr>
        <w:ind w:firstLineChars="200" w:firstLine="480"/>
      </w:pPr>
      <w:r w:rsidRPr="00E4340C">
        <w:t>综合三组消融结果可以得出：</w:t>
      </w:r>
      <w:r w:rsidRPr="00E4340C">
        <w:t xml:space="preserve">SMOTE </w:t>
      </w:r>
      <w:r w:rsidRPr="00E4340C">
        <w:t>和</w:t>
      </w:r>
      <w:r w:rsidRPr="00E4340C">
        <w:t xml:space="preserve"> Stacking </w:t>
      </w:r>
      <w:r w:rsidRPr="00E4340C">
        <w:t>元学习是本框架性能的两个最关键组成部分，去掉任何一个都会导致违约类识别能力的明显下降；多种子优化则主要起到稳定模型、降低随机搜索不确定性的辅助作用。各组件共同协作，构成了本研究集成框架在信贷违约预测任务上的完整优势。</w:t>
      </w:r>
    </w:p>
    <w:p w14:paraId="14094787" w14:textId="41F7336A" w:rsidR="00343D84" w:rsidRPr="00343D84" w:rsidRDefault="00C668BE" w:rsidP="00343D84">
      <w:pPr>
        <w:pStyle w:val="1"/>
      </w:pPr>
      <w:bookmarkStart w:id="46" w:name="_Toc154000444"/>
      <w:bookmarkStart w:id="47" w:name="_Toc223884494"/>
      <w:r>
        <w:rPr>
          <w:rFonts w:hint="eastAsia"/>
        </w:rPr>
        <w:t>总结</w:t>
      </w:r>
      <w:bookmarkEnd w:id="42"/>
      <w:bookmarkEnd w:id="46"/>
      <w:bookmarkEnd w:id="47"/>
    </w:p>
    <w:p w14:paraId="4309D53E" w14:textId="77777777" w:rsidR="00343D84" w:rsidRPr="00343D84" w:rsidRDefault="00343D84" w:rsidP="00343D84">
      <w:pPr>
        <w:ind w:firstLineChars="200" w:firstLine="480"/>
      </w:pPr>
      <w:r w:rsidRPr="00343D84">
        <w:t>本文围绕个人信贷违约预测任务，提出了一种结合多种子优化、模型内软投票融合和模型间</w:t>
      </w:r>
      <w:r w:rsidRPr="00343D84">
        <w:t xml:space="preserve"> Stacking </w:t>
      </w:r>
      <w:r w:rsidRPr="00343D84">
        <w:t>的两层级集成学习框架，并在</w:t>
      </w:r>
      <w:r w:rsidRPr="00343D84">
        <w:t xml:space="preserve"> 2023 </w:t>
      </w:r>
      <w:r w:rsidRPr="00343D84">
        <w:t>年阿里云天池官方竞赛的真实信贷数据集上进行了验证。针对原始数据中存在的日期字段、类别变量、缺失值、异常值及类别不平衡问题，本文进行了系统的数据预处理与特征工程，最终从原始特征中筛选得到</w:t>
      </w:r>
      <w:r w:rsidRPr="00343D84">
        <w:t xml:space="preserve"> 37 </w:t>
      </w:r>
      <w:r w:rsidRPr="00343D84">
        <w:t>个有效建模变量，并基于</w:t>
      </w:r>
      <w:r w:rsidRPr="00343D84">
        <w:t xml:space="preserve"> 800,000 </w:t>
      </w:r>
      <w:r w:rsidRPr="00343D84">
        <w:t>条样本构建了大规模违约预测实验。</w:t>
      </w:r>
    </w:p>
    <w:p w14:paraId="6B468523" w14:textId="77777777" w:rsidR="00343D84" w:rsidRPr="00343D84" w:rsidRDefault="00343D84" w:rsidP="00343D84">
      <w:pPr>
        <w:ind w:firstLineChars="200" w:firstLine="480"/>
      </w:pPr>
      <w:r w:rsidRPr="00343D84">
        <w:t>实验结果表明，三类梯度提升基学习器在多随机种子搜索下均表现出较好的稳定性，</w:t>
      </w:r>
      <w:r w:rsidRPr="00343D84">
        <w:lastRenderedPageBreak/>
        <w:t>最优交叉验证</w:t>
      </w:r>
      <w:r w:rsidRPr="00343D84">
        <w:t xml:space="preserve"> AUC </w:t>
      </w:r>
      <w:r w:rsidRPr="00343D84">
        <w:t>均稳定在</w:t>
      </w:r>
      <w:r w:rsidRPr="00343D84">
        <w:t xml:space="preserve"> 0.93 </w:t>
      </w:r>
      <w:r w:rsidRPr="00343D84">
        <w:t>左右，其中</w:t>
      </w:r>
      <w:r w:rsidRPr="00343D84">
        <w:t xml:space="preserve"> LightGBM </w:t>
      </w:r>
      <w:r w:rsidRPr="00343D84">
        <w:t>的平均验证</w:t>
      </w:r>
      <w:r w:rsidRPr="00343D84">
        <w:t xml:space="preserve"> AUC </w:t>
      </w:r>
      <w:r w:rsidRPr="00343D84">
        <w:t>最高。在总体测试性能上，</w:t>
      </w:r>
      <w:r w:rsidRPr="00343D84">
        <w:t xml:space="preserve">LightGBM-Ensemble </w:t>
      </w:r>
      <w:r w:rsidRPr="00343D84">
        <w:t>在</w:t>
      </w:r>
      <w:r w:rsidRPr="00343D84">
        <w:t xml:space="preserve"> Accuracy </w:t>
      </w:r>
      <w:r w:rsidRPr="00343D84">
        <w:t>和</w:t>
      </w:r>
      <w:r w:rsidRPr="00343D84">
        <w:t xml:space="preserve"> AUC </w:t>
      </w:r>
      <w:r w:rsidRPr="00343D84">
        <w:t>上略占优势，分别达到</w:t>
      </w:r>
      <w:r w:rsidRPr="00343D84">
        <w:t xml:space="preserve"> 0.8062 </w:t>
      </w:r>
      <w:r w:rsidRPr="00343D84">
        <w:t>和</w:t>
      </w:r>
      <w:r w:rsidRPr="00343D84">
        <w:t xml:space="preserve"> 0.7283</w:t>
      </w:r>
      <w:r w:rsidRPr="00343D84">
        <w:t>。然而，从类别均衡性能和违约类识别能力来看，</w:t>
      </w:r>
      <w:r w:rsidRPr="00343D84">
        <w:t xml:space="preserve">Stacking </w:t>
      </w:r>
      <w:r w:rsidRPr="00343D84">
        <w:t>模型表现最优：其</w:t>
      </w:r>
      <w:r w:rsidRPr="00343D84">
        <w:t xml:space="preserve"> Macro Recall </w:t>
      </w:r>
      <w:r w:rsidRPr="00343D84">
        <w:t>和</w:t>
      </w:r>
      <w:r w:rsidRPr="00343D84">
        <w:t xml:space="preserve"> Macro F1 </w:t>
      </w:r>
      <w:r w:rsidRPr="00343D84">
        <w:t>分别达到</w:t>
      </w:r>
      <w:r w:rsidRPr="00343D84">
        <w:t xml:space="preserve"> 0.5886 </w:t>
      </w:r>
      <w:r w:rsidRPr="00343D84">
        <w:t>和</w:t>
      </w:r>
      <w:r w:rsidRPr="00343D84">
        <w:t xml:space="preserve"> 0.6016</w:t>
      </w:r>
      <w:r w:rsidRPr="00343D84">
        <w:t>，违约类</w:t>
      </w:r>
      <w:r w:rsidRPr="00343D84">
        <w:t xml:space="preserve"> Recall(1) </w:t>
      </w:r>
      <w:r w:rsidRPr="00343D84">
        <w:t>和</w:t>
      </w:r>
      <w:r w:rsidRPr="00343D84">
        <w:t xml:space="preserve"> F1(1) </w:t>
      </w:r>
      <w:r w:rsidRPr="00343D84">
        <w:t>分别达到</w:t>
      </w:r>
      <w:r w:rsidRPr="00343D84">
        <w:t xml:space="preserve"> 0.2399 </w:t>
      </w:r>
      <w:r w:rsidRPr="00343D84">
        <w:t>和</w:t>
      </w:r>
      <w:r w:rsidRPr="00343D84">
        <w:t xml:space="preserve"> 0.3217</w:t>
      </w:r>
      <w:r w:rsidRPr="00343D84">
        <w:t>，明显优于其他四种模型。混淆矩阵与</w:t>
      </w:r>
      <w:r w:rsidRPr="00343D84">
        <w:t xml:space="preserve"> ROC </w:t>
      </w:r>
      <w:r w:rsidRPr="00343D84">
        <w:t>曲线分析进一步表明，</w:t>
      </w:r>
      <w:r w:rsidRPr="00343D84">
        <w:t xml:space="preserve">Stacking </w:t>
      </w:r>
      <w:r w:rsidRPr="00343D84">
        <w:t>在保持竞争性</w:t>
      </w:r>
      <w:r w:rsidRPr="00343D84">
        <w:t xml:space="preserve"> AUC </w:t>
      </w:r>
      <w:r w:rsidRPr="00343D84">
        <w:t>的同时，显著增强了对违约样本的识别能力。</w:t>
      </w:r>
    </w:p>
    <w:p w14:paraId="0B6E72D9" w14:textId="77777777" w:rsidR="00343D84" w:rsidRPr="00343D84" w:rsidRDefault="00343D84" w:rsidP="00343D84">
      <w:pPr>
        <w:ind w:firstLineChars="200" w:firstLine="480"/>
      </w:pPr>
      <w:r w:rsidRPr="00343D84">
        <w:t>对比实验与消融实验进一步验证了本框架的有效性与各组件的必要性：</w:t>
      </w:r>
      <w:r w:rsidRPr="00343D84">
        <w:t xml:space="preserve">Stacking </w:t>
      </w:r>
      <w:r w:rsidRPr="00343D84">
        <w:t>的</w:t>
      </w:r>
      <w:r w:rsidRPr="00343D84">
        <w:t xml:space="preserve"> Recall(1) </w:t>
      </w:r>
      <w:r w:rsidRPr="00343D84">
        <w:t>和</w:t>
      </w:r>
      <w:r w:rsidRPr="00343D84">
        <w:t xml:space="preserve"> F1(1) </w:t>
      </w:r>
      <w:r w:rsidRPr="00343D84">
        <w:t>在所有对比模型中均为最高；</w:t>
      </w:r>
      <w:r w:rsidRPr="00343D84">
        <w:t xml:space="preserve">SMOTE </w:t>
      </w:r>
      <w:r w:rsidRPr="00343D84">
        <w:t>和</w:t>
      </w:r>
      <w:r w:rsidRPr="00343D84">
        <w:t xml:space="preserve"> Stacking </w:t>
      </w:r>
      <w:r w:rsidRPr="00343D84">
        <w:t>元学习机制是框架性能的两个最关键组成部分，多种子优化策略则主要起到稳定模型的辅助作用。</w:t>
      </w:r>
    </w:p>
    <w:p w14:paraId="78C1070C" w14:textId="620EA1A3" w:rsidR="00FA4F6A" w:rsidRPr="00343D84" w:rsidRDefault="00343D84" w:rsidP="00343D84">
      <w:pPr>
        <w:ind w:firstLineChars="200" w:firstLine="480"/>
      </w:pPr>
      <w:r w:rsidRPr="00343D84">
        <w:t>综合来看，本文提出的方法在大规模、不平衡、真实信贷数据场景下具有较好的实用性与稳定性。未来研究可从以下几个方向进一步展开：一是引入阈值优化或代价敏感学习策略，以进一步提升违约类识别能力；二是结合时间序列信息或借贷行为演化特征，构建动态违约预测模型；三是引入更强的可解释性分析框架，以增强模型在实际金融风控场景中的透明度与可落地性。</w:t>
      </w:r>
    </w:p>
    <w:p w14:paraId="07E9B6EF" w14:textId="77777777" w:rsidR="00C668BE" w:rsidRDefault="00C668BE" w:rsidP="00C668BE">
      <w:pPr>
        <w:pStyle w:val="1"/>
        <w:numPr>
          <w:ilvl w:val="0"/>
          <w:numId w:val="0"/>
        </w:numPr>
      </w:pPr>
      <w:bookmarkStart w:id="48" w:name="_Toc154000445"/>
      <w:bookmarkStart w:id="49" w:name="_Toc223884495"/>
      <w:r>
        <w:rPr>
          <w:rFonts w:hint="eastAsia"/>
        </w:rPr>
        <w:t>参考文献</w:t>
      </w:r>
      <w:bookmarkEnd w:id="48"/>
      <w:bookmarkEnd w:id="49"/>
    </w:p>
    <w:p w14:paraId="4F1D4956" w14:textId="7E57BFAA" w:rsidR="0031379A" w:rsidRPr="0031379A" w:rsidRDefault="0031379A" w:rsidP="0031379A">
      <w:pPr>
        <w:adjustRightInd w:val="0"/>
        <w:rPr>
          <w:color w:val="000000" w:themeColor="text1"/>
          <w:sz w:val="21"/>
        </w:rPr>
      </w:pPr>
      <w:r w:rsidRPr="0031379A">
        <w:rPr>
          <w:color w:val="000000" w:themeColor="text1"/>
          <w:sz w:val="21"/>
        </w:rPr>
        <w:t xml:space="preserve">[1] China Internet Finance Association. </w:t>
      </w:r>
      <w:r w:rsidRPr="0031379A">
        <w:rPr>
          <w:i/>
          <w:iCs/>
          <w:color w:val="000000" w:themeColor="text1"/>
          <w:sz w:val="21"/>
        </w:rPr>
        <w:t>China Internet Finance Development Report (2022)</w:t>
      </w:r>
      <w:r w:rsidRPr="0031379A">
        <w:rPr>
          <w:color w:val="000000" w:themeColor="text1"/>
          <w:sz w:val="21"/>
        </w:rPr>
        <w:t xml:space="preserve">. Beijing: Economic Management Press; 2022. </w:t>
      </w:r>
    </w:p>
    <w:p w14:paraId="31935A36" w14:textId="77777777" w:rsidR="0031379A" w:rsidRPr="0031379A" w:rsidRDefault="0031379A" w:rsidP="0031379A">
      <w:pPr>
        <w:adjustRightInd w:val="0"/>
        <w:rPr>
          <w:color w:val="000000" w:themeColor="text1"/>
          <w:sz w:val="21"/>
        </w:rPr>
      </w:pPr>
      <w:r w:rsidRPr="0031379A">
        <w:rPr>
          <w:color w:val="000000" w:themeColor="text1"/>
          <w:sz w:val="21"/>
        </w:rPr>
        <w:t xml:space="preserve">[2] People’s Bank of China. Statistical report on loan allocation of financial institutions in the fourth quarter of 2024 [EB/OL]. Available from: </w:t>
      </w:r>
      <w:hyperlink r:id="rId44" w:tgtFrame="_new" w:history="1">
        <w:r w:rsidRPr="0031379A">
          <w:rPr>
            <w:rStyle w:val="af1"/>
            <w:sz w:val="21"/>
          </w:rPr>
          <w:t>https://www.pbc.gov.cn/goutongjiaoliu/113456/113469/5588566/index.html</w:t>
        </w:r>
      </w:hyperlink>
      <w:r w:rsidRPr="0031379A">
        <w:rPr>
          <w:color w:val="000000" w:themeColor="text1"/>
          <w:sz w:val="21"/>
        </w:rPr>
        <w:t>. Accessed February 14, 2025.</w:t>
      </w:r>
    </w:p>
    <w:p w14:paraId="7CF887A8" w14:textId="77777777" w:rsidR="0031379A" w:rsidRPr="0031379A" w:rsidRDefault="0031379A" w:rsidP="0031379A">
      <w:pPr>
        <w:adjustRightInd w:val="0"/>
        <w:rPr>
          <w:color w:val="000000" w:themeColor="text1"/>
          <w:sz w:val="21"/>
        </w:rPr>
      </w:pPr>
      <w:r w:rsidRPr="0031379A">
        <w:rPr>
          <w:color w:val="000000" w:themeColor="text1"/>
          <w:sz w:val="21"/>
        </w:rPr>
        <w:t xml:space="preserve">[3] China Finance Network. Non-performing loan balances of the six major state-owned banks collectively increased, while net interest margins remained under pressure [EB/OL]. Available from: </w:t>
      </w:r>
      <w:hyperlink r:id="rId45" w:tgtFrame="_new" w:history="1">
        <w:r w:rsidRPr="0031379A">
          <w:rPr>
            <w:rStyle w:val="af1"/>
            <w:sz w:val="21"/>
          </w:rPr>
          <w:t>https://www.financeun.com/newsDetail/58518.shtml</w:t>
        </w:r>
      </w:hyperlink>
      <w:r w:rsidRPr="0031379A">
        <w:rPr>
          <w:color w:val="000000" w:themeColor="text1"/>
          <w:sz w:val="21"/>
        </w:rPr>
        <w:t>. Accessed August 31, 2024.</w:t>
      </w:r>
    </w:p>
    <w:p w14:paraId="65792127" w14:textId="0760E295" w:rsidR="0031379A" w:rsidRPr="0031379A" w:rsidRDefault="0031379A" w:rsidP="0031379A">
      <w:pPr>
        <w:adjustRightInd w:val="0"/>
        <w:rPr>
          <w:color w:val="000000" w:themeColor="text1"/>
          <w:sz w:val="21"/>
        </w:rPr>
      </w:pPr>
      <w:r w:rsidRPr="0031379A">
        <w:rPr>
          <w:color w:val="000000" w:themeColor="text1"/>
          <w:sz w:val="21"/>
        </w:rPr>
        <w:t xml:space="preserve">[4] Yang JF, Qiao PR, Li YM, et al. A review of machine learning classification problems and algorithms. </w:t>
      </w:r>
      <w:r w:rsidRPr="0031379A">
        <w:rPr>
          <w:i/>
          <w:iCs/>
          <w:color w:val="000000" w:themeColor="text1"/>
          <w:sz w:val="21"/>
        </w:rPr>
        <w:t>Statistics and Decision</w:t>
      </w:r>
      <w:r w:rsidRPr="0031379A">
        <w:rPr>
          <w:color w:val="000000" w:themeColor="text1"/>
          <w:sz w:val="21"/>
        </w:rPr>
        <w:t xml:space="preserve">. 2019;35(6):36–40. </w:t>
      </w:r>
    </w:p>
    <w:p w14:paraId="72F9CF60" w14:textId="2AE1317E" w:rsidR="0031379A" w:rsidRPr="0031379A" w:rsidRDefault="0031379A" w:rsidP="0031379A">
      <w:pPr>
        <w:adjustRightInd w:val="0"/>
        <w:rPr>
          <w:color w:val="000000" w:themeColor="text1"/>
          <w:sz w:val="21"/>
        </w:rPr>
      </w:pPr>
      <w:r w:rsidRPr="0031379A">
        <w:rPr>
          <w:color w:val="000000" w:themeColor="text1"/>
          <w:sz w:val="21"/>
        </w:rPr>
        <w:t xml:space="preserve">[5] Cai ML, Lin X. </w:t>
      </w:r>
      <w:r w:rsidRPr="0031379A">
        <w:rPr>
          <w:i/>
          <w:iCs/>
          <w:color w:val="000000" w:themeColor="text1"/>
          <w:sz w:val="21"/>
        </w:rPr>
        <w:t>Credit Management of Commercial Banks</w:t>
      </w:r>
      <w:r w:rsidRPr="0031379A">
        <w:rPr>
          <w:color w:val="000000" w:themeColor="text1"/>
          <w:sz w:val="21"/>
        </w:rPr>
        <w:t xml:space="preserve">. Xiamen: Xiamen University Press; 2022. </w:t>
      </w:r>
    </w:p>
    <w:p w14:paraId="74957987" w14:textId="77777777" w:rsidR="0031379A" w:rsidRPr="0031379A" w:rsidRDefault="0031379A" w:rsidP="0031379A">
      <w:pPr>
        <w:adjustRightInd w:val="0"/>
        <w:rPr>
          <w:color w:val="000000" w:themeColor="text1"/>
          <w:sz w:val="21"/>
        </w:rPr>
      </w:pPr>
      <w:r w:rsidRPr="0031379A">
        <w:rPr>
          <w:color w:val="000000" w:themeColor="text1"/>
          <w:sz w:val="21"/>
        </w:rPr>
        <w:t xml:space="preserve">[6] Orgler YE. A credit scoring model for commercial loans. </w:t>
      </w:r>
      <w:r w:rsidRPr="0031379A">
        <w:rPr>
          <w:i/>
          <w:iCs/>
          <w:color w:val="000000" w:themeColor="text1"/>
          <w:sz w:val="21"/>
        </w:rPr>
        <w:t>Journal of Money, Credit and Banking</w:t>
      </w:r>
      <w:r w:rsidRPr="0031379A">
        <w:rPr>
          <w:color w:val="000000" w:themeColor="text1"/>
          <w:sz w:val="21"/>
        </w:rPr>
        <w:t xml:space="preserve">. 1970;2(4):435–445. doi:10.2307/1991095. </w:t>
      </w:r>
    </w:p>
    <w:p w14:paraId="2564205D" w14:textId="77777777" w:rsidR="0031379A" w:rsidRPr="0031379A" w:rsidRDefault="0031379A" w:rsidP="0031379A">
      <w:pPr>
        <w:adjustRightInd w:val="0"/>
        <w:rPr>
          <w:color w:val="000000" w:themeColor="text1"/>
          <w:sz w:val="21"/>
        </w:rPr>
      </w:pPr>
      <w:r w:rsidRPr="0031379A">
        <w:rPr>
          <w:color w:val="000000" w:themeColor="text1"/>
          <w:sz w:val="21"/>
        </w:rPr>
        <w:t xml:space="preserve">[7] Amemiya T. The estimation of a simultaneous equation generalized probit model. </w:t>
      </w:r>
      <w:r w:rsidRPr="0031379A">
        <w:rPr>
          <w:i/>
          <w:iCs/>
          <w:color w:val="000000" w:themeColor="text1"/>
          <w:sz w:val="21"/>
        </w:rPr>
        <w:t>Econometrica</w:t>
      </w:r>
      <w:r w:rsidRPr="0031379A">
        <w:rPr>
          <w:color w:val="000000" w:themeColor="text1"/>
          <w:sz w:val="21"/>
        </w:rPr>
        <w:t xml:space="preserve">. 1978;46(5):1193–1205. doi:10.2307/1911443. </w:t>
      </w:r>
    </w:p>
    <w:p w14:paraId="0D3A4E0E" w14:textId="77777777" w:rsidR="0031379A" w:rsidRPr="0031379A" w:rsidRDefault="0031379A" w:rsidP="0031379A">
      <w:pPr>
        <w:adjustRightInd w:val="0"/>
        <w:rPr>
          <w:color w:val="000000" w:themeColor="text1"/>
          <w:sz w:val="21"/>
        </w:rPr>
      </w:pPr>
      <w:r w:rsidRPr="0031379A">
        <w:rPr>
          <w:color w:val="000000" w:themeColor="text1"/>
          <w:sz w:val="21"/>
        </w:rPr>
        <w:t xml:space="preserve">[8] Eisenbeis RA. Pitfalls in the application of discriminant analysis in business, finance, and economics. </w:t>
      </w:r>
      <w:r w:rsidRPr="0031379A">
        <w:rPr>
          <w:i/>
          <w:iCs/>
          <w:color w:val="000000" w:themeColor="text1"/>
          <w:sz w:val="21"/>
        </w:rPr>
        <w:t>The Journal of Finance</w:t>
      </w:r>
      <w:r w:rsidRPr="0031379A">
        <w:rPr>
          <w:color w:val="000000" w:themeColor="text1"/>
          <w:sz w:val="21"/>
        </w:rPr>
        <w:t xml:space="preserve">. 1977;32(3):875–900. doi:10.1111/j.1540-6261.1977.tb01995.x. </w:t>
      </w:r>
    </w:p>
    <w:p w14:paraId="10D12064" w14:textId="1C346D91" w:rsidR="0031379A" w:rsidRPr="0031379A" w:rsidRDefault="0031379A" w:rsidP="0031379A">
      <w:pPr>
        <w:adjustRightInd w:val="0"/>
        <w:rPr>
          <w:color w:val="000000" w:themeColor="text1"/>
          <w:sz w:val="21"/>
        </w:rPr>
      </w:pPr>
      <w:r w:rsidRPr="0031379A">
        <w:rPr>
          <w:color w:val="000000" w:themeColor="text1"/>
          <w:sz w:val="21"/>
        </w:rPr>
        <w:t xml:space="preserve">[9] Yu LY, Zhan JH. Research on default probability prediction based on logistic regression analysis. </w:t>
      </w:r>
      <w:r w:rsidRPr="0031379A">
        <w:rPr>
          <w:i/>
          <w:iCs/>
          <w:color w:val="000000" w:themeColor="text1"/>
          <w:sz w:val="21"/>
        </w:rPr>
        <w:t>Journal of Finance and Economics</w:t>
      </w:r>
      <w:r w:rsidRPr="0031379A">
        <w:rPr>
          <w:color w:val="000000" w:themeColor="text1"/>
          <w:sz w:val="21"/>
        </w:rPr>
        <w:t xml:space="preserve">. 2004;(9):15–23. </w:t>
      </w:r>
    </w:p>
    <w:p w14:paraId="41D463BC" w14:textId="225C0F65" w:rsidR="0031379A" w:rsidRPr="0031379A" w:rsidRDefault="0031379A" w:rsidP="0031379A">
      <w:pPr>
        <w:adjustRightInd w:val="0"/>
        <w:rPr>
          <w:color w:val="000000" w:themeColor="text1"/>
          <w:sz w:val="21"/>
        </w:rPr>
      </w:pPr>
      <w:r w:rsidRPr="0031379A">
        <w:rPr>
          <w:color w:val="000000" w:themeColor="text1"/>
          <w:sz w:val="21"/>
        </w:rPr>
        <w:t xml:space="preserve">[10] Zhang GZ, Chen WH, Liu CH. Research on personal consumer credit risk assessment of commercial banks based on the logistic model. </w:t>
      </w:r>
      <w:r w:rsidRPr="0031379A">
        <w:rPr>
          <w:i/>
          <w:iCs/>
          <w:color w:val="000000" w:themeColor="text1"/>
          <w:sz w:val="21"/>
        </w:rPr>
        <w:t>Financial Theory and Practice</w:t>
      </w:r>
      <w:r w:rsidRPr="0031379A">
        <w:rPr>
          <w:color w:val="000000" w:themeColor="text1"/>
          <w:sz w:val="21"/>
        </w:rPr>
        <w:t xml:space="preserve">. 2015;(3):53–57. </w:t>
      </w:r>
    </w:p>
    <w:p w14:paraId="0C03011C" w14:textId="40C7669D" w:rsidR="0031379A" w:rsidRPr="0031379A" w:rsidRDefault="0031379A" w:rsidP="0031379A">
      <w:pPr>
        <w:adjustRightInd w:val="0"/>
        <w:rPr>
          <w:color w:val="000000" w:themeColor="text1"/>
          <w:sz w:val="21"/>
        </w:rPr>
      </w:pPr>
      <w:r w:rsidRPr="0031379A">
        <w:rPr>
          <w:color w:val="000000" w:themeColor="text1"/>
          <w:sz w:val="21"/>
        </w:rPr>
        <w:t xml:space="preserve">[11] Gu XA, Wang BQ, Li WQ. Improving the prediction accuracy of the logistic financial early warning model: an analysis incorporating earnings management variables. </w:t>
      </w:r>
      <w:r w:rsidRPr="0031379A">
        <w:rPr>
          <w:i/>
          <w:iCs/>
          <w:color w:val="000000" w:themeColor="text1"/>
          <w:sz w:val="21"/>
        </w:rPr>
        <w:t>Journal of Nanjing Audit University</w:t>
      </w:r>
      <w:r w:rsidRPr="0031379A">
        <w:rPr>
          <w:color w:val="000000" w:themeColor="text1"/>
          <w:sz w:val="21"/>
        </w:rPr>
        <w:t xml:space="preserve">. 2018;15(4):45–52. </w:t>
      </w:r>
    </w:p>
    <w:p w14:paraId="6A4E5288" w14:textId="3CB87578" w:rsidR="0031379A" w:rsidRPr="0031379A" w:rsidRDefault="0031379A" w:rsidP="0031379A">
      <w:pPr>
        <w:adjustRightInd w:val="0"/>
        <w:rPr>
          <w:color w:val="000000" w:themeColor="text1"/>
          <w:sz w:val="21"/>
        </w:rPr>
      </w:pPr>
      <w:r w:rsidRPr="0031379A">
        <w:rPr>
          <w:color w:val="000000" w:themeColor="text1"/>
          <w:sz w:val="21"/>
        </w:rPr>
        <w:t xml:space="preserve">[12] Fang KN, Zhang GJ, Zhang HY. Personal credit risk early warning based on the Lasso-logistic model. </w:t>
      </w:r>
      <w:r w:rsidRPr="0031379A">
        <w:rPr>
          <w:i/>
          <w:iCs/>
          <w:color w:val="000000" w:themeColor="text1"/>
          <w:sz w:val="21"/>
        </w:rPr>
        <w:lastRenderedPageBreak/>
        <w:t>The Journal of Quantitative &amp; Technical Economics</w:t>
      </w:r>
      <w:r w:rsidRPr="0031379A">
        <w:rPr>
          <w:color w:val="000000" w:themeColor="text1"/>
          <w:sz w:val="21"/>
        </w:rPr>
        <w:t xml:space="preserve">. 2014;31(2):125–136. </w:t>
      </w:r>
    </w:p>
    <w:p w14:paraId="59C1108F" w14:textId="0B7F4DAB" w:rsidR="0031379A" w:rsidRPr="0031379A" w:rsidRDefault="0031379A" w:rsidP="0031379A">
      <w:pPr>
        <w:adjustRightInd w:val="0"/>
        <w:rPr>
          <w:color w:val="000000" w:themeColor="text1"/>
          <w:sz w:val="21"/>
        </w:rPr>
      </w:pPr>
      <w:r w:rsidRPr="0031379A">
        <w:rPr>
          <w:color w:val="000000" w:themeColor="text1"/>
          <w:sz w:val="21"/>
        </w:rPr>
        <w:t xml:space="preserve">[13] Mi C, Liu JJ. The role of text information in default evaluation on P2P lending platforms: evidence from a multinomial Lasso-logistic model. </w:t>
      </w:r>
      <w:r w:rsidRPr="0031379A">
        <w:rPr>
          <w:i/>
          <w:iCs/>
          <w:color w:val="000000" w:themeColor="text1"/>
          <w:sz w:val="21"/>
        </w:rPr>
        <w:t>Mathematics in Practice and Theory</w:t>
      </w:r>
      <w:r w:rsidRPr="0031379A">
        <w:rPr>
          <w:color w:val="000000" w:themeColor="text1"/>
          <w:sz w:val="21"/>
        </w:rPr>
        <w:t xml:space="preserve">. 2019;49(5):78–91. </w:t>
      </w:r>
    </w:p>
    <w:p w14:paraId="5EA52007" w14:textId="77777777" w:rsidR="0031379A" w:rsidRPr="0031379A" w:rsidRDefault="0031379A" w:rsidP="0031379A">
      <w:pPr>
        <w:adjustRightInd w:val="0"/>
        <w:rPr>
          <w:color w:val="000000" w:themeColor="text1"/>
          <w:sz w:val="21"/>
        </w:rPr>
      </w:pPr>
      <w:r w:rsidRPr="0031379A">
        <w:rPr>
          <w:color w:val="000000" w:themeColor="text1"/>
          <w:sz w:val="21"/>
        </w:rPr>
        <w:t xml:space="preserve">[14] Van Gestel IT, Baesens B, Garcia J, et al. A support vector machine approach to credit scoring. In: </w:t>
      </w:r>
      <w:r w:rsidRPr="0031379A">
        <w:rPr>
          <w:i/>
          <w:iCs/>
          <w:color w:val="000000" w:themeColor="text1"/>
          <w:sz w:val="21"/>
        </w:rPr>
        <w:t>Forum Financier / Revue Bancaire et Financiere Bank en Financiewezen</w:t>
      </w:r>
      <w:r w:rsidRPr="0031379A">
        <w:rPr>
          <w:color w:val="000000" w:themeColor="text1"/>
          <w:sz w:val="21"/>
        </w:rPr>
        <w:t>; 2003:73–82.</w:t>
      </w:r>
    </w:p>
    <w:p w14:paraId="7FCAA3D3" w14:textId="2DD36121" w:rsidR="0031379A" w:rsidRPr="0031379A" w:rsidRDefault="0031379A" w:rsidP="0031379A">
      <w:pPr>
        <w:adjustRightInd w:val="0"/>
        <w:rPr>
          <w:color w:val="000000" w:themeColor="text1"/>
          <w:sz w:val="21"/>
        </w:rPr>
      </w:pPr>
      <w:r w:rsidRPr="0031379A">
        <w:rPr>
          <w:color w:val="000000" w:themeColor="text1"/>
          <w:sz w:val="21"/>
        </w:rPr>
        <w:t xml:space="preserve">[15] Han L, Han LY. Orthogonal support vector machine and its application in credit scoring. </w:t>
      </w:r>
      <w:r w:rsidRPr="0031379A">
        <w:rPr>
          <w:i/>
          <w:iCs/>
          <w:color w:val="000000" w:themeColor="text1"/>
          <w:sz w:val="21"/>
        </w:rPr>
        <w:t>Journal of Industrial Engineering and Engineering Management</w:t>
      </w:r>
      <w:r w:rsidRPr="0031379A">
        <w:rPr>
          <w:color w:val="000000" w:themeColor="text1"/>
          <w:sz w:val="21"/>
        </w:rPr>
        <w:t xml:space="preserve">. 2017;31(2):128–136. </w:t>
      </w:r>
    </w:p>
    <w:p w14:paraId="1BFBDC73" w14:textId="77777777" w:rsidR="0031379A" w:rsidRPr="0031379A" w:rsidRDefault="0031379A" w:rsidP="0031379A">
      <w:pPr>
        <w:adjustRightInd w:val="0"/>
        <w:rPr>
          <w:color w:val="000000" w:themeColor="text1"/>
          <w:sz w:val="21"/>
        </w:rPr>
      </w:pPr>
      <w:r w:rsidRPr="0031379A">
        <w:rPr>
          <w:color w:val="000000" w:themeColor="text1"/>
          <w:sz w:val="21"/>
        </w:rPr>
        <w:t xml:space="preserve">[16] Freund Y, Schapire RE. Experiments with a new boosting algorithm. In: </w:t>
      </w:r>
      <w:r w:rsidRPr="0031379A">
        <w:rPr>
          <w:i/>
          <w:iCs/>
          <w:color w:val="000000" w:themeColor="text1"/>
          <w:sz w:val="21"/>
        </w:rPr>
        <w:t>Proceedings of the Thirteenth International Conference on Machine Learning (ICML)</w:t>
      </w:r>
      <w:r w:rsidRPr="0031379A">
        <w:rPr>
          <w:color w:val="000000" w:themeColor="text1"/>
          <w:sz w:val="21"/>
        </w:rPr>
        <w:t>; 1996:148–156. doi:10.5555/3091696.3091715.</w:t>
      </w:r>
    </w:p>
    <w:p w14:paraId="2844F8ED" w14:textId="2141F7D2" w:rsidR="0031379A" w:rsidRPr="0031379A" w:rsidRDefault="0031379A" w:rsidP="0031379A">
      <w:pPr>
        <w:adjustRightInd w:val="0"/>
        <w:rPr>
          <w:color w:val="000000" w:themeColor="text1"/>
          <w:sz w:val="21"/>
        </w:rPr>
      </w:pPr>
      <w:r w:rsidRPr="0031379A">
        <w:rPr>
          <w:color w:val="000000" w:themeColor="text1"/>
          <w:sz w:val="21"/>
        </w:rPr>
        <w:t xml:space="preserve">[17] Li ZF. </w:t>
      </w:r>
      <w:r w:rsidRPr="0031379A">
        <w:rPr>
          <w:i/>
          <w:iCs/>
          <w:color w:val="000000" w:themeColor="text1"/>
          <w:sz w:val="21"/>
        </w:rPr>
        <w:t>Research on loan default risk prediction based on cost-sensitive AdaBoost</w:t>
      </w:r>
      <w:r w:rsidRPr="0031379A">
        <w:rPr>
          <w:color w:val="000000" w:themeColor="text1"/>
          <w:sz w:val="21"/>
        </w:rPr>
        <w:t xml:space="preserve"> [dissertation]. Nanchang: Jiangxi University of Finance and Economics; 2021. </w:t>
      </w:r>
    </w:p>
    <w:p w14:paraId="790E6B12" w14:textId="77777777" w:rsidR="0031379A" w:rsidRPr="0031379A" w:rsidRDefault="0031379A" w:rsidP="0031379A">
      <w:pPr>
        <w:adjustRightInd w:val="0"/>
        <w:rPr>
          <w:color w:val="000000" w:themeColor="text1"/>
          <w:sz w:val="21"/>
        </w:rPr>
      </w:pPr>
      <w:r w:rsidRPr="0031379A">
        <w:rPr>
          <w:color w:val="000000" w:themeColor="text1"/>
          <w:sz w:val="21"/>
        </w:rPr>
        <w:t xml:space="preserve">[18] Breiman L. Random forests. </w:t>
      </w:r>
      <w:r w:rsidRPr="0031379A">
        <w:rPr>
          <w:i/>
          <w:iCs/>
          <w:color w:val="000000" w:themeColor="text1"/>
          <w:sz w:val="21"/>
        </w:rPr>
        <w:t>Machine Learning</w:t>
      </w:r>
      <w:r w:rsidRPr="0031379A">
        <w:rPr>
          <w:color w:val="000000" w:themeColor="text1"/>
          <w:sz w:val="21"/>
        </w:rPr>
        <w:t xml:space="preserve">. 2001;45(1):5–32. doi:10.1023/A:1010933404324. </w:t>
      </w:r>
    </w:p>
    <w:p w14:paraId="392E7C9D" w14:textId="77777777" w:rsidR="0031379A" w:rsidRPr="0031379A" w:rsidRDefault="0031379A" w:rsidP="0031379A">
      <w:pPr>
        <w:adjustRightInd w:val="0"/>
        <w:rPr>
          <w:color w:val="000000" w:themeColor="text1"/>
          <w:sz w:val="21"/>
        </w:rPr>
      </w:pPr>
      <w:r w:rsidRPr="0031379A">
        <w:rPr>
          <w:color w:val="000000" w:themeColor="text1"/>
          <w:sz w:val="21"/>
        </w:rPr>
        <w:t xml:space="preserve">[19] Kruppa J, Schwarz A, Arminger G, Ziegler A. Consumer credit risk: individual probability estimates using machine learning. </w:t>
      </w:r>
      <w:r w:rsidRPr="0031379A">
        <w:rPr>
          <w:i/>
          <w:iCs/>
          <w:color w:val="000000" w:themeColor="text1"/>
          <w:sz w:val="21"/>
        </w:rPr>
        <w:t>Expert Systems with Applications</w:t>
      </w:r>
      <w:r w:rsidRPr="0031379A">
        <w:rPr>
          <w:color w:val="000000" w:themeColor="text1"/>
          <w:sz w:val="21"/>
        </w:rPr>
        <w:t xml:space="preserve">. 2013;40(13):5125–5131. doi:10.1016/j.eswa.2013.03.019. </w:t>
      </w:r>
    </w:p>
    <w:p w14:paraId="476F5C3D" w14:textId="77777777" w:rsidR="0031379A" w:rsidRPr="0031379A" w:rsidRDefault="0031379A" w:rsidP="0031379A">
      <w:pPr>
        <w:adjustRightInd w:val="0"/>
        <w:rPr>
          <w:color w:val="000000" w:themeColor="text1"/>
          <w:sz w:val="21"/>
        </w:rPr>
      </w:pPr>
      <w:r w:rsidRPr="0031379A">
        <w:rPr>
          <w:color w:val="000000" w:themeColor="text1"/>
          <w:sz w:val="21"/>
        </w:rPr>
        <w:t xml:space="preserve">[20] Tanaka K, Kinkyo T, Hamori S. Random forests-based early warning system for bank failures. </w:t>
      </w:r>
      <w:r w:rsidRPr="0031379A">
        <w:rPr>
          <w:i/>
          <w:iCs/>
          <w:color w:val="000000" w:themeColor="text1"/>
          <w:sz w:val="21"/>
        </w:rPr>
        <w:t>Economics Letters</w:t>
      </w:r>
      <w:r w:rsidRPr="0031379A">
        <w:rPr>
          <w:color w:val="000000" w:themeColor="text1"/>
          <w:sz w:val="21"/>
        </w:rPr>
        <w:t xml:space="preserve">. 2016;148:118–121. doi:10.1016/j.econlet.2016.09.024. </w:t>
      </w:r>
    </w:p>
    <w:p w14:paraId="16327BC3" w14:textId="7ACCFC0B" w:rsidR="0031379A" w:rsidRPr="0031379A" w:rsidRDefault="0031379A" w:rsidP="0031379A">
      <w:pPr>
        <w:adjustRightInd w:val="0"/>
        <w:rPr>
          <w:color w:val="000000" w:themeColor="text1"/>
          <w:sz w:val="21"/>
        </w:rPr>
      </w:pPr>
      <w:r w:rsidRPr="0031379A">
        <w:rPr>
          <w:color w:val="000000" w:themeColor="text1"/>
          <w:sz w:val="21"/>
        </w:rPr>
        <w:t xml:space="preserve">[21] Yuan J. Research on bank risk control model based on random forest algorithm. </w:t>
      </w:r>
      <w:r w:rsidRPr="0031379A">
        <w:rPr>
          <w:i/>
          <w:iCs/>
          <w:color w:val="000000" w:themeColor="text1"/>
          <w:sz w:val="21"/>
        </w:rPr>
        <w:t>Software</w:t>
      </w:r>
      <w:r w:rsidRPr="0031379A">
        <w:rPr>
          <w:color w:val="000000" w:themeColor="text1"/>
          <w:sz w:val="21"/>
        </w:rPr>
        <w:t xml:space="preserve">. 2022;43(1):178–180. </w:t>
      </w:r>
    </w:p>
    <w:p w14:paraId="29C29506" w14:textId="77777777" w:rsidR="0031379A" w:rsidRPr="0031379A" w:rsidRDefault="0031379A" w:rsidP="0031379A">
      <w:pPr>
        <w:adjustRightInd w:val="0"/>
        <w:rPr>
          <w:color w:val="000000" w:themeColor="text1"/>
          <w:sz w:val="21"/>
        </w:rPr>
      </w:pPr>
      <w:r w:rsidRPr="0031379A">
        <w:rPr>
          <w:color w:val="000000" w:themeColor="text1"/>
          <w:sz w:val="21"/>
        </w:rPr>
        <w:t xml:space="preserve">[22] Friedman JH. Greedy function approximation: a gradient boosting machine. </w:t>
      </w:r>
      <w:r w:rsidRPr="0031379A">
        <w:rPr>
          <w:i/>
          <w:iCs/>
          <w:color w:val="000000" w:themeColor="text1"/>
          <w:sz w:val="21"/>
        </w:rPr>
        <w:t>The Annals of Statistics</w:t>
      </w:r>
      <w:r w:rsidRPr="0031379A">
        <w:rPr>
          <w:color w:val="000000" w:themeColor="text1"/>
          <w:sz w:val="21"/>
        </w:rPr>
        <w:t xml:space="preserve">. 2001;29(5):1189–1232. doi:10.1214/aos/1013203451. </w:t>
      </w:r>
    </w:p>
    <w:p w14:paraId="28DBCEF6" w14:textId="77777777" w:rsidR="0031379A" w:rsidRPr="0031379A" w:rsidRDefault="0031379A" w:rsidP="0031379A">
      <w:pPr>
        <w:adjustRightInd w:val="0"/>
        <w:rPr>
          <w:color w:val="000000" w:themeColor="text1"/>
          <w:sz w:val="21"/>
        </w:rPr>
      </w:pPr>
      <w:r w:rsidRPr="0031379A">
        <w:rPr>
          <w:color w:val="000000" w:themeColor="text1"/>
          <w:sz w:val="21"/>
        </w:rPr>
        <w:t xml:space="preserve">[23] Chen T, Guestrin C. XGBoost: a scalable tree boosting system. In: </w:t>
      </w:r>
      <w:r w:rsidRPr="0031379A">
        <w:rPr>
          <w:i/>
          <w:iCs/>
          <w:color w:val="000000" w:themeColor="text1"/>
          <w:sz w:val="21"/>
        </w:rPr>
        <w:t>Proceedings of the 22nd ACM SIGKDD International Conference on Knowledge Discovery and Data Mining</w:t>
      </w:r>
      <w:r w:rsidRPr="0031379A">
        <w:rPr>
          <w:color w:val="000000" w:themeColor="text1"/>
          <w:sz w:val="21"/>
        </w:rPr>
        <w:t>; 2016:785–794. doi:10.1145/2939672.2939785.</w:t>
      </w:r>
    </w:p>
    <w:p w14:paraId="139F8DA9" w14:textId="77777777" w:rsidR="0031379A" w:rsidRPr="0031379A" w:rsidRDefault="0031379A" w:rsidP="0031379A">
      <w:pPr>
        <w:adjustRightInd w:val="0"/>
        <w:rPr>
          <w:color w:val="000000" w:themeColor="text1"/>
          <w:sz w:val="21"/>
        </w:rPr>
      </w:pPr>
      <w:r w:rsidRPr="0031379A">
        <w:rPr>
          <w:color w:val="000000" w:themeColor="text1"/>
          <w:sz w:val="21"/>
        </w:rPr>
        <w:t xml:space="preserve">[24] Ke G, Meng Q, Finley T, Wang T, Chen W, Ma W, Ye Q, Liu TY. LightGBM: a highly efficient gradient boosting decision tree. In: </w:t>
      </w:r>
      <w:r w:rsidRPr="0031379A">
        <w:rPr>
          <w:i/>
          <w:iCs/>
          <w:color w:val="000000" w:themeColor="text1"/>
          <w:sz w:val="21"/>
        </w:rPr>
        <w:t>Advances in Neural Information Processing Systems</w:t>
      </w:r>
      <w:r w:rsidRPr="0031379A">
        <w:rPr>
          <w:color w:val="000000" w:themeColor="text1"/>
          <w:sz w:val="21"/>
        </w:rPr>
        <w:t xml:space="preserve">. 2017;30:3146–3154. doi:10.5555/3294996.3295074. </w:t>
      </w:r>
    </w:p>
    <w:p w14:paraId="6B0A3B26" w14:textId="77777777" w:rsidR="0031379A" w:rsidRPr="0031379A" w:rsidRDefault="0031379A" w:rsidP="0031379A">
      <w:pPr>
        <w:adjustRightInd w:val="0"/>
        <w:rPr>
          <w:color w:val="000000" w:themeColor="text1"/>
          <w:sz w:val="21"/>
        </w:rPr>
      </w:pPr>
      <w:r w:rsidRPr="0031379A">
        <w:rPr>
          <w:color w:val="000000" w:themeColor="text1"/>
          <w:sz w:val="21"/>
        </w:rPr>
        <w:t xml:space="preserve">[25] Asencios R, Asencios C, Ramos E. Profit scoring for credit unions using the multilayer perceptron, XGBoost and TabNet algorithms: evidence from Peru. </w:t>
      </w:r>
      <w:r w:rsidRPr="0031379A">
        <w:rPr>
          <w:i/>
          <w:iCs/>
          <w:color w:val="000000" w:themeColor="text1"/>
          <w:sz w:val="21"/>
        </w:rPr>
        <w:t>Expert Systems with Applications</w:t>
      </w:r>
      <w:r w:rsidRPr="0031379A">
        <w:rPr>
          <w:color w:val="000000" w:themeColor="text1"/>
          <w:sz w:val="21"/>
        </w:rPr>
        <w:t>. 2023;213:119201. doi:10.1016/j.eswa.2022.119201.</w:t>
      </w:r>
    </w:p>
    <w:p w14:paraId="028C07D6" w14:textId="24EE1A26" w:rsidR="0031379A" w:rsidRPr="0031379A" w:rsidRDefault="0031379A" w:rsidP="0031379A">
      <w:pPr>
        <w:adjustRightInd w:val="0"/>
        <w:rPr>
          <w:color w:val="000000" w:themeColor="text1"/>
          <w:sz w:val="21"/>
        </w:rPr>
      </w:pPr>
      <w:r w:rsidRPr="0031379A">
        <w:rPr>
          <w:color w:val="000000" w:themeColor="text1"/>
          <w:sz w:val="21"/>
        </w:rPr>
        <w:t xml:space="preserve">[26] Yang YK. </w:t>
      </w:r>
      <w:r w:rsidRPr="0031379A">
        <w:rPr>
          <w:i/>
          <w:iCs/>
          <w:color w:val="000000" w:themeColor="text1"/>
          <w:sz w:val="21"/>
        </w:rPr>
        <w:t>Research on credit card default risk prediction of rural commercial banks based on XGBoost model</w:t>
      </w:r>
      <w:r w:rsidRPr="0031379A">
        <w:rPr>
          <w:color w:val="000000" w:themeColor="text1"/>
          <w:sz w:val="21"/>
        </w:rPr>
        <w:t xml:space="preserve"> [dissertation]. Chengdu: Southwestern University of Finance and Economics; 2022. </w:t>
      </w:r>
    </w:p>
    <w:p w14:paraId="511546ED" w14:textId="5D6DE9DC" w:rsidR="0031379A" w:rsidRPr="0031379A" w:rsidRDefault="0031379A" w:rsidP="0031379A">
      <w:pPr>
        <w:adjustRightInd w:val="0"/>
        <w:rPr>
          <w:color w:val="000000" w:themeColor="text1"/>
          <w:sz w:val="21"/>
        </w:rPr>
      </w:pPr>
      <w:r w:rsidRPr="0031379A">
        <w:rPr>
          <w:color w:val="000000" w:themeColor="text1"/>
          <w:sz w:val="21"/>
        </w:rPr>
        <w:t xml:space="preserve">[27] Zhang LB, Wu ZW. Comparison between a credit scoring card based on the XGBoost machine learning model and one based on the logistic regression model. </w:t>
      </w:r>
      <w:r w:rsidRPr="0031379A">
        <w:rPr>
          <w:i/>
          <w:iCs/>
          <w:color w:val="000000" w:themeColor="text1"/>
          <w:sz w:val="21"/>
        </w:rPr>
        <w:t>Journal of South-Central Minzu University (Natural Science Edition)</w:t>
      </w:r>
      <w:r w:rsidRPr="0031379A">
        <w:rPr>
          <w:color w:val="000000" w:themeColor="text1"/>
          <w:sz w:val="21"/>
        </w:rPr>
        <w:t xml:space="preserve">. 2023;42(6):846–852. </w:t>
      </w:r>
    </w:p>
    <w:p w14:paraId="384ED60E" w14:textId="5CB196C1" w:rsidR="0031379A" w:rsidRPr="0031379A" w:rsidRDefault="0031379A" w:rsidP="0031379A">
      <w:pPr>
        <w:adjustRightInd w:val="0"/>
        <w:rPr>
          <w:color w:val="000000" w:themeColor="text1"/>
          <w:sz w:val="21"/>
        </w:rPr>
      </w:pPr>
      <w:r w:rsidRPr="0031379A">
        <w:rPr>
          <w:color w:val="000000" w:themeColor="text1"/>
          <w:sz w:val="21"/>
        </w:rPr>
        <w:t xml:space="preserve">[28] Chuai XY. </w:t>
      </w:r>
      <w:r w:rsidRPr="0031379A">
        <w:rPr>
          <w:i/>
          <w:iCs/>
          <w:color w:val="000000" w:themeColor="text1"/>
          <w:sz w:val="21"/>
        </w:rPr>
        <w:t>Research on personal credit evaluation model based on LightGBM algorithm</w:t>
      </w:r>
      <w:r w:rsidRPr="0031379A">
        <w:rPr>
          <w:color w:val="000000" w:themeColor="text1"/>
          <w:sz w:val="21"/>
        </w:rPr>
        <w:t xml:space="preserve"> [dissertation]. Zhengzhou: Zhengzhou University; 2020. </w:t>
      </w:r>
    </w:p>
    <w:p w14:paraId="4376AD67" w14:textId="77777777" w:rsidR="0031379A" w:rsidRPr="0031379A" w:rsidRDefault="0031379A" w:rsidP="0031379A">
      <w:pPr>
        <w:adjustRightInd w:val="0"/>
        <w:rPr>
          <w:color w:val="000000" w:themeColor="text1"/>
          <w:sz w:val="21"/>
        </w:rPr>
      </w:pPr>
      <w:r w:rsidRPr="0031379A">
        <w:rPr>
          <w:color w:val="000000" w:themeColor="text1"/>
          <w:sz w:val="21"/>
        </w:rPr>
        <w:t xml:space="preserve">[29] Zhu Q, Ding W, Wang M, et al. Loan default prediction based on convolutional neural network and LightGBM. </w:t>
      </w:r>
      <w:r w:rsidRPr="0031379A">
        <w:rPr>
          <w:i/>
          <w:iCs/>
          <w:color w:val="000000" w:themeColor="text1"/>
          <w:sz w:val="21"/>
        </w:rPr>
        <w:t>International Journal of Data Warehousing and Mining</w:t>
      </w:r>
      <w:r w:rsidRPr="0031379A">
        <w:rPr>
          <w:color w:val="000000" w:themeColor="text1"/>
          <w:sz w:val="21"/>
        </w:rPr>
        <w:t>. 2023;19(1):1–16. doi:10.4018/IJDWM.315823.</w:t>
      </w:r>
    </w:p>
    <w:p w14:paraId="3AE72BD9" w14:textId="77777777" w:rsidR="0031379A" w:rsidRPr="0031379A" w:rsidRDefault="0031379A" w:rsidP="0031379A">
      <w:pPr>
        <w:adjustRightInd w:val="0"/>
        <w:rPr>
          <w:color w:val="000000" w:themeColor="text1"/>
          <w:sz w:val="21"/>
        </w:rPr>
      </w:pPr>
      <w:r w:rsidRPr="0031379A">
        <w:rPr>
          <w:color w:val="000000" w:themeColor="text1"/>
          <w:sz w:val="21"/>
        </w:rPr>
        <w:t xml:space="preserve">[30] Wolpert DH. Stacked generalization. </w:t>
      </w:r>
      <w:r w:rsidRPr="0031379A">
        <w:rPr>
          <w:i/>
          <w:iCs/>
          <w:color w:val="000000" w:themeColor="text1"/>
          <w:sz w:val="21"/>
        </w:rPr>
        <w:t>Neural Networks</w:t>
      </w:r>
      <w:r w:rsidRPr="0031379A">
        <w:rPr>
          <w:color w:val="000000" w:themeColor="text1"/>
          <w:sz w:val="21"/>
        </w:rPr>
        <w:t>. 1992;5(2):241–259. doi:10.1016/S0893-6080(05)80023-1.</w:t>
      </w:r>
    </w:p>
    <w:p w14:paraId="5189FF18" w14:textId="77777777" w:rsidR="0031379A" w:rsidRPr="0031379A" w:rsidRDefault="0031379A" w:rsidP="0031379A">
      <w:pPr>
        <w:adjustRightInd w:val="0"/>
        <w:rPr>
          <w:color w:val="000000" w:themeColor="text1"/>
          <w:sz w:val="21"/>
        </w:rPr>
      </w:pPr>
      <w:r w:rsidRPr="0031379A">
        <w:rPr>
          <w:color w:val="000000" w:themeColor="text1"/>
          <w:sz w:val="21"/>
        </w:rPr>
        <w:lastRenderedPageBreak/>
        <w:t xml:space="preserve">[31] Ganaie MA, Hu M, Malik AK, Tanveer M, Suganthan PN. Ensemble deep learning: a review. </w:t>
      </w:r>
      <w:r w:rsidRPr="0031379A">
        <w:rPr>
          <w:i/>
          <w:iCs/>
          <w:color w:val="000000" w:themeColor="text1"/>
          <w:sz w:val="21"/>
        </w:rPr>
        <w:t>Engineering Applications of Artificial Intelligence</w:t>
      </w:r>
      <w:r w:rsidRPr="0031379A">
        <w:rPr>
          <w:color w:val="000000" w:themeColor="text1"/>
          <w:sz w:val="21"/>
        </w:rPr>
        <w:t>. 2022;115:105151. doi:10.1016/j.engappai.2022.105151.</w:t>
      </w:r>
    </w:p>
    <w:p w14:paraId="360C1EB3" w14:textId="77777777" w:rsidR="0031379A" w:rsidRPr="0031379A" w:rsidRDefault="0031379A" w:rsidP="0031379A">
      <w:pPr>
        <w:adjustRightInd w:val="0"/>
        <w:rPr>
          <w:color w:val="000000" w:themeColor="text1"/>
          <w:sz w:val="21"/>
        </w:rPr>
      </w:pPr>
      <w:r w:rsidRPr="0031379A">
        <w:rPr>
          <w:color w:val="000000" w:themeColor="text1"/>
          <w:sz w:val="21"/>
        </w:rPr>
        <w:t xml:space="preserve">[32] Ting KM, Witten IH. Issues in stacked generalization. </w:t>
      </w:r>
      <w:r w:rsidRPr="0031379A">
        <w:rPr>
          <w:i/>
          <w:iCs/>
          <w:color w:val="000000" w:themeColor="text1"/>
          <w:sz w:val="21"/>
        </w:rPr>
        <w:t>Journal of Artificial Intelligence Research</w:t>
      </w:r>
      <w:r w:rsidRPr="0031379A">
        <w:rPr>
          <w:color w:val="000000" w:themeColor="text1"/>
          <w:sz w:val="21"/>
        </w:rPr>
        <w:t>. 1999;10:271–289. doi:10.1613/jair.594.</w:t>
      </w:r>
    </w:p>
    <w:p w14:paraId="0A0290D9" w14:textId="77777777" w:rsidR="0031379A" w:rsidRPr="0031379A" w:rsidRDefault="0031379A" w:rsidP="0031379A">
      <w:pPr>
        <w:adjustRightInd w:val="0"/>
        <w:rPr>
          <w:color w:val="000000" w:themeColor="text1"/>
          <w:sz w:val="21"/>
        </w:rPr>
      </w:pPr>
      <w:r w:rsidRPr="0031379A">
        <w:rPr>
          <w:color w:val="000000" w:themeColor="text1"/>
          <w:sz w:val="21"/>
        </w:rPr>
        <w:t xml:space="preserve">[33] Sigletos G, Paliouras G, Spyropoulos CD, Hatzopoulos M. Combining information extraction systems using voting and stacked generalization. </w:t>
      </w:r>
      <w:r w:rsidRPr="0031379A">
        <w:rPr>
          <w:i/>
          <w:iCs/>
          <w:color w:val="000000" w:themeColor="text1"/>
          <w:sz w:val="21"/>
        </w:rPr>
        <w:t>Journal of Machine Learning Research</w:t>
      </w:r>
      <w:r w:rsidRPr="0031379A">
        <w:rPr>
          <w:color w:val="000000" w:themeColor="text1"/>
          <w:sz w:val="21"/>
        </w:rPr>
        <w:t xml:space="preserve">. 2005;6:1751–1782. </w:t>
      </w:r>
    </w:p>
    <w:p w14:paraId="1F7B83D0" w14:textId="77777777" w:rsidR="0031379A" w:rsidRPr="0031379A" w:rsidRDefault="0031379A" w:rsidP="0031379A">
      <w:pPr>
        <w:adjustRightInd w:val="0"/>
        <w:rPr>
          <w:color w:val="000000" w:themeColor="text1"/>
          <w:sz w:val="21"/>
        </w:rPr>
      </w:pPr>
      <w:r w:rsidRPr="0031379A">
        <w:rPr>
          <w:color w:val="000000" w:themeColor="text1"/>
          <w:sz w:val="21"/>
        </w:rPr>
        <w:t xml:space="preserve">[34] van Loon W, Fokkema M, Szabo B, de Rooij M. Stacked penalized logistic regression for selecting views in multi-view learning. </w:t>
      </w:r>
      <w:r w:rsidRPr="0031379A">
        <w:rPr>
          <w:i/>
          <w:iCs/>
          <w:color w:val="000000" w:themeColor="text1"/>
          <w:sz w:val="21"/>
        </w:rPr>
        <w:t>Information Fusion</w:t>
      </w:r>
      <w:r w:rsidRPr="0031379A">
        <w:rPr>
          <w:color w:val="000000" w:themeColor="text1"/>
          <w:sz w:val="21"/>
        </w:rPr>
        <w:t>. 2020;61:113–123. doi:10.1016/j.inffus.2020.03.007.</w:t>
      </w:r>
    </w:p>
    <w:p w14:paraId="607C9821" w14:textId="77777777" w:rsidR="0031379A" w:rsidRPr="0031379A" w:rsidRDefault="0031379A" w:rsidP="0031379A">
      <w:pPr>
        <w:adjustRightInd w:val="0"/>
        <w:rPr>
          <w:color w:val="000000" w:themeColor="text1"/>
          <w:sz w:val="21"/>
        </w:rPr>
      </w:pPr>
      <w:r w:rsidRPr="0031379A">
        <w:rPr>
          <w:color w:val="000000" w:themeColor="text1"/>
          <w:sz w:val="21"/>
        </w:rPr>
        <w:t xml:space="preserve">[35] Moudrík J, Neruda R. Evolving non-linear stacking ensembles for prediction of Go player attributes. In: </w:t>
      </w:r>
      <w:r w:rsidRPr="0031379A">
        <w:rPr>
          <w:i/>
          <w:iCs/>
          <w:color w:val="000000" w:themeColor="text1"/>
          <w:sz w:val="21"/>
        </w:rPr>
        <w:t>2015 IEEE Symposium Series on Computational Intelligence (SSCI)</w:t>
      </w:r>
      <w:r w:rsidRPr="0031379A">
        <w:rPr>
          <w:color w:val="000000" w:themeColor="text1"/>
          <w:sz w:val="21"/>
        </w:rPr>
        <w:t>; 2015:1673–1680. doi:10.1109/SSCI.2015.235.</w:t>
      </w:r>
    </w:p>
    <w:p w14:paraId="26E51477" w14:textId="23F1514B" w:rsidR="0031379A" w:rsidRPr="0031379A" w:rsidRDefault="0031379A" w:rsidP="0031379A">
      <w:pPr>
        <w:adjustRightInd w:val="0"/>
        <w:rPr>
          <w:color w:val="000000" w:themeColor="text1"/>
          <w:sz w:val="21"/>
        </w:rPr>
      </w:pPr>
      <w:r w:rsidRPr="0031379A">
        <w:rPr>
          <w:color w:val="000000" w:themeColor="text1"/>
          <w:sz w:val="21"/>
        </w:rPr>
        <w:t xml:space="preserve">[36] Li SS, Huang JR. Chinese sentiment classification based on the stacking ensemble classification method. </w:t>
      </w:r>
      <w:r w:rsidRPr="0031379A">
        <w:rPr>
          <w:i/>
          <w:iCs/>
          <w:color w:val="000000" w:themeColor="text1"/>
          <w:sz w:val="21"/>
        </w:rPr>
        <w:t>Journal of Chinese Information Processing</w:t>
      </w:r>
      <w:r w:rsidRPr="0031379A">
        <w:rPr>
          <w:color w:val="000000" w:themeColor="text1"/>
          <w:sz w:val="21"/>
        </w:rPr>
        <w:t xml:space="preserve">. 2010;24(5):56–61. </w:t>
      </w:r>
    </w:p>
    <w:p w14:paraId="3D4ED0FA" w14:textId="77777777" w:rsidR="0031379A" w:rsidRPr="0031379A" w:rsidRDefault="0031379A" w:rsidP="0031379A">
      <w:pPr>
        <w:adjustRightInd w:val="0"/>
        <w:rPr>
          <w:color w:val="000000" w:themeColor="text1"/>
          <w:sz w:val="21"/>
        </w:rPr>
      </w:pPr>
      <w:r w:rsidRPr="0031379A">
        <w:rPr>
          <w:color w:val="000000" w:themeColor="text1"/>
          <w:sz w:val="21"/>
        </w:rPr>
        <w:t xml:space="preserve">[37] Tozlu İ, Öğüdücü ŞG, Çelebi A, et al. Accelerating balance sheet adjustment process in commercial loan applications with machine learning methods. In: </w:t>
      </w:r>
      <w:r w:rsidRPr="0031379A">
        <w:rPr>
          <w:i/>
          <w:iCs/>
          <w:color w:val="000000" w:themeColor="text1"/>
          <w:sz w:val="21"/>
        </w:rPr>
        <w:t>2019 11th International Conference on Electronics, Computers and Artificial Intelligence (ECAI)</w:t>
      </w:r>
      <w:r w:rsidRPr="0031379A">
        <w:rPr>
          <w:color w:val="000000" w:themeColor="text1"/>
          <w:sz w:val="21"/>
        </w:rPr>
        <w:t>; 2019:1–8. doi:10.1109/ECAI46879.2019.9042023.</w:t>
      </w:r>
    </w:p>
    <w:p w14:paraId="13B3E60F" w14:textId="7BC8624A" w:rsidR="0031379A" w:rsidRPr="0031379A" w:rsidRDefault="0031379A" w:rsidP="0031379A">
      <w:pPr>
        <w:adjustRightInd w:val="0"/>
        <w:rPr>
          <w:color w:val="000000" w:themeColor="text1"/>
          <w:sz w:val="21"/>
        </w:rPr>
      </w:pPr>
      <w:r w:rsidRPr="0031379A">
        <w:rPr>
          <w:color w:val="000000" w:themeColor="text1"/>
          <w:sz w:val="21"/>
        </w:rPr>
        <w:t xml:space="preserve">[38] Zhang L. </w:t>
      </w:r>
      <w:r w:rsidRPr="0031379A">
        <w:rPr>
          <w:i/>
          <w:iCs/>
          <w:color w:val="000000" w:themeColor="text1"/>
          <w:sz w:val="21"/>
        </w:rPr>
        <w:t>Research on pre-loan risk control of online small loans based on stacking fusion model</w:t>
      </w:r>
      <w:r w:rsidRPr="0031379A">
        <w:rPr>
          <w:color w:val="000000" w:themeColor="text1"/>
          <w:sz w:val="21"/>
        </w:rPr>
        <w:t xml:space="preserve"> [dissertation]. Shanghai: Donghua University; 2021. </w:t>
      </w:r>
    </w:p>
    <w:p w14:paraId="778D7BC0" w14:textId="516FABFD" w:rsidR="0031379A" w:rsidRPr="0031379A" w:rsidRDefault="0031379A" w:rsidP="0031379A">
      <w:pPr>
        <w:adjustRightInd w:val="0"/>
        <w:rPr>
          <w:color w:val="000000" w:themeColor="text1"/>
          <w:sz w:val="21"/>
        </w:rPr>
      </w:pPr>
      <w:r w:rsidRPr="0031379A">
        <w:rPr>
          <w:color w:val="000000" w:themeColor="text1"/>
          <w:sz w:val="21"/>
        </w:rPr>
        <w:t xml:space="preserve">[39] Zhang LY, Yang RJ. Application research on personal loan default prediction models based on machine learning. </w:t>
      </w:r>
      <w:r w:rsidRPr="0031379A">
        <w:rPr>
          <w:i/>
          <w:iCs/>
          <w:color w:val="000000" w:themeColor="text1"/>
          <w:sz w:val="21"/>
        </w:rPr>
        <w:t>Financial Regulation Research</w:t>
      </w:r>
      <w:r w:rsidRPr="0031379A">
        <w:rPr>
          <w:color w:val="000000" w:themeColor="text1"/>
          <w:sz w:val="21"/>
        </w:rPr>
        <w:t xml:space="preserve">. 2022;(6):46–59. </w:t>
      </w:r>
    </w:p>
    <w:p w14:paraId="09D17EB2" w14:textId="4425F388" w:rsidR="0031379A" w:rsidRPr="0031379A" w:rsidRDefault="0031379A" w:rsidP="0031379A">
      <w:pPr>
        <w:adjustRightInd w:val="0"/>
        <w:rPr>
          <w:color w:val="000000" w:themeColor="text1"/>
          <w:sz w:val="21"/>
        </w:rPr>
      </w:pPr>
      <w:r w:rsidRPr="0031379A">
        <w:rPr>
          <w:color w:val="000000" w:themeColor="text1"/>
          <w:sz w:val="21"/>
        </w:rPr>
        <w:t xml:space="preserve">[40] Ai CH, Gao JH, Huang ZJ. Code smell detection driven by hybrid feature selection and ensemble learning. </w:t>
      </w:r>
      <w:r w:rsidRPr="0031379A">
        <w:rPr>
          <w:i/>
          <w:iCs/>
          <w:color w:val="000000" w:themeColor="text1"/>
          <w:sz w:val="21"/>
        </w:rPr>
        <w:t>Computer Engineering</w:t>
      </w:r>
      <w:r w:rsidRPr="0031379A">
        <w:rPr>
          <w:color w:val="000000" w:themeColor="text1"/>
          <w:sz w:val="21"/>
        </w:rPr>
        <w:t xml:space="preserve">. 2022;48(7):168–176, 198. </w:t>
      </w:r>
    </w:p>
    <w:p w14:paraId="44F63593" w14:textId="77777777" w:rsidR="0031379A" w:rsidRPr="0031379A" w:rsidRDefault="0031379A" w:rsidP="0031379A">
      <w:pPr>
        <w:adjustRightInd w:val="0"/>
        <w:rPr>
          <w:color w:val="000000" w:themeColor="text1"/>
          <w:sz w:val="21"/>
        </w:rPr>
      </w:pPr>
      <w:r w:rsidRPr="0031379A">
        <w:rPr>
          <w:color w:val="000000" w:themeColor="text1"/>
          <w:sz w:val="21"/>
        </w:rPr>
        <w:t xml:space="preserve">[41] Sahin EK, Demir S. Greedy-AutoML: a novel greedy-based stacking ensemble learning framework for assessing soil liquefaction potential. </w:t>
      </w:r>
      <w:r w:rsidRPr="0031379A">
        <w:rPr>
          <w:i/>
          <w:iCs/>
          <w:color w:val="000000" w:themeColor="text1"/>
          <w:sz w:val="21"/>
        </w:rPr>
        <w:t>Engineering Applications of Artificial Intelligence</w:t>
      </w:r>
      <w:r w:rsidRPr="0031379A">
        <w:rPr>
          <w:color w:val="000000" w:themeColor="text1"/>
          <w:sz w:val="21"/>
        </w:rPr>
        <w:t>. 2023;119:105732. doi:10.1016/j.engappai.2022.105732.</w:t>
      </w:r>
    </w:p>
    <w:p w14:paraId="34722A1C" w14:textId="77777777" w:rsidR="0031379A" w:rsidRPr="0031379A" w:rsidRDefault="0031379A" w:rsidP="0031379A">
      <w:pPr>
        <w:adjustRightInd w:val="0"/>
        <w:rPr>
          <w:color w:val="000000" w:themeColor="text1"/>
          <w:sz w:val="21"/>
        </w:rPr>
      </w:pPr>
      <w:r w:rsidRPr="0031379A">
        <w:rPr>
          <w:color w:val="000000" w:themeColor="text1"/>
          <w:sz w:val="21"/>
        </w:rPr>
        <w:t xml:space="preserve">[42] Zhu S, Wu H, Ngai EWT, Ren J, He D, Ma T, Li Y. A financial fraud prediction framework based on stacking ensemble learning. </w:t>
      </w:r>
      <w:r w:rsidRPr="0031379A">
        <w:rPr>
          <w:i/>
          <w:iCs/>
          <w:color w:val="000000" w:themeColor="text1"/>
          <w:sz w:val="21"/>
        </w:rPr>
        <w:t>Systems</w:t>
      </w:r>
      <w:r w:rsidRPr="0031379A">
        <w:rPr>
          <w:color w:val="000000" w:themeColor="text1"/>
          <w:sz w:val="21"/>
        </w:rPr>
        <w:t>. 2024;12(12):588. doi:10.3390/systems12120588.</w:t>
      </w:r>
    </w:p>
    <w:p w14:paraId="1AC6489E" w14:textId="4D5A46EF" w:rsidR="0031379A" w:rsidRPr="0031379A" w:rsidRDefault="0031379A" w:rsidP="0031379A">
      <w:pPr>
        <w:adjustRightInd w:val="0"/>
        <w:rPr>
          <w:color w:val="000000" w:themeColor="text1"/>
          <w:sz w:val="21"/>
        </w:rPr>
      </w:pPr>
      <w:r w:rsidRPr="0031379A">
        <w:rPr>
          <w:color w:val="000000" w:themeColor="text1"/>
          <w:sz w:val="21"/>
        </w:rPr>
        <w:t>[43] Xu S, Li Y, Wang D, Fang C, Luo C, Deng J, Hu L, Li H, Li H. Efficient prediction for high precision CO-N</w:t>
      </w:r>
      <m:oMath>
        <m:sSub>
          <m:sSubPr>
            <m:ctrlPr>
              <w:rPr>
                <w:rFonts w:ascii="Cambria Math" w:hAnsi="Cambria Math"/>
                <w:color w:val="000000" w:themeColor="text1"/>
                <w:sz w:val="21"/>
              </w:rPr>
            </m:ctrlPr>
          </m:sSubPr>
          <m:e/>
          <m:sub>
            <m:r>
              <w:rPr>
                <w:rFonts w:ascii="Cambria Math" w:hAnsi="Cambria Math"/>
                <w:color w:val="000000" w:themeColor="text1"/>
                <w:sz w:val="21"/>
              </w:rPr>
              <m:t>2</m:t>
            </m:r>
          </m:sub>
        </m:sSub>
      </m:oMath>
      <w:r w:rsidRPr="0031379A">
        <w:rPr>
          <w:color w:val="000000" w:themeColor="text1"/>
          <w:sz w:val="21"/>
        </w:rPr>
        <w:t xml:space="preserve"> potential energy surface by stacking ensemble DNN. </w:t>
      </w:r>
      <w:r w:rsidRPr="0031379A">
        <w:rPr>
          <w:i/>
          <w:iCs/>
          <w:color w:val="000000" w:themeColor="text1"/>
          <w:sz w:val="21"/>
        </w:rPr>
        <w:t>Journal of Computational Chemistry</w:t>
      </w:r>
      <w:r w:rsidRPr="0031379A">
        <w:rPr>
          <w:color w:val="000000" w:themeColor="text1"/>
          <w:sz w:val="21"/>
        </w:rPr>
        <w:t xml:space="preserve">. 2022;43(4):244–254. doi:10.1002/jcc.26785. </w:t>
      </w:r>
    </w:p>
    <w:p w14:paraId="43DCA413" w14:textId="7EFC9473" w:rsidR="0031379A" w:rsidRPr="0031379A" w:rsidRDefault="0031379A" w:rsidP="0031379A">
      <w:pPr>
        <w:adjustRightInd w:val="0"/>
        <w:rPr>
          <w:color w:val="000000" w:themeColor="text1"/>
          <w:sz w:val="21"/>
        </w:rPr>
      </w:pPr>
      <w:r w:rsidRPr="0031379A">
        <w:rPr>
          <w:color w:val="000000" w:themeColor="text1"/>
          <w:sz w:val="21"/>
        </w:rPr>
        <w:t xml:space="preserve">[44] Yu QL, Yu HZ. Credit risk assessment model based on improved SMOTE adaptive ensemble. </w:t>
      </w:r>
      <w:r w:rsidRPr="0031379A">
        <w:rPr>
          <w:i/>
          <w:iCs/>
          <w:color w:val="000000" w:themeColor="text1"/>
          <w:sz w:val="21"/>
        </w:rPr>
        <w:t>Journal of Chongqing University of Technology (Natural Science)</w:t>
      </w:r>
      <w:r w:rsidRPr="0031379A">
        <w:rPr>
          <w:color w:val="000000" w:themeColor="text1"/>
          <w:sz w:val="21"/>
        </w:rPr>
        <w:t xml:space="preserve">. 2022;36(7):293–302. </w:t>
      </w:r>
    </w:p>
    <w:p w14:paraId="028F3C1B" w14:textId="3AD7FD22" w:rsidR="0031379A" w:rsidRPr="0031379A" w:rsidRDefault="0031379A" w:rsidP="0031379A">
      <w:pPr>
        <w:adjustRightInd w:val="0"/>
        <w:rPr>
          <w:color w:val="000000" w:themeColor="text1"/>
          <w:sz w:val="21"/>
        </w:rPr>
      </w:pPr>
      <w:r w:rsidRPr="0031379A">
        <w:rPr>
          <w:color w:val="000000" w:themeColor="text1"/>
          <w:sz w:val="21"/>
        </w:rPr>
        <w:t xml:space="preserve">[45] Zou JH. </w:t>
      </w:r>
      <w:r w:rsidRPr="0031379A">
        <w:rPr>
          <w:i/>
          <w:iCs/>
          <w:color w:val="000000" w:themeColor="text1"/>
          <w:sz w:val="21"/>
        </w:rPr>
        <w:t>Research on personal credit default based on adaptive ensemble model</w:t>
      </w:r>
      <w:r w:rsidRPr="0031379A">
        <w:rPr>
          <w:color w:val="000000" w:themeColor="text1"/>
          <w:sz w:val="21"/>
        </w:rPr>
        <w:t xml:space="preserve"> [dissertation]. Wuhan: Zhongnan University of Economics and Law; 2023. </w:t>
      </w:r>
    </w:p>
    <w:p w14:paraId="56CA379D" w14:textId="6336F9E2" w:rsidR="00173BD0" w:rsidRPr="00173BD0" w:rsidRDefault="00173BD0" w:rsidP="00173BD0">
      <w:pPr>
        <w:adjustRightInd w:val="0"/>
        <w:rPr>
          <w:color w:val="000000" w:themeColor="text1"/>
          <w:sz w:val="21"/>
        </w:rPr>
      </w:pPr>
      <w:r w:rsidRPr="00173BD0">
        <w:rPr>
          <w:color w:val="000000" w:themeColor="text1"/>
          <w:sz w:val="21"/>
        </w:rPr>
        <w:t xml:space="preserve"> </w:t>
      </w:r>
      <w:r w:rsidR="0075447E">
        <w:rPr>
          <w:color w:val="000000" w:themeColor="text1"/>
          <w:sz w:val="21"/>
        </w:rPr>
        <w:t xml:space="preserve"> </w:t>
      </w:r>
    </w:p>
    <w:p w14:paraId="3A690E4D" w14:textId="77777777" w:rsidR="00C668BE" w:rsidRDefault="00C668BE" w:rsidP="00C668BE">
      <w:pPr>
        <w:adjustRightInd w:val="0"/>
        <w:rPr>
          <w:color w:val="000000" w:themeColor="text1"/>
          <w:sz w:val="21"/>
        </w:rPr>
      </w:pPr>
    </w:p>
    <w:p w14:paraId="6B567A8F" w14:textId="77777777" w:rsidR="00C668BE" w:rsidRDefault="00C668BE" w:rsidP="00C668BE">
      <w:pPr>
        <w:adjustRightInd w:val="0"/>
        <w:rPr>
          <w:color w:val="000000" w:themeColor="text1"/>
          <w:sz w:val="21"/>
        </w:rPr>
      </w:pPr>
    </w:p>
    <w:p w14:paraId="450732DB" w14:textId="77777777" w:rsidR="001F5EA7" w:rsidRDefault="001F5EA7" w:rsidP="00C668BE">
      <w:pPr>
        <w:adjustRightInd w:val="0"/>
        <w:rPr>
          <w:color w:val="000000" w:themeColor="text1"/>
          <w:sz w:val="21"/>
        </w:rPr>
      </w:pPr>
    </w:p>
    <w:p w14:paraId="14F5A117" w14:textId="77777777" w:rsidR="001F5EA7" w:rsidRDefault="001F5EA7" w:rsidP="00C668BE">
      <w:pPr>
        <w:adjustRightInd w:val="0"/>
        <w:rPr>
          <w:color w:val="000000" w:themeColor="text1"/>
          <w:sz w:val="21"/>
        </w:rPr>
      </w:pPr>
    </w:p>
    <w:p w14:paraId="4071A05D" w14:textId="77777777" w:rsidR="001F5EA7" w:rsidRDefault="001F5EA7" w:rsidP="00C668BE">
      <w:pPr>
        <w:adjustRightInd w:val="0"/>
        <w:rPr>
          <w:color w:val="000000" w:themeColor="text1"/>
          <w:sz w:val="21"/>
        </w:rPr>
      </w:pPr>
    </w:p>
    <w:p w14:paraId="48744329" w14:textId="77777777" w:rsidR="001F5EA7" w:rsidRDefault="001F5EA7" w:rsidP="00C668BE">
      <w:pPr>
        <w:adjustRightInd w:val="0"/>
        <w:rPr>
          <w:color w:val="000000" w:themeColor="text1"/>
          <w:sz w:val="21"/>
        </w:rPr>
      </w:pPr>
    </w:p>
    <w:p w14:paraId="79E74EEE" w14:textId="77777777" w:rsidR="001F5EA7" w:rsidRDefault="001F5EA7" w:rsidP="00C668BE">
      <w:pPr>
        <w:adjustRightInd w:val="0"/>
        <w:rPr>
          <w:color w:val="000000" w:themeColor="text1"/>
          <w:sz w:val="21"/>
        </w:rPr>
      </w:pPr>
    </w:p>
    <w:p w14:paraId="188F3DD4" w14:textId="77777777" w:rsidR="00DC16DA" w:rsidRDefault="00DC16DA" w:rsidP="00DC16DA">
      <w:r>
        <w:rPr>
          <w:rFonts w:hint="eastAsia"/>
        </w:rPr>
        <w:lastRenderedPageBreak/>
        <w:t>root@autodl-container-48244ca5f1-d0967f3b:~/</w:t>
      </w:r>
      <w:r>
        <w:rPr>
          <w:rFonts w:hint="eastAsia"/>
        </w:rPr>
        <w:t>租服务器跑预测代码</w:t>
      </w:r>
      <w:r>
        <w:rPr>
          <w:rFonts w:hint="eastAsia"/>
        </w:rPr>
        <w:t># python Stacking.py</w:t>
      </w:r>
    </w:p>
    <w:p w14:paraId="4A43B75F" w14:textId="77777777" w:rsidR="00DC16DA" w:rsidRDefault="00DC16DA" w:rsidP="00DC16DA">
      <w:r>
        <w:rPr>
          <w:rFonts w:hint="eastAsia"/>
        </w:rPr>
        <w:t>数据集大小</w:t>
      </w:r>
      <w:r>
        <w:rPr>
          <w:rFonts w:hint="eastAsia"/>
        </w:rPr>
        <w:t>: (800000, 38)</w:t>
      </w:r>
    </w:p>
    <w:p w14:paraId="22DE8AAF" w14:textId="77777777" w:rsidR="00DC16DA" w:rsidRDefault="00DC16DA" w:rsidP="00DC16DA">
      <w:r>
        <w:rPr>
          <w:rFonts w:hint="eastAsia"/>
        </w:rPr>
        <w:t>目标变量分布</w:t>
      </w:r>
      <w:r>
        <w:rPr>
          <w:rFonts w:hint="eastAsia"/>
        </w:rPr>
        <w:t>:</w:t>
      </w:r>
    </w:p>
    <w:p w14:paraId="4E7B26E0" w14:textId="77777777" w:rsidR="00DC16DA" w:rsidRDefault="00DC16DA" w:rsidP="00DC16DA">
      <w:r>
        <w:t>isDefault</w:t>
      </w:r>
    </w:p>
    <w:p w14:paraId="658F4E44" w14:textId="77777777" w:rsidR="00DC16DA" w:rsidRDefault="00DC16DA" w:rsidP="00DC16DA">
      <w:r>
        <w:t>0    640390</w:t>
      </w:r>
    </w:p>
    <w:p w14:paraId="45BA8050" w14:textId="77777777" w:rsidR="00DC16DA" w:rsidRDefault="00DC16DA" w:rsidP="00DC16DA">
      <w:r>
        <w:t>1    159610</w:t>
      </w:r>
    </w:p>
    <w:p w14:paraId="1ED94F56" w14:textId="77777777" w:rsidR="00DC16DA" w:rsidRDefault="00DC16DA" w:rsidP="00DC16DA">
      <w:r>
        <w:t>Name: count, dtype: int64</w:t>
      </w:r>
    </w:p>
    <w:p w14:paraId="11C55AA8" w14:textId="77777777" w:rsidR="00DC16DA" w:rsidRDefault="00DC16DA" w:rsidP="00DC16DA">
      <w:r>
        <w:rPr>
          <w:rFonts w:hint="eastAsia"/>
        </w:rPr>
        <w:t>正样本</w:t>
      </w:r>
      <w:r>
        <w:rPr>
          <w:rFonts w:hint="eastAsia"/>
        </w:rPr>
        <w:t>(</w:t>
      </w:r>
      <w:r>
        <w:rPr>
          <w:rFonts w:hint="eastAsia"/>
        </w:rPr>
        <w:t>违约</w:t>
      </w:r>
      <w:r>
        <w:rPr>
          <w:rFonts w:hint="eastAsia"/>
        </w:rPr>
        <w:t>)</w:t>
      </w:r>
      <w:r>
        <w:rPr>
          <w:rFonts w:hint="eastAsia"/>
        </w:rPr>
        <w:t>比例</w:t>
      </w:r>
      <w:r>
        <w:rPr>
          <w:rFonts w:hint="eastAsia"/>
        </w:rPr>
        <w:t>: 0.1995</w:t>
      </w:r>
    </w:p>
    <w:p w14:paraId="5B338C49" w14:textId="77777777" w:rsidR="00DC16DA" w:rsidRDefault="00DC16DA" w:rsidP="00DC16DA"/>
    <w:p w14:paraId="6399C1A1" w14:textId="77777777" w:rsidR="00DC16DA" w:rsidRDefault="00DC16DA" w:rsidP="00DC16DA">
      <w:r>
        <w:rPr>
          <w:rFonts w:hint="eastAsia"/>
        </w:rPr>
        <w:t>训练集大小</w:t>
      </w:r>
      <w:r>
        <w:rPr>
          <w:rFonts w:hint="eastAsia"/>
        </w:rPr>
        <w:t xml:space="preserve">: 640000, </w:t>
      </w:r>
      <w:r>
        <w:rPr>
          <w:rFonts w:hint="eastAsia"/>
        </w:rPr>
        <w:t>测试集大小</w:t>
      </w:r>
      <w:r>
        <w:rPr>
          <w:rFonts w:hint="eastAsia"/>
        </w:rPr>
        <w:t>: 160000</w:t>
      </w:r>
    </w:p>
    <w:p w14:paraId="1CA63A06" w14:textId="77777777" w:rsidR="00DC16DA" w:rsidRDefault="00DC16DA" w:rsidP="00DC16DA">
      <w:r>
        <w:rPr>
          <w:rFonts w:hint="eastAsia"/>
        </w:rPr>
        <w:t>训练集正样本比例</w:t>
      </w:r>
      <w:r>
        <w:rPr>
          <w:rFonts w:hint="eastAsia"/>
        </w:rPr>
        <w:t>: 0.1995</w:t>
      </w:r>
    </w:p>
    <w:p w14:paraId="300CA750" w14:textId="77777777" w:rsidR="00DC16DA" w:rsidRDefault="00DC16DA" w:rsidP="00DC16DA"/>
    <w:p w14:paraId="707B6534" w14:textId="77777777" w:rsidR="00DC16DA" w:rsidRDefault="00DC16DA" w:rsidP="00DC16DA">
      <w:r>
        <w:t>============================================================</w:t>
      </w:r>
    </w:p>
    <w:p w14:paraId="48E65E1F" w14:textId="77777777" w:rsidR="00DC16DA" w:rsidRDefault="00DC16DA" w:rsidP="00DC16DA">
      <w:r>
        <w:rPr>
          <w:rFonts w:hint="eastAsia"/>
        </w:rPr>
        <w:t>正在进行</w:t>
      </w:r>
      <w:r>
        <w:rPr>
          <w:rFonts w:hint="eastAsia"/>
        </w:rPr>
        <w:t xml:space="preserve"> SMOTE </w:t>
      </w:r>
      <w:r>
        <w:rPr>
          <w:rFonts w:hint="eastAsia"/>
        </w:rPr>
        <w:t>过采样处理类别不平衡</w:t>
      </w:r>
      <w:r>
        <w:rPr>
          <w:rFonts w:hint="eastAsia"/>
        </w:rPr>
        <w:t>...</w:t>
      </w:r>
    </w:p>
    <w:p w14:paraId="48B5AA32" w14:textId="77777777" w:rsidR="00DC16DA" w:rsidRDefault="00DC16DA" w:rsidP="00DC16DA">
      <w:r>
        <w:t>============================================================</w:t>
      </w:r>
    </w:p>
    <w:p w14:paraId="7C4F1F52" w14:textId="77777777" w:rsidR="00DC16DA" w:rsidRDefault="00DC16DA" w:rsidP="00DC16DA">
      <w:r>
        <w:rPr>
          <w:rFonts w:hint="eastAsia"/>
        </w:rPr>
        <w:t>过采样前</w:t>
      </w:r>
      <w:r>
        <w:rPr>
          <w:rFonts w:hint="eastAsia"/>
        </w:rPr>
        <w:t>: {0: 512312, 1: 127688}</w:t>
      </w:r>
    </w:p>
    <w:p w14:paraId="027180DB" w14:textId="77777777" w:rsidR="00DC16DA" w:rsidRDefault="00DC16DA" w:rsidP="00DC16DA">
      <w:r>
        <w:rPr>
          <w:rFonts w:hint="eastAsia"/>
        </w:rPr>
        <w:t>过采样后</w:t>
      </w:r>
      <w:r>
        <w:rPr>
          <w:rFonts w:hint="eastAsia"/>
        </w:rPr>
        <w:t>: {0: 512312, 1: 512312}</w:t>
      </w:r>
    </w:p>
    <w:p w14:paraId="576912F8" w14:textId="77777777" w:rsidR="00DC16DA" w:rsidRDefault="00DC16DA" w:rsidP="00DC16DA"/>
    <w:p w14:paraId="7509A3E3" w14:textId="77777777" w:rsidR="00DC16DA" w:rsidRDefault="00DC16DA" w:rsidP="00DC16DA">
      <w:r>
        <w:t>============================================================</w:t>
      </w:r>
    </w:p>
    <w:p w14:paraId="0DE12C9C" w14:textId="77777777" w:rsidR="00DC16DA" w:rsidRDefault="00DC16DA" w:rsidP="00DC16DA">
      <w:r>
        <w:rPr>
          <w:rFonts w:hint="eastAsia"/>
        </w:rPr>
        <w:t>开始训练</w:t>
      </w:r>
      <w:r>
        <w:rPr>
          <w:rFonts w:hint="eastAsia"/>
        </w:rPr>
        <w:t xml:space="preserve"> XGBoost Ensemble...</w:t>
      </w:r>
    </w:p>
    <w:p w14:paraId="12791AF1" w14:textId="77777777" w:rsidR="00DC16DA" w:rsidRDefault="00DC16DA" w:rsidP="00DC16DA">
      <w:r>
        <w:t>============================================================</w:t>
      </w:r>
    </w:p>
    <w:p w14:paraId="4B0B40DA" w14:textId="77777777" w:rsidR="00DC16DA" w:rsidRDefault="00DC16DA" w:rsidP="00DC16DA">
      <w:r>
        <w:t>Fitting 3 folds for each of 8 candidates, totalling 24 fits</w:t>
      </w:r>
    </w:p>
    <w:p w14:paraId="09C3D8F8" w14:textId="77777777" w:rsidR="00DC16DA" w:rsidRDefault="00DC16DA" w:rsidP="00DC16DA">
      <w:r>
        <w:rPr>
          <w:rFonts w:hint="eastAsia"/>
        </w:rPr>
        <w:t xml:space="preserve">  Seed 0 </w:t>
      </w:r>
      <w:r>
        <w:rPr>
          <w:rFonts w:hint="eastAsia"/>
        </w:rPr>
        <w:t>完成</w:t>
      </w:r>
      <w:r>
        <w:rPr>
          <w:rFonts w:hint="eastAsia"/>
        </w:rPr>
        <w:t>, Best AUC: 0.931222</w:t>
      </w:r>
    </w:p>
    <w:p w14:paraId="3967598B" w14:textId="77777777" w:rsidR="00DC16DA" w:rsidRDefault="00DC16DA" w:rsidP="00DC16DA">
      <w:r>
        <w:t>Fitting 3 folds for each of 8 candidates, totalling 24 fits</w:t>
      </w:r>
    </w:p>
    <w:p w14:paraId="4CE2ECDB" w14:textId="77777777" w:rsidR="00DC16DA" w:rsidRDefault="00DC16DA" w:rsidP="00DC16DA">
      <w:r>
        <w:rPr>
          <w:rFonts w:hint="eastAsia"/>
        </w:rPr>
        <w:t xml:space="preserve">  Seed 1 </w:t>
      </w:r>
      <w:r>
        <w:rPr>
          <w:rFonts w:hint="eastAsia"/>
        </w:rPr>
        <w:t>完成</w:t>
      </w:r>
      <w:r>
        <w:rPr>
          <w:rFonts w:hint="eastAsia"/>
        </w:rPr>
        <w:t>, Best AUC: 0.931745</w:t>
      </w:r>
    </w:p>
    <w:p w14:paraId="38A572B6" w14:textId="77777777" w:rsidR="00DC16DA" w:rsidRDefault="00DC16DA" w:rsidP="00DC16DA">
      <w:r>
        <w:t>Fitting 3 folds for each of 8 candidates, totalling 24 fits</w:t>
      </w:r>
    </w:p>
    <w:p w14:paraId="3E2E9233" w14:textId="77777777" w:rsidR="00DC16DA" w:rsidRDefault="00DC16DA" w:rsidP="00DC16DA">
      <w:r>
        <w:rPr>
          <w:rFonts w:hint="eastAsia"/>
        </w:rPr>
        <w:t xml:space="preserve">  Seed 2 </w:t>
      </w:r>
      <w:r>
        <w:rPr>
          <w:rFonts w:hint="eastAsia"/>
        </w:rPr>
        <w:t>完成</w:t>
      </w:r>
      <w:r>
        <w:rPr>
          <w:rFonts w:hint="eastAsia"/>
        </w:rPr>
        <w:t>, Best AUC: 0.930735</w:t>
      </w:r>
    </w:p>
    <w:p w14:paraId="1BAB7F74" w14:textId="77777777" w:rsidR="00DC16DA" w:rsidRDefault="00DC16DA" w:rsidP="00DC16DA">
      <w:r>
        <w:t>Fitting 3 folds for each of 8 candidates, totalling 24 fits</w:t>
      </w:r>
    </w:p>
    <w:p w14:paraId="1D453F36" w14:textId="77777777" w:rsidR="00DC16DA" w:rsidRDefault="00DC16DA" w:rsidP="00DC16DA">
      <w:r>
        <w:rPr>
          <w:rFonts w:hint="eastAsia"/>
        </w:rPr>
        <w:t xml:space="preserve">  Seed 3 </w:t>
      </w:r>
      <w:r>
        <w:rPr>
          <w:rFonts w:hint="eastAsia"/>
        </w:rPr>
        <w:t>完成</w:t>
      </w:r>
      <w:r>
        <w:rPr>
          <w:rFonts w:hint="eastAsia"/>
        </w:rPr>
        <w:t>, Best AUC: 0.928267</w:t>
      </w:r>
    </w:p>
    <w:p w14:paraId="0496CBB2" w14:textId="77777777" w:rsidR="00DC16DA" w:rsidRDefault="00DC16DA" w:rsidP="00DC16DA">
      <w:r>
        <w:t>Fitting 3 folds for each of 8 candidates, totalling 24 fits</w:t>
      </w:r>
    </w:p>
    <w:p w14:paraId="28110D4F" w14:textId="77777777" w:rsidR="00DC16DA" w:rsidRDefault="00DC16DA" w:rsidP="00DC16DA">
      <w:r>
        <w:rPr>
          <w:rFonts w:hint="eastAsia"/>
        </w:rPr>
        <w:t xml:space="preserve">  Seed 4 </w:t>
      </w:r>
      <w:r>
        <w:rPr>
          <w:rFonts w:hint="eastAsia"/>
        </w:rPr>
        <w:t>完成</w:t>
      </w:r>
      <w:r>
        <w:rPr>
          <w:rFonts w:hint="eastAsia"/>
        </w:rPr>
        <w:t>, Best AUC: 0.930971</w:t>
      </w:r>
    </w:p>
    <w:p w14:paraId="31385888" w14:textId="77777777" w:rsidR="00DC16DA" w:rsidRDefault="00DC16DA" w:rsidP="00DC16DA">
      <w:r>
        <w:t>Fitting 3 folds for each of 8 candidates, totalling 24 fits</w:t>
      </w:r>
    </w:p>
    <w:p w14:paraId="59A92229" w14:textId="77777777" w:rsidR="00DC16DA" w:rsidRDefault="00DC16DA" w:rsidP="00DC16DA">
      <w:r>
        <w:rPr>
          <w:rFonts w:hint="eastAsia"/>
        </w:rPr>
        <w:t xml:space="preserve">  Seed 5 </w:t>
      </w:r>
      <w:r>
        <w:rPr>
          <w:rFonts w:hint="eastAsia"/>
        </w:rPr>
        <w:t>完成</w:t>
      </w:r>
      <w:r>
        <w:rPr>
          <w:rFonts w:hint="eastAsia"/>
        </w:rPr>
        <w:t>, Best AUC: 0.931402</w:t>
      </w:r>
    </w:p>
    <w:p w14:paraId="4890670B" w14:textId="77777777" w:rsidR="00DC16DA" w:rsidRDefault="00DC16DA" w:rsidP="00DC16DA">
      <w:r>
        <w:rPr>
          <w:rFonts w:hint="eastAsia"/>
        </w:rPr>
        <w:t xml:space="preserve">XGBoost </w:t>
      </w:r>
      <w:r>
        <w:rPr>
          <w:rFonts w:hint="eastAsia"/>
        </w:rPr>
        <w:t>最佳参数</w:t>
      </w:r>
      <w:r>
        <w:rPr>
          <w:rFonts w:hint="eastAsia"/>
        </w:rPr>
        <w:t>: {0: {'colsample_bytree': 0.7040436794880651, 'gamma': 0.1665239691095876, 'learning_rate': 0.08447097256648954, 'max_depth': 6, 'min_child_weight': 1, 'n_estimators': 202, 'reg_alpha': 0.23680402263685524, 'reg_lambda': 2.1018215039592887, 's</w:t>
      </w:r>
      <w:r>
        <w:t xml:space="preserve">ubsample': 0.8040954959102409}, 1: {'colsample_bytree': 0.8500288629889935, 'gamma': 0.19777221778129894, 'learning_rate': 0.08237159580658876, 'max_depth': 6, 'min_child_weight': 3, 'n_estimators': 255, 'reg_alpha': 0.05161300328882101, 'reg_lambda': 1.3957870523518103, 'subsample': 0.8817191006186191}, 2: {'colsample_bytree': 0.849326281617846, 'gamma': 0.0863075540470248, 'learning_rate': 0.09218126244522364, 'max_depth': 6, </w:t>
      </w:r>
      <w:r>
        <w:lastRenderedPageBreak/>
        <w:t>'min_child_weight': 7, 'n_estimators': 163, 'reg_alpha': 0.4001291755662934, 'reg_lambda': 1.7036342428109348, 'subsample': 0.8529919720903363}, 3: {'colsample_bytree': 0.8089298036063689, 'gamma': 0.15606295290227343, 'learning_rate': 0.051445447266332586, 'max_depth': 5, 'min_child_weight': 2, 'n_estimators': 247, 'reg_alpha': 0.4681918249302152, 'reg_lambda': 2.4519908449458674, 'subsample': 0.8344767351825627}, 4: {'colsample_bytree': 0.8934059678027353, 'gamma': 0.10944644983514447, 'learning_rate': 0.0980879051975419, 'max_depth': 6, 'min_child_weight': 1, 'n_estimators': 170, 'reg_alpha': 0.2987781026068683, 'reg_lambda': 0.7829283472340471, 'subsample': 0.7449011847469661}, 5: {'colsample_bytree': 0.7048613123258973, 'gamma': 0.040911109275990135, 'learning_rate': 0.07898905298885903, 'max_depth': 6, 'min_child_weight': 5, 'n_estimators': 228, 'reg_alpha': 0.2815937533142524, 'reg_lambda': 1.2363243848330105, 'subsample': 0.8381862394742259}}</w:t>
      </w:r>
    </w:p>
    <w:p w14:paraId="66CDFD44" w14:textId="77777777" w:rsidR="00DC16DA" w:rsidRDefault="00DC16DA" w:rsidP="00DC16DA"/>
    <w:p w14:paraId="077A059B" w14:textId="77777777" w:rsidR="00DC16DA" w:rsidRDefault="00DC16DA" w:rsidP="00DC16DA">
      <w:r>
        <w:t>============================================================</w:t>
      </w:r>
    </w:p>
    <w:p w14:paraId="6F35ADFF" w14:textId="77777777" w:rsidR="00DC16DA" w:rsidRDefault="00DC16DA" w:rsidP="00DC16DA">
      <w:r>
        <w:rPr>
          <w:rFonts w:hint="eastAsia"/>
        </w:rPr>
        <w:t>开始训练</w:t>
      </w:r>
      <w:r>
        <w:rPr>
          <w:rFonts w:hint="eastAsia"/>
        </w:rPr>
        <w:t xml:space="preserve"> LightGBM Ensemble...</w:t>
      </w:r>
    </w:p>
    <w:p w14:paraId="796113A8" w14:textId="77777777" w:rsidR="00DC16DA" w:rsidRDefault="00DC16DA" w:rsidP="00DC16DA">
      <w:r>
        <w:t>============================================================</w:t>
      </w:r>
    </w:p>
    <w:p w14:paraId="1C3C1656" w14:textId="77777777" w:rsidR="00DC16DA" w:rsidRDefault="00DC16DA" w:rsidP="00DC16DA">
      <w:r>
        <w:t>Fitting 3 folds for each of 8 candidates, totalling 24 fits</w:t>
      </w:r>
    </w:p>
    <w:p w14:paraId="48318FEC" w14:textId="77777777" w:rsidR="00DC16DA" w:rsidRDefault="00DC16DA" w:rsidP="00DC16DA">
      <w:r>
        <w:rPr>
          <w:rFonts w:hint="eastAsia"/>
        </w:rPr>
        <w:t xml:space="preserve">  Seed 0 </w:t>
      </w:r>
      <w:r>
        <w:rPr>
          <w:rFonts w:hint="eastAsia"/>
        </w:rPr>
        <w:t>完成</w:t>
      </w:r>
      <w:r>
        <w:rPr>
          <w:rFonts w:hint="eastAsia"/>
        </w:rPr>
        <w:t>, Best AUC: 0.931494</w:t>
      </w:r>
    </w:p>
    <w:p w14:paraId="306B30CB" w14:textId="77777777" w:rsidR="00DC16DA" w:rsidRDefault="00DC16DA" w:rsidP="00DC16DA">
      <w:r>
        <w:t>Fitting 3 folds for each of 8 candidates, totalling 24 fits</w:t>
      </w:r>
    </w:p>
    <w:p w14:paraId="1B3BB058" w14:textId="77777777" w:rsidR="00DC16DA" w:rsidRDefault="00DC16DA" w:rsidP="00DC16DA">
      <w:r>
        <w:rPr>
          <w:rFonts w:hint="eastAsia"/>
        </w:rPr>
        <w:t xml:space="preserve">  Seed 1 </w:t>
      </w:r>
      <w:r>
        <w:rPr>
          <w:rFonts w:hint="eastAsia"/>
        </w:rPr>
        <w:t>完成</w:t>
      </w:r>
      <w:r>
        <w:rPr>
          <w:rFonts w:hint="eastAsia"/>
        </w:rPr>
        <w:t>, Best AUC: 0.931885</w:t>
      </w:r>
    </w:p>
    <w:p w14:paraId="5BE8D637" w14:textId="77777777" w:rsidR="00DC16DA" w:rsidRDefault="00DC16DA" w:rsidP="00DC16DA">
      <w:r>
        <w:t>Fitting 3 folds for each of 8 candidates, totalling 24 fits</w:t>
      </w:r>
    </w:p>
    <w:p w14:paraId="0E6EE94E" w14:textId="77777777" w:rsidR="00DC16DA" w:rsidRDefault="00DC16DA" w:rsidP="00DC16DA">
      <w:r>
        <w:rPr>
          <w:rFonts w:hint="eastAsia"/>
        </w:rPr>
        <w:t xml:space="preserve">  Seed 2 </w:t>
      </w:r>
      <w:r>
        <w:rPr>
          <w:rFonts w:hint="eastAsia"/>
        </w:rPr>
        <w:t>完成</w:t>
      </w:r>
      <w:r>
        <w:rPr>
          <w:rFonts w:hint="eastAsia"/>
        </w:rPr>
        <w:t>, Best AUC: 0.931692</w:t>
      </w:r>
    </w:p>
    <w:p w14:paraId="4FF90956" w14:textId="77777777" w:rsidR="00DC16DA" w:rsidRDefault="00DC16DA" w:rsidP="00DC16DA">
      <w:r>
        <w:t>Fitting 3 folds for each of 8 candidates, totalling 24 fits</w:t>
      </w:r>
    </w:p>
    <w:p w14:paraId="1FE80455" w14:textId="77777777" w:rsidR="00DC16DA" w:rsidRDefault="00DC16DA" w:rsidP="00DC16DA">
      <w:r>
        <w:rPr>
          <w:rFonts w:hint="eastAsia"/>
        </w:rPr>
        <w:t xml:space="preserve">  Seed 3 </w:t>
      </w:r>
      <w:r>
        <w:rPr>
          <w:rFonts w:hint="eastAsia"/>
        </w:rPr>
        <w:t>完成</w:t>
      </w:r>
      <w:r>
        <w:rPr>
          <w:rFonts w:hint="eastAsia"/>
        </w:rPr>
        <w:t>, Best AUC: 0.931983</w:t>
      </w:r>
    </w:p>
    <w:p w14:paraId="22FAED6C" w14:textId="77777777" w:rsidR="00DC16DA" w:rsidRDefault="00DC16DA" w:rsidP="00DC16DA">
      <w:r>
        <w:t>Fitting 3 folds for each of 8 candidates, totalling 24 fits</w:t>
      </w:r>
    </w:p>
    <w:p w14:paraId="0F731916" w14:textId="77777777" w:rsidR="00DC16DA" w:rsidRDefault="00DC16DA" w:rsidP="00DC16DA">
      <w:r>
        <w:rPr>
          <w:rFonts w:hint="eastAsia"/>
        </w:rPr>
        <w:t xml:space="preserve">  Seed 4 </w:t>
      </w:r>
      <w:r>
        <w:rPr>
          <w:rFonts w:hint="eastAsia"/>
        </w:rPr>
        <w:t>完成</w:t>
      </w:r>
      <w:r>
        <w:rPr>
          <w:rFonts w:hint="eastAsia"/>
        </w:rPr>
        <w:t>, Best AUC: 0.932800</w:t>
      </w:r>
    </w:p>
    <w:p w14:paraId="4D961418" w14:textId="77777777" w:rsidR="00DC16DA" w:rsidRDefault="00DC16DA" w:rsidP="00DC16DA">
      <w:r>
        <w:t>Fitting 3 folds for each of 8 candidates, totalling 24 fits</w:t>
      </w:r>
    </w:p>
    <w:p w14:paraId="118DB1EA" w14:textId="77777777" w:rsidR="00DC16DA" w:rsidRDefault="00DC16DA" w:rsidP="00DC16DA">
      <w:r>
        <w:rPr>
          <w:rFonts w:hint="eastAsia"/>
        </w:rPr>
        <w:t xml:space="preserve">  Seed 5 </w:t>
      </w:r>
      <w:r>
        <w:rPr>
          <w:rFonts w:hint="eastAsia"/>
        </w:rPr>
        <w:t>完成</w:t>
      </w:r>
      <w:r>
        <w:rPr>
          <w:rFonts w:hint="eastAsia"/>
        </w:rPr>
        <w:t>, Best AUC: 0.932410</w:t>
      </w:r>
    </w:p>
    <w:p w14:paraId="03EF25A5" w14:textId="77777777" w:rsidR="00DC16DA" w:rsidRDefault="00DC16DA" w:rsidP="00DC16DA">
      <w:r>
        <w:rPr>
          <w:rFonts w:hint="eastAsia"/>
        </w:rPr>
        <w:t xml:space="preserve">LightGBM </w:t>
      </w:r>
      <w:r>
        <w:rPr>
          <w:rFonts w:hint="eastAsia"/>
        </w:rPr>
        <w:t>最佳参数</w:t>
      </w:r>
      <w:r>
        <w:rPr>
          <w:rFonts w:hint="eastAsia"/>
        </w:rPr>
        <w:t>: {0: {'colsample_bytree': 0.8097627007854649, 'learning_rate': 0.08006325564606936, 'max_depth': 7, 'min_child_samples': 97, 'min_split_gain': 0.08472517387841255, 'n_estimators': 141, 'num_leaves': 70, 'reg_alpha': 0.21879360563134626, 'reg_</w:t>
      </w:r>
      <w:r>
        <w:t xml:space="preserve">lambda': 0.4458865003910399, 'subsample': 0.8927325521002059}, 1: {'colsample_bytree': 0.8168778241475858, 'learning_rate': 0.06961384192249352, 'max_depth': 7, 'min_child_samples': 92, 'min_split_gain': 0.06997583600209312, 'n_estimators': 185, 'num_leaves': 69, 'reg_alpha': 0.24652979677237297, 'reg_lambda': 0.270300254411822, 'subsample': 0.8530970208881742}, 2: {'colsample_bytree': 0.858617948748524, 'learning_rate': 0.07641432551356023, 'max_depth': 6, 'min_child_samples': 87, 'min_split_gain': 0.0148564783489349, 'n_estimators': 203, 'num_leaves': 52, 'reg_alpha': 0.44476003197307246, 'reg_lambda': 0.17080682633555483, 'subsample': 0.8134288255255419}, 3: {'colsample_bytree': 0.7827437365850969, 'learning_rate': </w:t>
      </w:r>
      <w:r>
        <w:lastRenderedPageBreak/>
        <w:t>0.08509969524330536, 'max_depth': 6, 'min_child_samples': 63, 'min_split_gain': 0.0023117566295374203, 'n_estimators': 205, 'num_leaves': 73, 'reg_alpha': 0.2813850472455481, 'reg_lambda': 0.3740787180857195, 'subsample': 0.8219247330602896}, 4: {'colsample_bytree': 0.7725707176866252, 'learning_rate': 0.07462899511131157, 'max_depth': 7, 'min_child_samples': 84, 'min_split_gain': 0.018244540457120685, 'n_estimators': 252, 'num_leaves': 74, 'reg_alpha': 0.15783674579183793, 'reg_lambda': 0.4381360389917206, 'subsample': 0.8396331219444686}, 5: {'colsample_bytree': 0.7443986342179478, 'learning_rate': 0.09095126143241636, 'max_depth': 6, 'min_child_samples': 46, 'min_split_gain': 0.09794449991614461, 'n_estimators': 232, 'num_leaves': 50, 'reg_alpha': 0.24331899842918103, 'reg_lambda': 0.49541046540335276, 'subsample': 0.8616563366066534}}</w:t>
      </w:r>
    </w:p>
    <w:p w14:paraId="0883D0EF" w14:textId="77777777" w:rsidR="00DC16DA" w:rsidRDefault="00DC16DA" w:rsidP="00DC16DA"/>
    <w:p w14:paraId="43F317D2" w14:textId="77777777" w:rsidR="00DC16DA" w:rsidRDefault="00DC16DA" w:rsidP="00DC16DA">
      <w:r>
        <w:t>============================================================</w:t>
      </w:r>
    </w:p>
    <w:p w14:paraId="5FE5B991" w14:textId="77777777" w:rsidR="00DC16DA" w:rsidRDefault="00DC16DA" w:rsidP="00DC16DA">
      <w:r>
        <w:rPr>
          <w:rFonts w:hint="eastAsia"/>
        </w:rPr>
        <w:t>开始训练</w:t>
      </w:r>
      <w:r>
        <w:rPr>
          <w:rFonts w:hint="eastAsia"/>
        </w:rPr>
        <w:t xml:space="preserve"> CatBoost Ensemble...</w:t>
      </w:r>
    </w:p>
    <w:p w14:paraId="0B0CC732" w14:textId="77777777" w:rsidR="00DC16DA" w:rsidRDefault="00DC16DA" w:rsidP="00DC16DA">
      <w:r>
        <w:t>============================================================</w:t>
      </w:r>
    </w:p>
    <w:p w14:paraId="044282A3" w14:textId="77777777" w:rsidR="00DC16DA" w:rsidRDefault="00DC16DA" w:rsidP="00DC16DA">
      <w:r>
        <w:t>Fitting 3 folds for each of 8 candidates, totalling 24 fits</w:t>
      </w:r>
    </w:p>
    <w:p w14:paraId="069A66E8" w14:textId="77777777" w:rsidR="00DC16DA" w:rsidRDefault="00DC16DA" w:rsidP="00DC16DA">
      <w:r>
        <w:rPr>
          <w:rFonts w:hint="eastAsia"/>
        </w:rPr>
        <w:t xml:space="preserve">  Seed 0 </w:t>
      </w:r>
      <w:r>
        <w:rPr>
          <w:rFonts w:hint="eastAsia"/>
        </w:rPr>
        <w:t>完成</w:t>
      </w:r>
      <w:r>
        <w:rPr>
          <w:rFonts w:hint="eastAsia"/>
        </w:rPr>
        <w:t>, Best AUC: 0.930344</w:t>
      </w:r>
    </w:p>
    <w:p w14:paraId="6C6A94E4" w14:textId="77777777" w:rsidR="00DC16DA" w:rsidRDefault="00DC16DA" w:rsidP="00DC16DA">
      <w:r>
        <w:t>Fitting 3 folds for each of 8 candidates, totalling 24 fits</w:t>
      </w:r>
    </w:p>
    <w:p w14:paraId="4FDEDB06" w14:textId="77777777" w:rsidR="00DC16DA" w:rsidRDefault="00DC16DA" w:rsidP="00DC16DA">
      <w:r>
        <w:rPr>
          <w:rFonts w:hint="eastAsia"/>
        </w:rPr>
        <w:t xml:space="preserve">  Seed 1 </w:t>
      </w:r>
      <w:r>
        <w:rPr>
          <w:rFonts w:hint="eastAsia"/>
        </w:rPr>
        <w:t>完成</w:t>
      </w:r>
      <w:r>
        <w:rPr>
          <w:rFonts w:hint="eastAsia"/>
        </w:rPr>
        <w:t>, Best AUC: 0.931337</w:t>
      </w:r>
    </w:p>
    <w:p w14:paraId="33855A1C" w14:textId="77777777" w:rsidR="00DC16DA" w:rsidRDefault="00DC16DA" w:rsidP="00DC16DA">
      <w:r>
        <w:t>Fitting 3 folds for each of 8 candidates, totalling 24 fits</w:t>
      </w:r>
    </w:p>
    <w:p w14:paraId="1DDEB15A" w14:textId="77777777" w:rsidR="00DC16DA" w:rsidRDefault="00DC16DA" w:rsidP="00DC16DA">
      <w:r>
        <w:rPr>
          <w:rFonts w:hint="eastAsia"/>
        </w:rPr>
        <w:t xml:space="preserve">  Seed 2 </w:t>
      </w:r>
      <w:r>
        <w:rPr>
          <w:rFonts w:hint="eastAsia"/>
        </w:rPr>
        <w:t>完成</w:t>
      </w:r>
      <w:r>
        <w:rPr>
          <w:rFonts w:hint="eastAsia"/>
        </w:rPr>
        <w:t>, Best AUC: 0.931452</w:t>
      </w:r>
    </w:p>
    <w:p w14:paraId="0346809F" w14:textId="77777777" w:rsidR="00DC16DA" w:rsidRDefault="00DC16DA" w:rsidP="00DC16DA">
      <w:r>
        <w:t>Fitting 3 folds for each of 8 candidates, totalling 24 fits</w:t>
      </w:r>
    </w:p>
    <w:p w14:paraId="42C10CB5" w14:textId="77777777" w:rsidR="00DC16DA" w:rsidRDefault="00DC16DA" w:rsidP="00DC16DA">
      <w:r>
        <w:rPr>
          <w:rFonts w:hint="eastAsia"/>
        </w:rPr>
        <w:t xml:space="preserve">  Seed 3 </w:t>
      </w:r>
      <w:r>
        <w:rPr>
          <w:rFonts w:hint="eastAsia"/>
        </w:rPr>
        <w:t>完成</w:t>
      </w:r>
      <w:r>
        <w:rPr>
          <w:rFonts w:hint="eastAsia"/>
        </w:rPr>
        <w:t>, Best AUC: 0.931390</w:t>
      </w:r>
    </w:p>
    <w:p w14:paraId="03115766" w14:textId="77777777" w:rsidR="00DC16DA" w:rsidRDefault="00DC16DA" w:rsidP="00DC16DA">
      <w:r>
        <w:t>Fitting 3 folds for each of 8 candidates, totalling 24 fits</w:t>
      </w:r>
    </w:p>
    <w:p w14:paraId="4B528DCA" w14:textId="77777777" w:rsidR="00DC16DA" w:rsidRDefault="00DC16DA" w:rsidP="00DC16DA">
      <w:r>
        <w:rPr>
          <w:rFonts w:hint="eastAsia"/>
        </w:rPr>
        <w:t xml:space="preserve">  Seed 4 </w:t>
      </w:r>
      <w:r>
        <w:rPr>
          <w:rFonts w:hint="eastAsia"/>
        </w:rPr>
        <w:t>完成</w:t>
      </w:r>
      <w:r>
        <w:rPr>
          <w:rFonts w:hint="eastAsia"/>
        </w:rPr>
        <w:t>, Best AUC: 0.930387</w:t>
      </w:r>
    </w:p>
    <w:p w14:paraId="39165EE5" w14:textId="77777777" w:rsidR="00DC16DA" w:rsidRDefault="00DC16DA" w:rsidP="00DC16DA">
      <w:r>
        <w:t>Fitting 3 folds for each of 8 candidates, totalling 24 fits</w:t>
      </w:r>
    </w:p>
    <w:p w14:paraId="2A433FE0" w14:textId="77777777" w:rsidR="00DC16DA" w:rsidRDefault="00DC16DA" w:rsidP="00DC16DA">
      <w:r>
        <w:rPr>
          <w:rFonts w:hint="eastAsia"/>
        </w:rPr>
        <w:t xml:space="preserve">  Seed 5 </w:t>
      </w:r>
      <w:r>
        <w:rPr>
          <w:rFonts w:hint="eastAsia"/>
        </w:rPr>
        <w:t>完成</w:t>
      </w:r>
      <w:r>
        <w:rPr>
          <w:rFonts w:hint="eastAsia"/>
        </w:rPr>
        <w:t>, Best AUC: 0.930646</w:t>
      </w:r>
    </w:p>
    <w:p w14:paraId="70F62F31" w14:textId="77777777" w:rsidR="00DC16DA" w:rsidRDefault="00DC16DA" w:rsidP="00DC16DA">
      <w:r>
        <w:rPr>
          <w:rFonts w:hint="eastAsia"/>
        </w:rPr>
        <w:t xml:space="preserve">CatBoost </w:t>
      </w:r>
      <w:r>
        <w:rPr>
          <w:rFonts w:hint="eastAsia"/>
        </w:rPr>
        <w:t>最佳参数</w:t>
      </w:r>
      <w:r>
        <w:rPr>
          <w:rFonts w:hint="eastAsia"/>
        </w:rPr>
        <w:t>: {0: {'bootstrap_type': 'Bernoulli', 'border_count': 119, 'depth': 6, 'iterations': 208, 'l2_leaf_reg': 3.363281472900566, 'learning_rate': 0.0634365582124945, 'random_strength': 0.8121687287754932, 'subsample': 0.7959954344750114}, 1: {'boot</w:t>
      </w:r>
      <w:r>
        <w:t xml:space="preserve">strap_type': 'Bernoulli', 'border_count': 112, 'depth': 5, 'iterations': 235, 'l2_leaf_reg': 5.750721574724837, 'learning_rate': 0.09922027622345464, 'random_strength': 0.7481656543798394, 'subsample': 0.756088798412881}, 2: {'bootstrap_type': 'Bernoulli', 'border_count': 58, 'depth': 6, 'iterations': 256, 'l2_leaf_reg': 3.2936658571491373, 'learning_rate': 0.08664227001795402, 'random_strength': 0.35367537868439536, 'subsample': 0.7935684986943068}, 3: {'bootstrap_type': 'Bernoulli', 'border_count': 73, 'depth': 6, 'iterations': 239, 'l2_leaf_reg': 2.4677574873272268, 'learning_rate': 0.07863765569099287, 'random_strength': 0.14537014407540272, 'subsample': 0.7906344602244259}, 4: {'bootstrap_type': 'Bernoulli', 'border_count': 78, 'depth': 5, 'iterations': 249, 'l2_leaf_reg': 6.278104741678238, 'learning_rate': 0.07263249210149808, 'random_strength': 0.5975562052137366, 'subsample': 0.7282928347234047}, 5: {'bootstrap_type': 'Bernoulli', </w:t>
      </w:r>
      <w:r>
        <w:lastRenderedPageBreak/>
        <w:t>'border_count': 51, 'depth': 6, 'iterations': 233, 'l2_leaf_reg': 6.2168763197777634, 'learning_rate': 0.07312873819176344, 'random_strength': 0.5631875066285048, 'subsample': 0.773632438483301}}</w:t>
      </w:r>
    </w:p>
    <w:p w14:paraId="2F7D5B32" w14:textId="77777777" w:rsidR="00DC16DA" w:rsidRDefault="00DC16DA" w:rsidP="00DC16DA"/>
    <w:p w14:paraId="77205252" w14:textId="77777777" w:rsidR="00DC16DA" w:rsidRDefault="00DC16DA" w:rsidP="00DC16DA">
      <w:r>
        <w:t>============================================================</w:t>
      </w:r>
    </w:p>
    <w:p w14:paraId="2E0306BB" w14:textId="77777777" w:rsidR="00DC16DA" w:rsidRDefault="00DC16DA" w:rsidP="00DC16DA">
      <w:r>
        <w:rPr>
          <w:rFonts w:hint="eastAsia"/>
        </w:rPr>
        <w:t>开始</w:t>
      </w:r>
      <w:r>
        <w:rPr>
          <w:rFonts w:hint="eastAsia"/>
        </w:rPr>
        <w:t xml:space="preserve"> Voting </w:t>
      </w:r>
      <w:r>
        <w:rPr>
          <w:rFonts w:hint="eastAsia"/>
        </w:rPr>
        <w:t>融合</w:t>
      </w:r>
      <w:r>
        <w:rPr>
          <w:rFonts w:hint="eastAsia"/>
        </w:rPr>
        <w:t>...</w:t>
      </w:r>
    </w:p>
    <w:p w14:paraId="4525FFFC" w14:textId="77777777" w:rsidR="00DC16DA" w:rsidRDefault="00DC16DA" w:rsidP="00DC16DA">
      <w:r>
        <w:t>============================================================</w:t>
      </w:r>
    </w:p>
    <w:p w14:paraId="5DDA4E65" w14:textId="77777777" w:rsidR="00DC16DA" w:rsidRDefault="00DC16DA" w:rsidP="00DC16DA">
      <w:r>
        <w:rPr>
          <w:rFonts w:hint="eastAsia"/>
        </w:rPr>
        <w:t xml:space="preserve">Voting </w:t>
      </w:r>
      <w:r>
        <w:rPr>
          <w:rFonts w:hint="eastAsia"/>
        </w:rPr>
        <w:t>融合完成（无需重新训练）</w:t>
      </w:r>
    </w:p>
    <w:p w14:paraId="1AFE6F75" w14:textId="77777777" w:rsidR="00DC16DA" w:rsidRDefault="00DC16DA" w:rsidP="00DC16DA"/>
    <w:p w14:paraId="2E068B29" w14:textId="77777777" w:rsidR="00DC16DA" w:rsidRDefault="00DC16DA" w:rsidP="00DC16DA">
      <w:r>
        <w:t>============================================================</w:t>
      </w:r>
    </w:p>
    <w:p w14:paraId="4C156B73" w14:textId="77777777" w:rsidR="00DC16DA" w:rsidRDefault="00DC16DA" w:rsidP="00DC16DA">
      <w:r>
        <w:rPr>
          <w:rFonts w:hint="eastAsia"/>
        </w:rPr>
        <w:t>开始</w:t>
      </w:r>
      <w:r>
        <w:rPr>
          <w:rFonts w:hint="eastAsia"/>
        </w:rPr>
        <w:t xml:space="preserve"> Stacking </w:t>
      </w:r>
      <w:r>
        <w:rPr>
          <w:rFonts w:hint="eastAsia"/>
        </w:rPr>
        <w:t>融合</w:t>
      </w:r>
      <w:r>
        <w:rPr>
          <w:rFonts w:hint="eastAsia"/>
        </w:rPr>
        <w:t>...</w:t>
      </w:r>
    </w:p>
    <w:p w14:paraId="6CC80686" w14:textId="77777777" w:rsidR="00DC16DA" w:rsidRDefault="00DC16DA" w:rsidP="00DC16DA">
      <w:r>
        <w:t>============================================================</w:t>
      </w:r>
    </w:p>
    <w:p w14:paraId="50AF2429" w14:textId="77777777" w:rsidR="00DC16DA" w:rsidRDefault="00DC16DA" w:rsidP="00DC16DA">
      <w:r>
        <w:rPr>
          <w:rFonts w:hint="eastAsia"/>
        </w:rPr>
        <w:t xml:space="preserve">  </w:t>
      </w:r>
      <w:r>
        <w:rPr>
          <w:rFonts w:hint="eastAsia"/>
        </w:rPr>
        <w:t>生成</w:t>
      </w:r>
      <w:r>
        <w:rPr>
          <w:rFonts w:hint="eastAsia"/>
        </w:rPr>
        <w:t xml:space="preserve"> meta </w:t>
      </w:r>
      <w:r>
        <w:rPr>
          <w:rFonts w:hint="eastAsia"/>
        </w:rPr>
        <w:t>特征</w:t>
      </w:r>
      <w:r>
        <w:rPr>
          <w:rFonts w:hint="eastAsia"/>
        </w:rPr>
        <w:t>...</w:t>
      </w:r>
    </w:p>
    <w:p w14:paraId="6A0B1EDF" w14:textId="77777777" w:rsidR="00DC16DA" w:rsidRDefault="00DC16DA" w:rsidP="00DC16DA">
      <w:r>
        <w:rPr>
          <w:rFonts w:hint="eastAsia"/>
        </w:rPr>
        <w:t xml:space="preserve">  Stacking </w:t>
      </w:r>
      <w:r>
        <w:rPr>
          <w:rFonts w:hint="eastAsia"/>
        </w:rPr>
        <w:t>元分类器训练完成</w:t>
      </w:r>
    </w:p>
    <w:p w14:paraId="47AC3305" w14:textId="77777777" w:rsidR="00DC16DA" w:rsidRDefault="00DC16DA" w:rsidP="00DC16DA"/>
    <w:p w14:paraId="342E10C6" w14:textId="77777777" w:rsidR="00DC16DA" w:rsidRDefault="00DC16DA" w:rsidP="00DC16DA">
      <w:r>
        <w:t>============================================================</w:t>
      </w:r>
    </w:p>
    <w:p w14:paraId="66463A1E" w14:textId="77777777" w:rsidR="00DC16DA" w:rsidRDefault="00DC16DA" w:rsidP="00DC16DA">
      <w:r>
        <w:rPr>
          <w:rFonts w:hint="eastAsia"/>
        </w:rPr>
        <w:t>模型性能评估（在原始测试集上）</w:t>
      </w:r>
    </w:p>
    <w:p w14:paraId="2F3087F6" w14:textId="77777777" w:rsidR="00DC16DA" w:rsidRDefault="00DC16DA" w:rsidP="00DC16DA">
      <w:r>
        <w:t>============================================================</w:t>
      </w:r>
    </w:p>
    <w:p w14:paraId="73DCB3E4" w14:textId="77777777" w:rsidR="00DC16DA" w:rsidRDefault="00DC16DA" w:rsidP="00DC16DA"/>
    <w:p w14:paraId="74EE35A0" w14:textId="77777777" w:rsidR="00DC16DA" w:rsidRDefault="00DC16DA" w:rsidP="00DC16DA">
      <w:r>
        <w:t>==================================================</w:t>
      </w:r>
    </w:p>
    <w:p w14:paraId="718C2871" w14:textId="77777777" w:rsidR="00DC16DA" w:rsidRDefault="00DC16DA" w:rsidP="00DC16DA">
      <w:r>
        <w:rPr>
          <w:rFonts w:hint="eastAsia"/>
        </w:rPr>
        <w:t xml:space="preserve">XGBoost Ensemble </w:t>
      </w:r>
      <w:r>
        <w:rPr>
          <w:rFonts w:hint="eastAsia"/>
        </w:rPr>
        <w:t>模型性能</w:t>
      </w:r>
      <w:r>
        <w:rPr>
          <w:rFonts w:hint="eastAsia"/>
        </w:rPr>
        <w:t>:</w:t>
      </w:r>
    </w:p>
    <w:p w14:paraId="28F877DB" w14:textId="77777777" w:rsidR="00DC16DA" w:rsidRDefault="00DC16DA" w:rsidP="00DC16DA">
      <w:r>
        <w:t>==================================================</w:t>
      </w:r>
    </w:p>
    <w:p w14:paraId="5F1AC953" w14:textId="77777777" w:rsidR="00DC16DA" w:rsidRDefault="00DC16DA" w:rsidP="00DC16DA">
      <w:r>
        <w:t xml:space="preserve">  Accuracy:        0.805631</w:t>
      </w:r>
    </w:p>
    <w:p w14:paraId="21AA5AE8" w14:textId="77777777" w:rsidR="00DC16DA" w:rsidRDefault="00DC16DA" w:rsidP="00DC16DA">
      <w:r>
        <w:t xml:space="preserve">  Macro Precision: 0.688381</w:t>
      </w:r>
    </w:p>
    <w:p w14:paraId="1F6E4363" w14:textId="77777777" w:rsidR="00DC16DA" w:rsidRDefault="00DC16DA" w:rsidP="00DC16DA">
      <w:r>
        <w:t xml:space="preserve">  Macro Recall:    0.548263</w:t>
      </w:r>
    </w:p>
    <w:p w14:paraId="641BDCEB" w14:textId="77777777" w:rsidR="00DC16DA" w:rsidRDefault="00DC16DA" w:rsidP="00DC16DA">
      <w:r>
        <w:t xml:space="preserve">  Macro F1-Score:  0.543547</w:t>
      </w:r>
    </w:p>
    <w:p w14:paraId="1BF706CE" w14:textId="77777777" w:rsidR="00DC16DA" w:rsidRDefault="00DC16DA" w:rsidP="00DC16DA">
      <w:r>
        <w:t xml:space="preserve">  AUC:             0.725791</w:t>
      </w:r>
    </w:p>
    <w:p w14:paraId="6ECCC1BC" w14:textId="77777777" w:rsidR="00DC16DA" w:rsidRDefault="00DC16DA" w:rsidP="00DC16DA">
      <w:r>
        <w:rPr>
          <w:rFonts w:hint="eastAsia"/>
        </w:rPr>
        <w:t xml:space="preserve">  --- </w:t>
      </w:r>
      <w:r>
        <w:rPr>
          <w:rFonts w:hint="eastAsia"/>
        </w:rPr>
        <w:t>违约类</w:t>
      </w:r>
      <w:r>
        <w:rPr>
          <w:rFonts w:hint="eastAsia"/>
        </w:rPr>
        <w:t>(Class 1) ---</w:t>
      </w:r>
    </w:p>
    <w:p w14:paraId="40312C47" w14:textId="77777777" w:rsidR="00DC16DA" w:rsidRDefault="00DC16DA" w:rsidP="00DC16DA">
      <w:r>
        <w:t xml:space="preserve">  Precision(1):    0.560170</w:t>
      </w:r>
    </w:p>
    <w:p w14:paraId="397C77AF" w14:textId="77777777" w:rsidR="00DC16DA" w:rsidRDefault="00DC16DA" w:rsidP="00DC16DA">
      <w:r>
        <w:t xml:space="preserve">  Recall(1):       0.120011</w:t>
      </w:r>
    </w:p>
    <w:p w14:paraId="770850E2" w14:textId="77777777" w:rsidR="00DC16DA" w:rsidRDefault="00DC16DA" w:rsidP="00DC16DA">
      <w:r>
        <w:t xml:space="preserve">  F1(1):           0.197673</w:t>
      </w:r>
    </w:p>
    <w:p w14:paraId="1513E5EA" w14:textId="77777777" w:rsidR="00DC16DA" w:rsidRDefault="00DC16DA" w:rsidP="00DC16DA"/>
    <w:p w14:paraId="37680691" w14:textId="77777777" w:rsidR="00DC16DA" w:rsidRDefault="00DC16DA" w:rsidP="00DC16DA">
      <w:r>
        <w:t>==================================================</w:t>
      </w:r>
    </w:p>
    <w:p w14:paraId="2CD0CA3C" w14:textId="77777777" w:rsidR="00DC16DA" w:rsidRDefault="00DC16DA" w:rsidP="00DC16DA">
      <w:r>
        <w:rPr>
          <w:rFonts w:hint="eastAsia"/>
        </w:rPr>
        <w:t xml:space="preserve">LightGBM Ensemble </w:t>
      </w:r>
      <w:r>
        <w:rPr>
          <w:rFonts w:hint="eastAsia"/>
        </w:rPr>
        <w:t>模型性能</w:t>
      </w:r>
      <w:r>
        <w:rPr>
          <w:rFonts w:hint="eastAsia"/>
        </w:rPr>
        <w:t>:</w:t>
      </w:r>
    </w:p>
    <w:p w14:paraId="60EB264D" w14:textId="77777777" w:rsidR="00DC16DA" w:rsidRDefault="00DC16DA" w:rsidP="00DC16DA">
      <w:r>
        <w:t>==================================================</w:t>
      </w:r>
    </w:p>
    <w:p w14:paraId="38295541" w14:textId="77777777" w:rsidR="00DC16DA" w:rsidRDefault="00DC16DA" w:rsidP="00DC16DA">
      <w:r>
        <w:t xml:space="preserve">  Accuracy:        0.806238</w:t>
      </w:r>
    </w:p>
    <w:p w14:paraId="24B86D11" w14:textId="77777777" w:rsidR="00DC16DA" w:rsidRDefault="00DC16DA" w:rsidP="00DC16DA">
      <w:r>
        <w:t xml:space="preserve">  Macro Precision: 0.693775</w:t>
      </w:r>
    </w:p>
    <w:p w14:paraId="523CDF78" w14:textId="77777777" w:rsidR="00DC16DA" w:rsidRDefault="00DC16DA" w:rsidP="00DC16DA">
      <w:r>
        <w:t xml:space="preserve">  Macro Recall:    0.546842</w:t>
      </w:r>
    </w:p>
    <w:p w14:paraId="0455E493" w14:textId="77777777" w:rsidR="00DC16DA" w:rsidRDefault="00DC16DA" w:rsidP="00DC16DA">
      <w:r>
        <w:t xml:space="preserve">  Macro F1-Score:  0.540848</w:t>
      </w:r>
    </w:p>
    <w:p w14:paraId="6E2E970B" w14:textId="77777777" w:rsidR="00DC16DA" w:rsidRDefault="00DC16DA" w:rsidP="00DC16DA">
      <w:r>
        <w:t xml:space="preserve">  AUC:             0.728342</w:t>
      </w:r>
    </w:p>
    <w:p w14:paraId="0C657151" w14:textId="77777777" w:rsidR="00DC16DA" w:rsidRDefault="00DC16DA" w:rsidP="00DC16DA">
      <w:r>
        <w:rPr>
          <w:rFonts w:hint="eastAsia"/>
        </w:rPr>
        <w:t xml:space="preserve">  --- </w:t>
      </w:r>
      <w:r>
        <w:rPr>
          <w:rFonts w:hint="eastAsia"/>
        </w:rPr>
        <w:t>违约类</w:t>
      </w:r>
      <w:r>
        <w:rPr>
          <w:rFonts w:hint="eastAsia"/>
        </w:rPr>
        <w:t>(Class 1) ---</w:t>
      </w:r>
    </w:p>
    <w:p w14:paraId="2AB8EEB1" w14:textId="77777777" w:rsidR="00DC16DA" w:rsidRDefault="00DC16DA" w:rsidP="00DC16DA">
      <w:r>
        <w:t xml:space="preserve">  Precision(1):    0.571473</w:t>
      </w:r>
    </w:p>
    <w:p w14:paraId="13A9D3F8" w14:textId="77777777" w:rsidR="00DC16DA" w:rsidRDefault="00DC16DA" w:rsidP="00DC16DA">
      <w:r>
        <w:lastRenderedPageBreak/>
        <w:t xml:space="preserve">  Recall(1):       0.115218</w:t>
      </w:r>
    </w:p>
    <w:p w14:paraId="7535987F" w14:textId="77777777" w:rsidR="00DC16DA" w:rsidRDefault="00DC16DA" w:rsidP="00DC16DA">
      <w:r>
        <w:t xml:space="preserve">  F1(1):           0.191772</w:t>
      </w:r>
    </w:p>
    <w:p w14:paraId="24284450" w14:textId="77777777" w:rsidR="00DC16DA" w:rsidRDefault="00DC16DA" w:rsidP="00DC16DA"/>
    <w:p w14:paraId="37D1746D" w14:textId="77777777" w:rsidR="00DC16DA" w:rsidRDefault="00DC16DA" w:rsidP="00DC16DA">
      <w:r>
        <w:t>==================================================</w:t>
      </w:r>
    </w:p>
    <w:p w14:paraId="796C3862" w14:textId="77777777" w:rsidR="00DC16DA" w:rsidRDefault="00DC16DA" w:rsidP="00DC16DA">
      <w:r>
        <w:rPr>
          <w:rFonts w:hint="eastAsia"/>
        </w:rPr>
        <w:t xml:space="preserve">CatBoost Ensemble </w:t>
      </w:r>
      <w:r>
        <w:rPr>
          <w:rFonts w:hint="eastAsia"/>
        </w:rPr>
        <w:t>模型性能</w:t>
      </w:r>
      <w:r>
        <w:rPr>
          <w:rFonts w:hint="eastAsia"/>
        </w:rPr>
        <w:t>:</w:t>
      </w:r>
    </w:p>
    <w:p w14:paraId="47BC100C" w14:textId="77777777" w:rsidR="00DC16DA" w:rsidRDefault="00DC16DA" w:rsidP="00DC16DA">
      <w:r>
        <w:t>==================================================</w:t>
      </w:r>
    </w:p>
    <w:p w14:paraId="14C06D5C" w14:textId="77777777" w:rsidR="00DC16DA" w:rsidRDefault="00DC16DA" w:rsidP="00DC16DA">
      <w:r>
        <w:t xml:space="preserve">  Accuracy:        0.805256</w:t>
      </w:r>
    </w:p>
    <w:p w14:paraId="35302376" w14:textId="77777777" w:rsidR="00DC16DA" w:rsidRDefault="00DC16DA" w:rsidP="00DC16DA">
      <w:r>
        <w:t xml:space="preserve">  Macro Precision: 0.690676</w:t>
      </w:r>
    </w:p>
    <w:p w14:paraId="12CD32D2" w14:textId="77777777" w:rsidR="00DC16DA" w:rsidRDefault="00DC16DA" w:rsidP="00DC16DA">
      <w:r>
        <w:t xml:space="preserve">  Macro Recall:    0.540761</w:t>
      </w:r>
    </w:p>
    <w:p w14:paraId="65236AAB" w14:textId="77777777" w:rsidR="00DC16DA" w:rsidRDefault="00DC16DA" w:rsidP="00DC16DA">
      <w:r>
        <w:t xml:space="preserve">  Macro F1-Score:  0.530321</w:t>
      </w:r>
    </w:p>
    <w:p w14:paraId="1AC00DCC" w14:textId="77777777" w:rsidR="00DC16DA" w:rsidRDefault="00DC16DA" w:rsidP="00DC16DA">
      <w:r>
        <w:t xml:space="preserve">  AUC:             0.725144</w:t>
      </w:r>
    </w:p>
    <w:p w14:paraId="54DDFF42" w14:textId="77777777" w:rsidR="00DC16DA" w:rsidRDefault="00DC16DA" w:rsidP="00DC16DA">
      <w:r>
        <w:rPr>
          <w:rFonts w:hint="eastAsia"/>
        </w:rPr>
        <w:t xml:space="preserve">  --- </w:t>
      </w:r>
      <w:r>
        <w:rPr>
          <w:rFonts w:hint="eastAsia"/>
        </w:rPr>
        <w:t>违约类</w:t>
      </w:r>
      <w:r>
        <w:rPr>
          <w:rFonts w:hint="eastAsia"/>
        </w:rPr>
        <w:t>(Class 1) ---</w:t>
      </w:r>
    </w:p>
    <w:p w14:paraId="63967100" w14:textId="77777777" w:rsidR="00DC16DA" w:rsidRDefault="00DC16DA" w:rsidP="00DC16DA">
      <w:r>
        <w:t xml:space="preserve">  Precision(1):    0.567367</w:t>
      </w:r>
    </w:p>
    <w:p w14:paraId="1D79E7AA" w14:textId="77777777" w:rsidR="00DC16DA" w:rsidRDefault="00DC16DA" w:rsidP="00DC16DA">
      <w:r>
        <w:t xml:space="preserve">  Recall(1):       0.100652</w:t>
      </w:r>
    </w:p>
    <w:p w14:paraId="68B9365A" w14:textId="77777777" w:rsidR="00DC16DA" w:rsidRDefault="00DC16DA" w:rsidP="00DC16DA">
      <w:r>
        <w:t xml:space="preserve">  F1(1):           0.170972</w:t>
      </w:r>
    </w:p>
    <w:p w14:paraId="2467137B" w14:textId="77777777" w:rsidR="00DC16DA" w:rsidRDefault="00DC16DA" w:rsidP="00DC16DA"/>
    <w:p w14:paraId="21632808" w14:textId="77777777" w:rsidR="00DC16DA" w:rsidRDefault="00DC16DA" w:rsidP="00DC16DA">
      <w:r>
        <w:t>==================================================</w:t>
      </w:r>
    </w:p>
    <w:p w14:paraId="74038648" w14:textId="77777777" w:rsidR="00DC16DA" w:rsidRDefault="00DC16DA" w:rsidP="00DC16DA">
      <w:r>
        <w:rPr>
          <w:rFonts w:hint="eastAsia"/>
        </w:rPr>
        <w:t xml:space="preserve">Stacking </w:t>
      </w:r>
      <w:r>
        <w:rPr>
          <w:rFonts w:hint="eastAsia"/>
        </w:rPr>
        <w:t>模型性能</w:t>
      </w:r>
      <w:r>
        <w:rPr>
          <w:rFonts w:hint="eastAsia"/>
        </w:rPr>
        <w:t>:</w:t>
      </w:r>
    </w:p>
    <w:p w14:paraId="46436E05" w14:textId="77777777" w:rsidR="00DC16DA" w:rsidRDefault="00DC16DA" w:rsidP="00DC16DA">
      <w:r>
        <w:t>==================================================</w:t>
      </w:r>
    </w:p>
    <w:p w14:paraId="23E08505" w14:textId="77777777" w:rsidR="00DC16DA" w:rsidRDefault="00DC16DA" w:rsidP="00DC16DA">
      <w:r>
        <w:t xml:space="preserve">  Accuracy:        0.798162</w:t>
      </w:r>
    </w:p>
    <w:p w14:paraId="775BC410" w14:textId="77777777" w:rsidR="00DC16DA" w:rsidRDefault="00DC16DA" w:rsidP="00DC16DA">
      <w:r>
        <w:t xml:space="preserve">  Macro Precision: 0.660001</w:t>
      </w:r>
    </w:p>
    <w:p w14:paraId="167DA34F" w14:textId="77777777" w:rsidR="00DC16DA" w:rsidRDefault="00DC16DA" w:rsidP="00DC16DA">
      <w:r>
        <w:t xml:space="preserve">  Macro Recall:    0.588589</w:t>
      </w:r>
    </w:p>
    <w:p w14:paraId="6CEECD29" w14:textId="77777777" w:rsidR="00DC16DA" w:rsidRDefault="00DC16DA" w:rsidP="00DC16DA">
      <w:r>
        <w:t xml:space="preserve">  Macro F1-Score:  0.601556</w:t>
      </w:r>
    </w:p>
    <w:p w14:paraId="20419854" w14:textId="77777777" w:rsidR="00DC16DA" w:rsidRDefault="00DC16DA" w:rsidP="00DC16DA">
      <w:r>
        <w:t xml:space="preserve">  AUC:             0.727355</w:t>
      </w:r>
    </w:p>
    <w:p w14:paraId="0F7DA0DD" w14:textId="77777777" w:rsidR="00DC16DA" w:rsidRDefault="00DC16DA" w:rsidP="00DC16DA">
      <w:r>
        <w:rPr>
          <w:rFonts w:hint="eastAsia"/>
        </w:rPr>
        <w:t xml:space="preserve">  --- </w:t>
      </w:r>
      <w:r>
        <w:rPr>
          <w:rFonts w:hint="eastAsia"/>
        </w:rPr>
        <w:t>违约类</w:t>
      </w:r>
      <w:r>
        <w:rPr>
          <w:rFonts w:hint="eastAsia"/>
        </w:rPr>
        <w:t>(Class 1) ---</w:t>
      </w:r>
    </w:p>
    <w:p w14:paraId="619109A9" w14:textId="77777777" w:rsidR="00DC16DA" w:rsidRDefault="00DC16DA" w:rsidP="00DC16DA">
      <w:r>
        <w:t xml:space="preserve">  Precision(1):    0.488142</w:t>
      </w:r>
    </w:p>
    <w:p w14:paraId="142C8E42" w14:textId="77777777" w:rsidR="00DC16DA" w:rsidRDefault="00DC16DA" w:rsidP="00DC16DA">
      <w:r>
        <w:t xml:space="preserve">  Recall(1):       0.239866</w:t>
      </w:r>
    </w:p>
    <w:p w14:paraId="0C5A491B" w14:textId="77777777" w:rsidR="00DC16DA" w:rsidRDefault="00DC16DA" w:rsidP="00DC16DA">
      <w:r>
        <w:t xml:space="preserve">  F1(1):           0.321669</w:t>
      </w:r>
    </w:p>
    <w:p w14:paraId="7EB33D16" w14:textId="77777777" w:rsidR="00DC16DA" w:rsidRDefault="00DC16DA" w:rsidP="00DC16DA"/>
    <w:p w14:paraId="3D3B829B" w14:textId="77777777" w:rsidR="00DC16DA" w:rsidRDefault="00DC16DA" w:rsidP="00DC16DA">
      <w:r>
        <w:t>==================================================</w:t>
      </w:r>
    </w:p>
    <w:p w14:paraId="2F0E59D6" w14:textId="77777777" w:rsidR="00DC16DA" w:rsidRDefault="00DC16DA" w:rsidP="00DC16DA">
      <w:r>
        <w:rPr>
          <w:rFonts w:hint="eastAsia"/>
        </w:rPr>
        <w:t xml:space="preserve">Voting </w:t>
      </w:r>
      <w:r>
        <w:rPr>
          <w:rFonts w:hint="eastAsia"/>
        </w:rPr>
        <w:t>模型性能</w:t>
      </w:r>
      <w:r>
        <w:rPr>
          <w:rFonts w:hint="eastAsia"/>
        </w:rPr>
        <w:t>:</w:t>
      </w:r>
    </w:p>
    <w:p w14:paraId="5499454D" w14:textId="77777777" w:rsidR="00DC16DA" w:rsidRDefault="00DC16DA" w:rsidP="00DC16DA">
      <w:r>
        <w:t>==================================================</w:t>
      </w:r>
    </w:p>
    <w:p w14:paraId="17047DA8" w14:textId="77777777" w:rsidR="00DC16DA" w:rsidRDefault="00DC16DA" w:rsidP="00DC16DA">
      <w:r>
        <w:t xml:space="preserve">  Accuracy:        0.806075</w:t>
      </w:r>
    </w:p>
    <w:p w14:paraId="225551FA" w14:textId="77777777" w:rsidR="00DC16DA" w:rsidRDefault="00DC16DA" w:rsidP="00DC16DA">
      <w:r>
        <w:t xml:space="preserve">  Macro Precision: 0.693688</w:t>
      </w:r>
    </w:p>
    <w:p w14:paraId="3E36A349" w14:textId="77777777" w:rsidR="00DC16DA" w:rsidRDefault="00DC16DA" w:rsidP="00DC16DA">
      <w:r>
        <w:t xml:space="preserve">  Macro Recall:    0.545341</w:t>
      </w:r>
    </w:p>
    <w:p w14:paraId="5122FB97" w14:textId="77777777" w:rsidR="00DC16DA" w:rsidRDefault="00DC16DA" w:rsidP="00DC16DA">
      <w:r>
        <w:t xml:space="preserve">  Macro F1-Score:  0.538257</w:t>
      </w:r>
    </w:p>
    <w:p w14:paraId="461AA20D" w14:textId="77777777" w:rsidR="00DC16DA" w:rsidRDefault="00DC16DA" w:rsidP="00DC16DA">
      <w:r>
        <w:t xml:space="preserve">  AUC:             0.727398</w:t>
      </w:r>
    </w:p>
    <w:p w14:paraId="06C7B088" w14:textId="77777777" w:rsidR="00DC16DA" w:rsidRDefault="00DC16DA" w:rsidP="00DC16DA">
      <w:r>
        <w:rPr>
          <w:rFonts w:hint="eastAsia"/>
        </w:rPr>
        <w:t xml:space="preserve">  --- </w:t>
      </w:r>
      <w:r>
        <w:rPr>
          <w:rFonts w:hint="eastAsia"/>
        </w:rPr>
        <w:t>违约类</w:t>
      </w:r>
      <w:r>
        <w:rPr>
          <w:rFonts w:hint="eastAsia"/>
        </w:rPr>
        <w:t>(Class 1) ---</w:t>
      </w:r>
    </w:p>
    <w:p w14:paraId="35CC02C9" w14:textId="77777777" w:rsidR="00DC16DA" w:rsidRDefault="00DC16DA" w:rsidP="00DC16DA">
      <w:r>
        <w:t xml:space="preserve">  Precision(1):    0.571819</w:t>
      </w:r>
    </w:p>
    <w:p w14:paraId="6E93A764" w14:textId="77777777" w:rsidR="00DC16DA" w:rsidRDefault="00DC16DA" w:rsidP="00DC16DA">
      <w:r>
        <w:t xml:space="preserve">  Recall(1):       0.111491</w:t>
      </w:r>
    </w:p>
    <w:p w14:paraId="3189A762" w14:textId="77777777" w:rsidR="00DC16DA" w:rsidRDefault="00DC16DA" w:rsidP="00DC16DA">
      <w:r>
        <w:t xml:space="preserve">  F1(1):           0.186599</w:t>
      </w:r>
    </w:p>
    <w:p w14:paraId="08E71E6A" w14:textId="77777777" w:rsidR="00DC16DA" w:rsidRDefault="00DC16DA" w:rsidP="00DC16DA"/>
    <w:p w14:paraId="25868ABF" w14:textId="77777777" w:rsidR="00DC16DA" w:rsidRDefault="00DC16DA" w:rsidP="00DC16DA">
      <w:r>
        <w:lastRenderedPageBreak/>
        <w:t>============================================================</w:t>
      </w:r>
    </w:p>
    <w:p w14:paraId="35858ABE" w14:textId="77777777" w:rsidR="00DC16DA" w:rsidRDefault="00DC16DA" w:rsidP="00DC16DA">
      <w:r>
        <w:rPr>
          <w:rFonts w:hint="eastAsia"/>
        </w:rPr>
        <w:t>SCI</w:t>
      </w:r>
      <w:r>
        <w:rPr>
          <w:rFonts w:hint="eastAsia"/>
        </w:rPr>
        <w:t>论文性能对比表格</w:t>
      </w:r>
      <w:r>
        <w:rPr>
          <w:rFonts w:hint="eastAsia"/>
        </w:rPr>
        <w:t>:</w:t>
      </w:r>
    </w:p>
    <w:p w14:paraId="5F286E31" w14:textId="77777777" w:rsidR="00DC16DA" w:rsidRDefault="00DC16DA" w:rsidP="00DC16DA">
      <w:r>
        <w:t>============================================================</w:t>
      </w:r>
    </w:p>
    <w:p w14:paraId="2D183F78" w14:textId="77777777" w:rsidR="00DC16DA" w:rsidRDefault="00DC16DA" w:rsidP="00DC16DA">
      <w:r>
        <w:t xml:space="preserve">                   Accuracy  Precision  Recall      F1     AUC  Precision_1  Recall_1    F1_1</w:t>
      </w:r>
    </w:p>
    <w:p w14:paraId="1647A721" w14:textId="77777777" w:rsidR="00DC16DA" w:rsidRDefault="00DC16DA" w:rsidP="00DC16DA">
      <w:r>
        <w:t xml:space="preserve">model                                                                                        </w:t>
      </w:r>
    </w:p>
    <w:p w14:paraId="55E349DF" w14:textId="77777777" w:rsidR="00DC16DA" w:rsidRDefault="00DC16DA" w:rsidP="00DC16DA">
      <w:r>
        <w:t>XGBoost Ensemble     0.8056     0.6884  0.5483  0.5435  0.7258       0.5602    0.1200  0.1977</w:t>
      </w:r>
    </w:p>
    <w:p w14:paraId="0B95C249" w14:textId="77777777" w:rsidR="00DC16DA" w:rsidRDefault="00DC16DA" w:rsidP="00DC16DA">
      <w:r>
        <w:t>LightGBM Ensemble    0.8062     0.6938  0.5468  0.5408  0.7283       0.5715    0.1152  0.1918</w:t>
      </w:r>
    </w:p>
    <w:p w14:paraId="0B4B2EEF" w14:textId="77777777" w:rsidR="00DC16DA" w:rsidRDefault="00DC16DA" w:rsidP="00DC16DA">
      <w:r>
        <w:t>CatBoost Ensemble    0.8053     0.6907  0.5408  0.5303  0.7251       0.5674    0.1007  0.1710</w:t>
      </w:r>
    </w:p>
    <w:p w14:paraId="5E543414" w14:textId="77777777" w:rsidR="00DC16DA" w:rsidRDefault="00DC16DA" w:rsidP="00DC16DA">
      <w:r>
        <w:t>Stacking             0.7982     0.6600  0.5886  0.6016  0.7274       0.4881    0.2399  0.3217</w:t>
      </w:r>
    </w:p>
    <w:p w14:paraId="5F5ED861" w14:textId="77777777" w:rsidR="00DC16DA" w:rsidRDefault="00DC16DA" w:rsidP="00DC16DA">
      <w:r>
        <w:t>Voting               0.8061     0.6937  0.5453  0.5383  0.7274       0.5718    0.1115  0.1866</w:t>
      </w:r>
    </w:p>
    <w:p w14:paraId="549FD768" w14:textId="77777777" w:rsidR="00DC16DA" w:rsidRDefault="00DC16DA" w:rsidP="00DC16DA"/>
    <w:p w14:paraId="13178647" w14:textId="77777777" w:rsidR="00DC16DA" w:rsidRDefault="00DC16DA" w:rsidP="00DC16DA">
      <w:r>
        <w:rPr>
          <w:rFonts w:hint="eastAsia"/>
        </w:rPr>
        <w:t>性能对比表已保存到</w:t>
      </w:r>
      <w:r>
        <w:rPr>
          <w:rFonts w:hint="eastAsia"/>
        </w:rPr>
        <w:t xml:space="preserve"> model_performance_comparison.csv</w:t>
      </w:r>
    </w:p>
    <w:p w14:paraId="08870EF0" w14:textId="77777777" w:rsidR="00DC16DA" w:rsidRDefault="00DC16DA" w:rsidP="00DC16DA"/>
    <w:p w14:paraId="4054C90E" w14:textId="77777777" w:rsidR="00DC16DA" w:rsidRDefault="00DC16DA" w:rsidP="00DC16DA">
      <w:r>
        <w:rPr>
          <w:rFonts w:hint="eastAsia"/>
        </w:rPr>
        <w:t>所有模型已保存！</w:t>
      </w:r>
    </w:p>
    <w:p w14:paraId="26D73063" w14:textId="0FB1FCF3" w:rsidR="00C668BE" w:rsidRPr="00C668BE" w:rsidRDefault="00DC16DA" w:rsidP="00DC16DA">
      <w:r>
        <w:t>root@autodl-container-48244ca5f1-d0967f3</w:t>
      </w:r>
    </w:p>
    <w:bookmarkEnd w:id="0"/>
    <w:p w14:paraId="4F499E88" w14:textId="6B938214" w:rsidR="00101689" w:rsidRPr="00363201" w:rsidRDefault="00101689" w:rsidP="00101689"/>
    <w:sectPr w:rsidR="00101689" w:rsidRPr="00363201" w:rsidSect="00F81EC8">
      <w:footerReference w:type="default" r:id="rId46"/>
      <w:footerReference w:type="first" r:id="rId47"/>
      <w:pgSz w:w="11906" w:h="16838"/>
      <w:pgMar w:top="1440" w:right="1440" w:bottom="1440" w:left="144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2FA9" w14:textId="77777777" w:rsidR="00C640A3" w:rsidRDefault="00C640A3">
      <w:r>
        <w:separator/>
      </w:r>
    </w:p>
  </w:endnote>
  <w:endnote w:type="continuationSeparator" w:id="0">
    <w:p w14:paraId="6BB1C3C5" w14:textId="77777777" w:rsidR="00C640A3" w:rsidRDefault="00C6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Bold r:id="rId1" w:subsetted="1" w:fontKey="{CC6C70D7-BDA7-4A88-AB63-D58DE3D7A322}"/>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embedBold r:id="rId2" w:fontKey="{D71017C6-A3E1-40A0-9D8B-BF455141040F}"/>
  </w:font>
  <w:font w:name="Cambria Math">
    <w:panose1 w:val="02040503050406030204"/>
    <w:charset w:val="00"/>
    <w:family w:val="roman"/>
    <w:pitch w:val="variable"/>
    <w:sig w:usb0="E00006FF" w:usb1="420024FF" w:usb2="02000000" w:usb3="00000000" w:csb0="0000019F" w:csb1="00000000"/>
    <w:embedRegular r:id="rId3" w:fontKey="{97933EB5-57F8-4C8C-9100-06E6441A1C6A}"/>
    <w:embedItalic r:id="rId4" w:fontKey="{76B47E28-437B-4858-97F0-EB83122D79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9793" w14:textId="77777777" w:rsidR="00497808" w:rsidRDefault="0049780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706B" w14:textId="77777777" w:rsidR="00497808" w:rsidRDefault="0049780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7A80" w14:textId="77777777" w:rsidR="00497808" w:rsidRDefault="00497808">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45A9" w14:textId="77777777" w:rsidR="00C13BCB" w:rsidRDefault="00000000">
    <w:pPr>
      <w:pStyle w:val="a8"/>
    </w:pPr>
    <w:r>
      <w:rPr>
        <w:noProof/>
      </w:rPr>
      <mc:AlternateContent>
        <mc:Choice Requires="wps">
          <w:drawing>
            <wp:anchor distT="0" distB="0" distL="114300" distR="114300" simplePos="0" relativeHeight="251662336" behindDoc="0" locked="0" layoutInCell="1" allowOverlap="1" wp14:anchorId="4794B7BA" wp14:editId="5D89BDC6">
              <wp:simplePos x="0" y="0"/>
              <wp:positionH relativeFrom="margin">
                <wp:posOffset>2376028</wp:posOffset>
              </wp:positionH>
              <wp:positionV relativeFrom="paragraph">
                <wp:posOffset>537</wp:posOffset>
              </wp:positionV>
              <wp:extent cx="1387487" cy="169464"/>
              <wp:effectExtent l="0" t="0" r="3175" b="2540"/>
              <wp:wrapNone/>
              <wp:docPr id="13" name="文本框 13"/>
              <wp:cNvGraphicFramePr/>
              <a:graphic xmlns:a="http://schemas.openxmlformats.org/drawingml/2006/main">
                <a:graphicData uri="http://schemas.microsoft.com/office/word/2010/wordprocessingShape">
                  <wps:wsp>
                    <wps:cNvSpPr txBox="1"/>
                    <wps:spPr>
                      <a:xfrm>
                        <a:off x="0" y="0"/>
                        <a:ext cx="1387487" cy="169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CE7CA" w14:textId="77777777" w:rsidR="00C13BCB" w:rsidRDefault="00000000">
                          <w:pPr>
                            <w:pStyle w:val="a8"/>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C13BCB">
                              <w:t>39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794B7BA" id="_x0000_t202" coordsize="21600,21600" o:spt="202" path="m,l,21600r21600,l21600,xe">
              <v:stroke joinstyle="miter"/>
              <v:path gradientshapeok="t" o:connecttype="rect"/>
            </v:shapetype>
            <v:shape id="文本框 13" o:spid="_x0000_s1026" type="#_x0000_t202" style="position:absolute;margin-left:187.1pt;margin-top:.05pt;width:109.25pt;height:13.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" filled="f" stroked="f" strokeweight=".5pt">
              <v:textbox inset="0,0,0,0">
                <w:txbxContent>
                  <w:p w14:paraId="2A1CE7CA" w14:textId="77777777" w:rsidR="00C13BCB" w:rsidRDefault="00000000">
                    <w:pPr>
                      <w:pStyle w:val="a8"/>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rsidR="00C13BCB">
                        <w:t>39</w:t>
                      </w:r>
                    </w:fldSimple>
                    <w:r>
                      <w:t xml:space="preserve"> </w:t>
                    </w:r>
                    <w:r>
                      <w:t>页</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5B9F" w14:textId="77777777" w:rsidR="00C13BCB" w:rsidRDefault="00000000">
    <w:pPr>
      <w:pStyle w:val="a8"/>
      <w:ind w:firstLine="360"/>
      <w:jc w:val="center"/>
    </w:pPr>
    <w:r>
      <w:rPr>
        <w:noProof/>
      </w:rPr>
      <mc:AlternateContent>
        <mc:Choice Requires="wps">
          <w:drawing>
            <wp:anchor distT="0" distB="0" distL="114300" distR="114300" simplePos="0" relativeHeight="251659264" behindDoc="0" locked="0" layoutInCell="1" allowOverlap="1" wp14:anchorId="0C45116F" wp14:editId="50BA75F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1A960" w14:textId="77777777" w:rsidR="00C13BCB" w:rsidRDefault="00000000">
                          <w:pPr>
                            <w:pStyle w:val="a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45116F"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A1A960" w14:textId="77777777" w:rsidR="00C13BCB" w:rsidRDefault="00000000">
                    <w:pPr>
                      <w:pStyle w:val="a8"/>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2138629448"/>
      </w:sdtPr>
      <w:sdtContent/>
    </w:sdt>
  </w:p>
  <w:p w14:paraId="668CB03C" w14:textId="77777777" w:rsidR="00C13BCB" w:rsidRDefault="00C13BC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D2297" w14:textId="77777777" w:rsidR="00C640A3" w:rsidRDefault="00C640A3">
      <w:r>
        <w:separator/>
      </w:r>
    </w:p>
  </w:footnote>
  <w:footnote w:type="continuationSeparator" w:id="0">
    <w:p w14:paraId="105F2215" w14:textId="77777777" w:rsidR="00C640A3" w:rsidRDefault="00C64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89E3" w14:textId="77777777" w:rsidR="00C13BCB" w:rsidRDefault="00C13BCB">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DE8F" w14:textId="77777777" w:rsidR="00497808" w:rsidRPr="000506D4" w:rsidRDefault="00497808" w:rsidP="000506D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E9C1" w14:textId="77777777" w:rsidR="00497808" w:rsidRPr="0080264B" w:rsidRDefault="00497808" w:rsidP="008026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abstractNum w:abstractNumId="0" w15:restartNumberingAfterBreak="0">
    <w:nsid w:val="072D7C24"/>
    <w:multiLevelType w:val="multilevel"/>
    <w:tmpl w:val="072D7C2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914679C"/>
    <w:multiLevelType w:val="multilevel"/>
    <w:tmpl w:val="0914679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EF461B9"/>
    <w:multiLevelType w:val="multilevel"/>
    <w:tmpl w:val="902A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5EFF"/>
    <w:multiLevelType w:val="multilevel"/>
    <w:tmpl w:val="160B5EF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63070B1"/>
    <w:multiLevelType w:val="multilevel"/>
    <w:tmpl w:val="163070B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7026845"/>
    <w:multiLevelType w:val="multilevel"/>
    <w:tmpl w:val="1702684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AEA4BB7"/>
    <w:multiLevelType w:val="multilevel"/>
    <w:tmpl w:val="D71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0165D"/>
    <w:multiLevelType w:val="multilevel"/>
    <w:tmpl w:val="1F90165D"/>
    <w:lvl w:ilvl="0">
      <w:start w:val="1"/>
      <w:numFmt w:val="bullet"/>
      <w:lvlText w:val=""/>
      <w:lvlPicBulletId w:val="0"/>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2ACD2F0E"/>
    <w:multiLevelType w:val="multilevel"/>
    <w:tmpl w:val="2ACD2F0E"/>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FB61746"/>
    <w:multiLevelType w:val="multilevel"/>
    <w:tmpl w:val="2FB61746"/>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36D121DA"/>
    <w:multiLevelType w:val="multilevel"/>
    <w:tmpl w:val="9CBE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FA1D67"/>
    <w:multiLevelType w:val="multilevel"/>
    <w:tmpl w:val="38FA1D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D39667B"/>
    <w:multiLevelType w:val="multilevel"/>
    <w:tmpl w:val="3D39667B"/>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40D14634"/>
    <w:multiLevelType w:val="multilevel"/>
    <w:tmpl w:val="40D1463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2A20A0E"/>
    <w:multiLevelType w:val="multilevel"/>
    <w:tmpl w:val="42A20A0E"/>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E682DD4"/>
    <w:multiLevelType w:val="multilevel"/>
    <w:tmpl w:val="4E682DD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A1A6EC0"/>
    <w:multiLevelType w:val="multilevel"/>
    <w:tmpl w:val="5A1A6EC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F602247"/>
    <w:multiLevelType w:val="multilevel"/>
    <w:tmpl w:val="7E8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916BC"/>
    <w:multiLevelType w:val="hybridMultilevel"/>
    <w:tmpl w:val="BCD025E8"/>
    <w:lvl w:ilvl="0" w:tplc="8052541E">
      <w:start w:val="1"/>
      <w:numFmt w:val="bullet"/>
      <w:lvlText w:val="●"/>
      <w:lvlJc w:val="left"/>
      <w:pPr>
        <w:ind w:left="720" w:hanging="360"/>
      </w:pPr>
    </w:lvl>
    <w:lvl w:ilvl="1" w:tplc="59A8D88E">
      <w:start w:val="1"/>
      <w:numFmt w:val="bullet"/>
      <w:lvlText w:val="○"/>
      <w:lvlJc w:val="left"/>
      <w:pPr>
        <w:ind w:left="1440" w:hanging="360"/>
      </w:pPr>
    </w:lvl>
    <w:lvl w:ilvl="2" w:tplc="5D1A16DE">
      <w:start w:val="1"/>
      <w:numFmt w:val="bullet"/>
      <w:lvlText w:val="■"/>
      <w:lvlJc w:val="left"/>
      <w:pPr>
        <w:ind w:left="2160" w:hanging="360"/>
      </w:pPr>
    </w:lvl>
    <w:lvl w:ilvl="3" w:tplc="940C08AA">
      <w:start w:val="1"/>
      <w:numFmt w:val="bullet"/>
      <w:lvlText w:val="●"/>
      <w:lvlJc w:val="left"/>
      <w:pPr>
        <w:ind w:left="2880" w:hanging="360"/>
      </w:pPr>
    </w:lvl>
    <w:lvl w:ilvl="4" w:tplc="A1221D88">
      <w:start w:val="1"/>
      <w:numFmt w:val="bullet"/>
      <w:lvlText w:val="○"/>
      <w:lvlJc w:val="left"/>
      <w:pPr>
        <w:ind w:left="3600" w:hanging="360"/>
      </w:pPr>
    </w:lvl>
    <w:lvl w:ilvl="5" w:tplc="3E0A9350">
      <w:start w:val="1"/>
      <w:numFmt w:val="bullet"/>
      <w:lvlText w:val="■"/>
      <w:lvlJc w:val="left"/>
      <w:pPr>
        <w:ind w:left="4320" w:hanging="360"/>
      </w:pPr>
    </w:lvl>
    <w:lvl w:ilvl="6" w:tplc="0DA61130">
      <w:start w:val="1"/>
      <w:numFmt w:val="bullet"/>
      <w:lvlText w:val="●"/>
      <w:lvlJc w:val="left"/>
      <w:pPr>
        <w:ind w:left="5040" w:hanging="360"/>
      </w:pPr>
    </w:lvl>
    <w:lvl w:ilvl="7" w:tplc="AF060678">
      <w:start w:val="1"/>
      <w:numFmt w:val="bullet"/>
      <w:lvlText w:val="●"/>
      <w:lvlJc w:val="left"/>
      <w:pPr>
        <w:ind w:left="5760" w:hanging="360"/>
      </w:pPr>
    </w:lvl>
    <w:lvl w:ilvl="8" w:tplc="6B6210D2">
      <w:start w:val="1"/>
      <w:numFmt w:val="bullet"/>
      <w:lvlText w:val="●"/>
      <w:lvlJc w:val="left"/>
      <w:pPr>
        <w:ind w:left="6480" w:hanging="360"/>
      </w:pPr>
    </w:lvl>
  </w:abstractNum>
  <w:abstractNum w:abstractNumId="19" w15:restartNumberingAfterBreak="0">
    <w:nsid w:val="61F65B49"/>
    <w:multiLevelType w:val="multilevel"/>
    <w:tmpl w:val="61F65B4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73CD4293"/>
    <w:multiLevelType w:val="multilevel"/>
    <w:tmpl w:val="22B60908"/>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567" w:hanging="567"/>
      </w:pPr>
      <w:rPr>
        <w:rFonts w:ascii="Times New Roman" w:eastAsia="黑体" w:hAnsi="Times New Roman" w:hint="default"/>
        <w:b/>
        <w:i w:val="0"/>
        <w:sz w:val="28"/>
      </w:rPr>
    </w:lvl>
    <w:lvl w:ilvl="2">
      <w:start w:val="1"/>
      <w:numFmt w:val="decimal"/>
      <w:pStyle w:val="3"/>
      <w:isLgl/>
      <w:suff w:val="space"/>
      <w:lvlText w:val="%1.%2.%3"/>
      <w:lvlJc w:val="left"/>
      <w:pPr>
        <w:ind w:left="212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7551691D"/>
    <w:multiLevelType w:val="multilevel"/>
    <w:tmpl w:val="923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C6873"/>
    <w:multiLevelType w:val="multilevel"/>
    <w:tmpl w:val="796C687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68569935">
    <w:abstractNumId w:val="20"/>
  </w:num>
  <w:num w:numId="2" w16cid:durableId="524946252">
    <w:abstractNumId w:val="3"/>
  </w:num>
  <w:num w:numId="3" w16cid:durableId="303169704">
    <w:abstractNumId w:val="12"/>
  </w:num>
  <w:num w:numId="4" w16cid:durableId="42144365">
    <w:abstractNumId w:val="22"/>
  </w:num>
  <w:num w:numId="5" w16cid:durableId="117645687">
    <w:abstractNumId w:val="11"/>
  </w:num>
  <w:num w:numId="6" w16cid:durableId="1894121554">
    <w:abstractNumId w:val="9"/>
  </w:num>
  <w:num w:numId="7" w16cid:durableId="2069840975">
    <w:abstractNumId w:val="8"/>
  </w:num>
  <w:num w:numId="8" w16cid:durableId="947852047">
    <w:abstractNumId w:val="7"/>
  </w:num>
  <w:num w:numId="9" w16cid:durableId="1681204267">
    <w:abstractNumId w:val="5"/>
  </w:num>
  <w:num w:numId="10" w16cid:durableId="336734696">
    <w:abstractNumId w:val="19"/>
  </w:num>
  <w:num w:numId="11" w16cid:durableId="1478113019">
    <w:abstractNumId w:val="14"/>
  </w:num>
  <w:num w:numId="12" w16cid:durableId="1885098889">
    <w:abstractNumId w:val="13"/>
  </w:num>
  <w:num w:numId="13" w16cid:durableId="2051298480">
    <w:abstractNumId w:val="1"/>
  </w:num>
  <w:num w:numId="14" w16cid:durableId="853350620">
    <w:abstractNumId w:val="4"/>
  </w:num>
  <w:num w:numId="15" w16cid:durableId="343283572">
    <w:abstractNumId w:val="16"/>
  </w:num>
  <w:num w:numId="16" w16cid:durableId="493496973">
    <w:abstractNumId w:val="15"/>
  </w:num>
  <w:num w:numId="17" w16cid:durableId="636491487">
    <w:abstractNumId w:val="2"/>
  </w:num>
  <w:num w:numId="18" w16cid:durableId="1907103375">
    <w:abstractNumId w:val="21"/>
  </w:num>
  <w:num w:numId="19" w16cid:durableId="1544442715">
    <w:abstractNumId w:val="6"/>
  </w:num>
  <w:num w:numId="20" w16cid:durableId="987712812">
    <w:abstractNumId w:val="0"/>
  </w:num>
  <w:num w:numId="21" w16cid:durableId="849952676">
    <w:abstractNumId w:val="18"/>
    <w:lvlOverride w:ilvl="0">
      <w:startOverride w:val="1"/>
    </w:lvlOverride>
  </w:num>
  <w:num w:numId="22" w16cid:durableId="408623315">
    <w:abstractNumId w:val="17"/>
  </w:num>
  <w:num w:numId="23" w16cid:durableId="1001010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FiZGI2NTg0OTVkM2IwNmIxYjgyM2NkZmE2YzQ2ODQ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CDE"/>
    <w:rsid w:val="00002860"/>
    <w:rsid w:val="0000353D"/>
    <w:rsid w:val="0000453F"/>
    <w:rsid w:val="000111F2"/>
    <w:rsid w:val="00011A94"/>
    <w:rsid w:val="0001269F"/>
    <w:rsid w:val="000133BE"/>
    <w:rsid w:val="000204D5"/>
    <w:rsid w:val="00020B37"/>
    <w:rsid w:val="00021826"/>
    <w:rsid w:val="0002366B"/>
    <w:rsid w:val="00024B88"/>
    <w:rsid w:val="000254FE"/>
    <w:rsid w:val="00032277"/>
    <w:rsid w:val="00032A5D"/>
    <w:rsid w:val="000331A6"/>
    <w:rsid w:val="00036700"/>
    <w:rsid w:val="0004020A"/>
    <w:rsid w:val="000403B8"/>
    <w:rsid w:val="00040DE2"/>
    <w:rsid w:val="0004136F"/>
    <w:rsid w:val="0004239E"/>
    <w:rsid w:val="00042B96"/>
    <w:rsid w:val="00045F9D"/>
    <w:rsid w:val="0004604A"/>
    <w:rsid w:val="00047D60"/>
    <w:rsid w:val="000506D4"/>
    <w:rsid w:val="00051DEB"/>
    <w:rsid w:val="000524DA"/>
    <w:rsid w:val="00052F27"/>
    <w:rsid w:val="000539F4"/>
    <w:rsid w:val="00056C11"/>
    <w:rsid w:val="0005702F"/>
    <w:rsid w:val="00057679"/>
    <w:rsid w:val="00060450"/>
    <w:rsid w:val="00060C36"/>
    <w:rsid w:val="00061836"/>
    <w:rsid w:val="00064A61"/>
    <w:rsid w:val="00064B2E"/>
    <w:rsid w:val="00070E01"/>
    <w:rsid w:val="00070FB4"/>
    <w:rsid w:val="000720B0"/>
    <w:rsid w:val="00073D05"/>
    <w:rsid w:val="00073F19"/>
    <w:rsid w:val="00075F6D"/>
    <w:rsid w:val="0008029E"/>
    <w:rsid w:val="0008085D"/>
    <w:rsid w:val="000815BE"/>
    <w:rsid w:val="000818DD"/>
    <w:rsid w:val="00084A88"/>
    <w:rsid w:val="000872E9"/>
    <w:rsid w:val="00087A05"/>
    <w:rsid w:val="00090D69"/>
    <w:rsid w:val="00091AEF"/>
    <w:rsid w:val="00092AE0"/>
    <w:rsid w:val="0009369F"/>
    <w:rsid w:val="000947A0"/>
    <w:rsid w:val="000A0BC5"/>
    <w:rsid w:val="000A1C75"/>
    <w:rsid w:val="000A6F20"/>
    <w:rsid w:val="000B11C1"/>
    <w:rsid w:val="000B2211"/>
    <w:rsid w:val="000B2CFB"/>
    <w:rsid w:val="000B4833"/>
    <w:rsid w:val="000B5BE8"/>
    <w:rsid w:val="000B78CB"/>
    <w:rsid w:val="000C3A1C"/>
    <w:rsid w:val="000C419F"/>
    <w:rsid w:val="000C4A2D"/>
    <w:rsid w:val="000C695C"/>
    <w:rsid w:val="000D0162"/>
    <w:rsid w:val="000D1082"/>
    <w:rsid w:val="000D2E4E"/>
    <w:rsid w:val="000D31A8"/>
    <w:rsid w:val="000D36BE"/>
    <w:rsid w:val="000D4683"/>
    <w:rsid w:val="000D4C31"/>
    <w:rsid w:val="000D4E55"/>
    <w:rsid w:val="000D5551"/>
    <w:rsid w:val="000D7224"/>
    <w:rsid w:val="000E0194"/>
    <w:rsid w:val="000E03AA"/>
    <w:rsid w:val="000E3BA9"/>
    <w:rsid w:val="000E7D29"/>
    <w:rsid w:val="000F3BD7"/>
    <w:rsid w:val="000F5365"/>
    <w:rsid w:val="00101689"/>
    <w:rsid w:val="0010352C"/>
    <w:rsid w:val="00103C62"/>
    <w:rsid w:val="00103CD2"/>
    <w:rsid w:val="001055BB"/>
    <w:rsid w:val="0010584C"/>
    <w:rsid w:val="00105A38"/>
    <w:rsid w:val="00110F50"/>
    <w:rsid w:val="0011273B"/>
    <w:rsid w:val="00114103"/>
    <w:rsid w:val="001173BD"/>
    <w:rsid w:val="001229B1"/>
    <w:rsid w:val="00122F56"/>
    <w:rsid w:val="001243CA"/>
    <w:rsid w:val="00130DAB"/>
    <w:rsid w:val="00131277"/>
    <w:rsid w:val="00133250"/>
    <w:rsid w:val="00134286"/>
    <w:rsid w:val="00134651"/>
    <w:rsid w:val="00136F13"/>
    <w:rsid w:val="00137058"/>
    <w:rsid w:val="001374D3"/>
    <w:rsid w:val="0014159C"/>
    <w:rsid w:val="001420AF"/>
    <w:rsid w:val="00144B2A"/>
    <w:rsid w:val="00154C0A"/>
    <w:rsid w:val="001563E4"/>
    <w:rsid w:val="001612DA"/>
    <w:rsid w:val="00161DA2"/>
    <w:rsid w:val="001649C9"/>
    <w:rsid w:val="001657A3"/>
    <w:rsid w:val="00170215"/>
    <w:rsid w:val="00171A48"/>
    <w:rsid w:val="00172B82"/>
    <w:rsid w:val="00173BD0"/>
    <w:rsid w:val="00173EE3"/>
    <w:rsid w:val="00174B55"/>
    <w:rsid w:val="0017548F"/>
    <w:rsid w:val="00175BE3"/>
    <w:rsid w:val="00181FAE"/>
    <w:rsid w:val="001862DB"/>
    <w:rsid w:val="001873C2"/>
    <w:rsid w:val="0018793E"/>
    <w:rsid w:val="001939A1"/>
    <w:rsid w:val="00194F48"/>
    <w:rsid w:val="001974CC"/>
    <w:rsid w:val="00197554"/>
    <w:rsid w:val="0019771A"/>
    <w:rsid w:val="00197EEB"/>
    <w:rsid w:val="001A2F74"/>
    <w:rsid w:val="001A35B1"/>
    <w:rsid w:val="001B0867"/>
    <w:rsid w:val="001B3620"/>
    <w:rsid w:val="001B4EC6"/>
    <w:rsid w:val="001B5F77"/>
    <w:rsid w:val="001B7DC2"/>
    <w:rsid w:val="001C239C"/>
    <w:rsid w:val="001C6112"/>
    <w:rsid w:val="001C7D65"/>
    <w:rsid w:val="001D0B2E"/>
    <w:rsid w:val="001D2A07"/>
    <w:rsid w:val="001D2B22"/>
    <w:rsid w:val="001D710F"/>
    <w:rsid w:val="001D74B6"/>
    <w:rsid w:val="001E0757"/>
    <w:rsid w:val="001E189A"/>
    <w:rsid w:val="001E18BC"/>
    <w:rsid w:val="001E18EE"/>
    <w:rsid w:val="001E1F3D"/>
    <w:rsid w:val="001E2D0A"/>
    <w:rsid w:val="001E2F96"/>
    <w:rsid w:val="001E4594"/>
    <w:rsid w:val="001E53D4"/>
    <w:rsid w:val="001E706D"/>
    <w:rsid w:val="001F0BFD"/>
    <w:rsid w:val="001F1996"/>
    <w:rsid w:val="001F3236"/>
    <w:rsid w:val="001F3C75"/>
    <w:rsid w:val="001F4496"/>
    <w:rsid w:val="001F56B3"/>
    <w:rsid w:val="001F5EA7"/>
    <w:rsid w:val="002006A1"/>
    <w:rsid w:val="002071DD"/>
    <w:rsid w:val="00207343"/>
    <w:rsid w:val="002107A2"/>
    <w:rsid w:val="00211243"/>
    <w:rsid w:val="002120BA"/>
    <w:rsid w:val="0021224F"/>
    <w:rsid w:val="00217314"/>
    <w:rsid w:val="00222A3C"/>
    <w:rsid w:val="00225389"/>
    <w:rsid w:val="0022698C"/>
    <w:rsid w:val="00226B92"/>
    <w:rsid w:val="002319B3"/>
    <w:rsid w:val="00232571"/>
    <w:rsid w:val="00236A53"/>
    <w:rsid w:val="00236AE3"/>
    <w:rsid w:val="00236C1A"/>
    <w:rsid w:val="00237D8E"/>
    <w:rsid w:val="002449C9"/>
    <w:rsid w:val="00246C3E"/>
    <w:rsid w:val="002503FD"/>
    <w:rsid w:val="00250F22"/>
    <w:rsid w:val="002535A9"/>
    <w:rsid w:val="00254993"/>
    <w:rsid w:val="00254ED2"/>
    <w:rsid w:val="00255111"/>
    <w:rsid w:val="002551F9"/>
    <w:rsid w:val="0026702D"/>
    <w:rsid w:val="00267BBE"/>
    <w:rsid w:val="00273EFC"/>
    <w:rsid w:val="00274FFA"/>
    <w:rsid w:val="00275479"/>
    <w:rsid w:val="00280EF9"/>
    <w:rsid w:val="0028227C"/>
    <w:rsid w:val="002828E5"/>
    <w:rsid w:val="00283597"/>
    <w:rsid w:val="002843B5"/>
    <w:rsid w:val="002855DF"/>
    <w:rsid w:val="002879F1"/>
    <w:rsid w:val="0029196F"/>
    <w:rsid w:val="00291FE8"/>
    <w:rsid w:val="002923EC"/>
    <w:rsid w:val="00292787"/>
    <w:rsid w:val="00293DE8"/>
    <w:rsid w:val="002947DD"/>
    <w:rsid w:val="00297447"/>
    <w:rsid w:val="002A19D2"/>
    <w:rsid w:val="002A2968"/>
    <w:rsid w:val="002A4425"/>
    <w:rsid w:val="002A4CA1"/>
    <w:rsid w:val="002A4E02"/>
    <w:rsid w:val="002A7BD6"/>
    <w:rsid w:val="002B0494"/>
    <w:rsid w:val="002B342D"/>
    <w:rsid w:val="002B4D69"/>
    <w:rsid w:val="002B5432"/>
    <w:rsid w:val="002B547A"/>
    <w:rsid w:val="002B5597"/>
    <w:rsid w:val="002B66FB"/>
    <w:rsid w:val="002C23D9"/>
    <w:rsid w:val="002C5673"/>
    <w:rsid w:val="002C5F99"/>
    <w:rsid w:val="002C784C"/>
    <w:rsid w:val="002C7F4D"/>
    <w:rsid w:val="002D209F"/>
    <w:rsid w:val="002D467B"/>
    <w:rsid w:val="002D5ED2"/>
    <w:rsid w:val="002D7C2B"/>
    <w:rsid w:val="002E2E98"/>
    <w:rsid w:val="002E4338"/>
    <w:rsid w:val="002E56E6"/>
    <w:rsid w:val="002E5CA3"/>
    <w:rsid w:val="002E6BF0"/>
    <w:rsid w:val="002E75F2"/>
    <w:rsid w:val="002F0728"/>
    <w:rsid w:val="002F33FA"/>
    <w:rsid w:val="002F4489"/>
    <w:rsid w:val="003001C3"/>
    <w:rsid w:val="00300EB9"/>
    <w:rsid w:val="003016B8"/>
    <w:rsid w:val="003025F3"/>
    <w:rsid w:val="00307689"/>
    <w:rsid w:val="003119B7"/>
    <w:rsid w:val="003131AB"/>
    <w:rsid w:val="0031379A"/>
    <w:rsid w:val="00320643"/>
    <w:rsid w:val="00320BF2"/>
    <w:rsid w:val="003229F4"/>
    <w:rsid w:val="00325ACF"/>
    <w:rsid w:val="003270BD"/>
    <w:rsid w:val="00327728"/>
    <w:rsid w:val="003314BC"/>
    <w:rsid w:val="00333F51"/>
    <w:rsid w:val="00334CD9"/>
    <w:rsid w:val="0033789D"/>
    <w:rsid w:val="00337981"/>
    <w:rsid w:val="003410E0"/>
    <w:rsid w:val="00341F3B"/>
    <w:rsid w:val="00343AFD"/>
    <w:rsid w:val="00343D84"/>
    <w:rsid w:val="00343DF4"/>
    <w:rsid w:val="0034641C"/>
    <w:rsid w:val="00346E13"/>
    <w:rsid w:val="0034783C"/>
    <w:rsid w:val="00350AF0"/>
    <w:rsid w:val="00351507"/>
    <w:rsid w:val="00353AE8"/>
    <w:rsid w:val="00354911"/>
    <w:rsid w:val="00354C08"/>
    <w:rsid w:val="00354CD0"/>
    <w:rsid w:val="00355542"/>
    <w:rsid w:val="00356048"/>
    <w:rsid w:val="003611C7"/>
    <w:rsid w:val="00362474"/>
    <w:rsid w:val="00363201"/>
    <w:rsid w:val="00364778"/>
    <w:rsid w:val="00367F3E"/>
    <w:rsid w:val="00371210"/>
    <w:rsid w:val="00371D7E"/>
    <w:rsid w:val="003740EB"/>
    <w:rsid w:val="00375AE0"/>
    <w:rsid w:val="00375BB6"/>
    <w:rsid w:val="00377040"/>
    <w:rsid w:val="003779B0"/>
    <w:rsid w:val="00377EC8"/>
    <w:rsid w:val="003802E3"/>
    <w:rsid w:val="0038132E"/>
    <w:rsid w:val="003827FE"/>
    <w:rsid w:val="00383211"/>
    <w:rsid w:val="00383AC5"/>
    <w:rsid w:val="00385DD8"/>
    <w:rsid w:val="003912A3"/>
    <w:rsid w:val="003917BB"/>
    <w:rsid w:val="00392EA5"/>
    <w:rsid w:val="00394249"/>
    <w:rsid w:val="0039499D"/>
    <w:rsid w:val="003A1685"/>
    <w:rsid w:val="003A2C5A"/>
    <w:rsid w:val="003A4A4F"/>
    <w:rsid w:val="003A4D87"/>
    <w:rsid w:val="003A65E2"/>
    <w:rsid w:val="003A772C"/>
    <w:rsid w:val="003B0C9C"/>
    <w:rsid w:val="003B205C"/>
    <w:rsid w:val="003B7BAB"/>
    <w:rsid w:val="003B7C68"/>
    <w:rsid w:val="003C12C0"/>
    <w:rsid w:val="003C2F94"/>
    <w:rsid w:val="003C5C0D"/>
    <w:rsid w:val="003D236B"/>
    <w:rsid w:val="003D4A36"/>
    <w:rsid w:val="003D4B25"/>
    <w:rsid w:val="003D6286"/>
    <w:rsid w:val="003D6582"/>
    <w:rsid w:val="003D76DA"/>
    <w:rsid w:val="003E2885"/>
    <w:rsid w:val="003E348E"/>
    <w:rsid w:val="003E3672"/>
    <w:rsid w:val="003E5411"/>
    <w:rsid w:val="003E6F67"/>
    <w:rsid w:val="003E7601"/>
    <w:rsid w:val="003E7DB0"/>
    <w:rsid w:val="003F3811"/>
    <w:rsid w:val="0040388C"/>
    <w:rsid w:val="00404AD2"/>
    <w:rsid w:val="00406A29"/>
    <w:rsid w:val="00407A45"/>
    <w:rsid w:val="00410806"/>
    <w:rsid w:val="004128E0"/>
    <w:rsid w:val="00416B6C"/>
    <w:rsid w:val="00417B37"/>
    <w:rsid w:val="00421BE4"/>
    <w:rsid w:val="0042468F"/>
    <w:rsid w:val="00426BDC"/>
    <w:rsid w:val="004307B9"/>
    <w:rsid w:val="004309BF"/>
    <w:rsid w:val="00430CDA"/>
    <w:rsid w:val="00433720"/>
    <w:rsid w:val="00435EBD"/>
    <w:rsid w:val="00440B27"/>
    <w:rsid w:val="00440FCE"/>
    <w:rsid w:val="004430E3"/>
    <w:rsid w:val="00443B9A"/>
    <w:rsid w:val="00451835"/>
    <w:rsid w:val="00454A12"/>
    <w:rsid w:val="00455D04"/>
    <w:rsid w:val="00456308"/>
    <w:rsid w:val="004618C6"/>
    <w:rsid w:val="00466478"/>
    <w:rsid w:val="00470A42"/>
    <w:rsid w:val="0047170E"/>
    <w:rsid w:val="00471F52"/>
    <w:rsid w:val="00472BF1"/>
    <w:rsid w:val="00472D4C"/>
    <w:rsid w:val="00472E19"/>
    <w:rsid w:val="00472E5A"/>
    <w:rsid w:val="00472F19"/>
    <w:rsid w:val="00473B79"/>
    <w:rsid w:val="00475009"/>
    <w:rsid w:val="00476829"/>
    <w:rsid w:val="0047774F"/>
    <w:rsid w:val="00477FEE"/>
    <w:rsid w:val="00484060"/>
    <w:rsid w:val="0048449B"/>
    <w:rsid w:val="00485575"/>
    <w:rsid w:val="004873A8"/>
    <w:rsid w:val="004904B6"/>
    <w:rsid w:val="0049274B"/>
    <w:rsid w:val="004957F0"/>
    <w:rsid w:val="004965AA"/>
    <w:rsid w:val="00497808"/>
    <w:rsid w:val="004A0046"/>
    <w:rsid w:val="004A026C"/>
    <w:rsid w:val="004A1340"/>
    <w:rsid w:val="004A2A76"/>
    <w:rsid w:val="004A4B05"/>
    <w:rsid w:val="004A4C3D"/>
    <w:rsid w:val="004A55F8"/>
    <w:rsid w:val="004A5FEA"/>
    <w:rsid w:val="004A63C4"/>
    <w:rsid w:val="004A6950"/>
    <w:rsid w:val="004B2EE5"/>
    <w:rsid w:val="004B36CD"/>
    <w:rsid w:val="004B4DF2"/>
    <w:rsid w:val="004B54CD"/>
    <w:rsid w:val="004B7086"/>
    <w:rsid w:val="004C0954"/>
    <w:rsid w:val="004C26BA"/>
    <w:rsid w:val="004C5732"/>
    <w:rsid w:val="004C751C"/>
    <w:rsid w:val="004D20C7"/>
    <w:rsid w:val="004D3F3C"/>
    <w:rsid w:val="004D5290"/>
    <w:rsid w:val="004D5323"/>
    <w:rsid w:val="004D5462"/>
    <w:rsid w:val="004E0603"/>
    <w:rsid w:val="004E3ED6"/>
    <w:rsid w:val="004E422C"/>
    <w:rsid w:val="004E4ED9"/>
    <w:rsid w:val="004E6053"/>
    <w:rsid w:val="004E6598"/>
    <w:rsid w:val="004F0CC5"/>
    <w:rsid w:val="004F1E75"/>
    <w:rsid w:val="004F2EFD"/>
    <w:rsid w:val="004F3CD9"/>
    <w:rsid w:val="004F48EC"/>
    <w:rsid w:val="004F4A07"/>
    <w:rsid w:val="004F6713"/>
    <w:rsid w:val="004F711B"/>
    <w:rsid w:val="00500DD9"/>
    <w:rsid w:val="005023DD"/>
    <w:rsid w:val="00504110"/>
    <w:rsid w:val="0051597F"/>
    <w:rsid w:val="005175CE"/>
    <w:rsid w:val="00520A41"/>
    <w:rsid w:val="00521201"/>
    <w:rsid w:val="005228CD"/>
    <w:rsid w:val="00523303"/>
    <w:rsid w:val="00526D5B"/>
    <w:rsid w:val="00527021"/>
    <w:rsid w:val="00527988"/>
    <w:rsid w:val="00535753"/>
    <w:rsid w:val="00540DA1"/>
    <w:rsid w:val="00541F0C"/>
    <w:rsid w:val="00542C9D"/>
    <w:rsid w:val="00542D40"/>
    <w:rsid w:val="0054330E"/>
    <w:rsid w:val="0054356D"/>
    <w:rsid w:val="00547069"/>
    <w:rsid w:val="005520C5"/>
    <w:rsid w:val="00553D50"/>
    <w:rsid w:val="00554FEF"/>
    <w:rsid w:val="00561BA9"/>
    <w:rsid w:val="00566515"/>
    <w:rsid w:val="005673E5"/>
    <w:rsid w:val="00573084"/>
    <w:rsid w:val="005736F6"/>
    <w:rsid w:val="005740D5"/>
    <w:rsid w:val="00574283"/>
    <w:rsid w:val="00574AC2"/>
    <w:rsid w:val="00575B37"/>
    <w:rsid w:val="00575FCC"/>
    <w:rsid w:val="00580952"/>
    <w:rsid w:val="00581C7E"/>
    <w:rsid w:val="00584223"/>
    <w:rsid w:val="0058456D"/>
    <w:rsid w:val="0059021B"/>
    <w:rsid w:val="00590C17"/>
    <w:rsid w:val="00593522"/>
    <w:rsid w:val="00594E88"/>
    <w:rsid w:val="005972F7"/>
    <w:rsid w:val="0059799A"/>
    <w:rsid w:val="005A1BD7"/>
    <w:rsid w:val="005A2F9C"/>
    <w:rsid w:val="005A34EB"/>
    <w:rsid w:val="005A50CC"/>
    <w:rsid w:val="005A515F"/>
    <w:rsid w:val="005A5A64"/>
    <w:rsid w:val="005A670E"/>
    <w:rsid w:val="005A759B"/>
    <w:rsid w:val="005A7D9D"/>
    <w:rsid w:val="005B134D"/>
    <w:rsid w:val="005B1AD6"/>
    <w:rsid w:val="005B2174"/>
    <w:rsid w:val="005B244F"/>
    <w:rsid w:val="005B605C"/>
    <w:rsid w:val="005B7037"/>
    <w:rsid w:val="005C1094"/>
    <w:rsid w:val="005C2F56"/>
    <w:rsid w:val="005C3327"/>
    <w:rsid w:val="005C4E2D"/>
    <w:rsid w:val="005C54A7"/>
    <w:rsid w:val="005D0B13"/>
    <w:rsid w:val="005D2BD8"/>
    <w:rsid w:val="005D6A3B"/>
    <w:rsid w:val="005D6FE5"/>
    <w:rsid w:val="005D7036"/>
    <w:rsid w:val="005E45E8"/>
    <w:rsid w:val="005E79E1"/>
    <w:rsid w:val="005E7BD3"/>
    <w:rsid w:val="005F5D59"/>
    <w:rsid w:val="005F6B6F"/>
    <w:rsid w:val="00601733"/>
    <w:rsid w:val="006045DF"/>
    <w:rsid w:val="00605CF9"/>
    <w:rsid w:val="0061098D"/>
    <w:rsid w:val="00617B35"/>
    <w:rsid w:val="00617C6B"/>
    <w:rsid w:val="006256A7"/>
    <w:rsid w:val="00625CC1"/>
    <w:rsid w:val="00627F83"/>
    <w:rsid w:val="006301BF"/>
    <w:rsid w:val="00631583"/>
    <w:rsid w:val="00632246"/>
    <w:rsid w:val="00633197"/>
    <w:rsid w:val="00633B89"/>
    <w:rsid w:val="006343DD"/>
    <w:rsid w:val="006352C1"/>
    <w:rsid w:val="006360E7"/>
    <w:rsid w:val="00636EFB"/>
    <w:rsid w:val="00637D23"/>
    <w:rsid w:val="00640A70"/>
    <w:rsid w:val="00641199"/>
    <w:rsid w:val="006417E0"/>
    <w:rsid w:val="00641805"/>
    <w:rsid w:val="0064235E"/>
    <w:rsid w:val="00642B8C"/>
    <w:rsid w:val="00646376"/>
    <w:rsid w:val="00651C90"/>
    <w:rsid w:val="0065255C"/>
    <w:rsid w:val="0065334D"/>
    <w:rsid w:val="00656D1D"/>
    <w:rsid w:val="006570E1"/>
    <w:rsid w:val="006606B7"/>
    <w:rsid w:val="00663186"/>
    <w:rsid w:val="00664C66"/>
    <w:rsid w:val="00665939"/>
    <w:rsid w:val="00665D5C"/>
    <w:rsid w:val="00667CCF"/>
    <w:rsid w:val="006744CD"/>
    <w:rsid w:val="00674654"/>
    <w:rsid w:val="00682D37"/>
    <w:rsid w:val="00687F84"/>
    <w:rsid w:val="00687FFA"/>
    <w:rsid w:val="00690024"/>
    <w:rsid w:val="0069159F"/>
    <w:rsid w:val="00691DCC"/>
    <w:rsid w:val="00692D0D"/>
    <w:rsid w:val="00694ADB"/>
    <w:rsid w:val="00694B4F"/>
    <w:rsid w:val="00696CE1"/>
    <w:rsid w:val="006A3034"/>
    <w:rsid w:val="006A5309"/>
    <w:rsid w:val="006A539D"/>
    <w:rsid w:val="006A78E0"/>
    <w:rsid w:val="006A7DFB"/>
    <w:rsid w:val="006B09DD"/>
    <w:rsid w:val="006B17A0"/>
    <w:rsid w:val="006B3CC6"/>
    <w:rsid w:val="006B671C"/>
    <w:rsid w:val="006C057D"/>
    <w:rsid w:val="006C10E2"/>
    <w:rsid w:val="006C1F97"/>
    <w:rsid w:val="006C5041"/>
    <w:rsid w:val="006D03A4"/>
    <w:rsid w:val="006D4342"/>
    <w:rsid w:val="006E0727"/>
    <w:rsid w:val="006E3DD0"/>
    <w:rsid w:val="006E57D9"/>
    <w:rsid w:val="006E672C"/>
    <w:rsid w:val="006E76E2"/>
    <w:rsid w:val="006E78E6"/>
    <w:rsid w:val="006F3B23"/>
    <w:rsid w:val="006F3BF2"/>
    <w:rsid w:val="006F6548"/>
    <w:rsid w:val="006F7E67"/>
    <w:rsid w:val="0070301F"/>
    <w:rsid w:val="0070392C"/>
    <w:rsid w:val="00706831"/>
    <w:rsid w:val="00710749"/>
    <w:rsid w:val="00712553"/>
    <w:rsid w:val="0071443C"/>
    <w:rsid w:val="007149D1"/>
    <w:rsid w:val="007149EB"/>
    <w:rsid w:val="007163A5"/>
    <w:rsid w:val="007164E0"/>
    <w:rsid w:val="007172D7"/>
    <w:rsid w:val="00717F45"/>
    <w:rsid w:val="0072201E"/>
    <w:rsid w:val="0072454E"/>
    <w:rsid w:val="0072458F"/>
    <w:rsid w:val="00731A6C"/>
    <w:rsid w:val="0073265C"/>
    <w:rsid w:val="007336A9"/>
    <w:rsid w:val="007339DC"/>
    <w:rsid w:val="00733BEA"/>
    <w:rsid w:val="00733D66"/>
    <w:rsid w:val="00733FD0"/>
    <w:rsid w:val="00736026"/>
    <w:rsid w:val="00736FFB"/>
    <w:rsid w:val="007435C6"/>
    <w:rsid w:val="007451B0"/>
    <w:rsid w:val="00746428"/>
    <w:rsid w:val="00746792"/>
    <w:rsid w:val="007505CA"/>
    <w:rsid w:val="007508CD"/>
    <w:rsid w:val="007514C2"/>
    <w:rsid w:val="00753323"/>
    <w:rsid w:val="0075447E"/>
    <w:rsid w:val="00755B64"/>
    <w:rsid w:val="007563F5"/>
    <w:rsid w:val="00763849"/>
    <w:rsid w:val="00764C37"/>
    <w:rsid w:val="00765993"/>
    <w:rsid w:val="00767DDB"/>
    <w:rsid w:val="007772F6"/>
    <w:rsid w:val="007801C9"/>
    <w:rsid w:val="00781F2F"/>
    <w:rsid w:val="00784AB3"/>
    <w:rsid w:val="0078512E"/>
    <w:rsid w:val="00785E31"/>
    <w:rsid w:val="00785F59"/>
    <w:rsid w:val="00786317"/>
    <w:rsid w:val="00786CD1"/>
    <w:rsid w:val="00787321"/>
    <w:rsid w:val="0079046F"/>
    <w:rsid w:val="00792592"/>
    <w:rsid w:val="007949DC"/>
    <w:rsid w:val="007A2F12"/>
    <w:rsid w:val="007A4483"/>
    <w:rsid w:val="007A4988"/>
    <w:rsid w:val="007A5F7F"/>
    <w:rsid w:val="007A7BE9"/>
    <w:rsid w:val="007A7E73"/>
    <w:rsid w:val="007A7FCF"/>
    <w:rsid w:val="007B062B"/>
    <w:rsid w:val="007B0A9B"/>
    <w:rsid w:val="007B2C6C"/>
    <w:rsid w:val="007B46D5"/>
    <w:rsid w:val="007B4F8C"/>
    <w:rsid w:val="007B774C"/>
    <w:rsid w:val="007B7888"/>
    <w:rsid w:val="007C1EC5"/>
    <w:rsid w:val="007C1EF6"/>
    <w:rsid w:val="007C2B83"/>
    <w:rsid w:val="007C353C"/>
    <w:rsid w:val="007C5CC6"/>
    <w:rsid w:val="007C78FF"/>
    <w:rsid w:val="007D0510"/>
    <w:rsid w:val="007D0561"/>
    <w:rsid w:val="007D0DE0"/>
    <w:rsid w:val="007D0F53"/>
    <w:rsid w:val="007D2AC5"/>
    <w:rsid w:val="007D46EC"/>
    <w:rsid w:val="007D49EB"/>
    <w:rsid w:val="007D5667"/>
    <w:rsid w:val="007D57BE"/>
    <w:rsid w:val="007D6D16"/>
    <w:rsid w:val="007D7A7D"/>
    <w:rsid w:val="007E050D"/>
    <w:rsid w:val="007E0DCA"/>
    <w:rsid w:val="007E0EC5"/>
    <w:rsid w:val="007E261A"/>
    <w:rsid w:val="007E40F5"/>
    <w:rsid w:val="007F024D"/>
    <w:rsid w:val="007F1A5E"/>
    <w:rsid w:val="007F1BEC"/>
    <w:rsid w:val="008021E4"/>
    <w:rsid w:val="0080264B"/>
    <w:rsid w:val="00803316"/>
    <w:rsid w:val="00804D85"/>
    <w:rsid w:val="00805C6E"/>
    <w:rsid w:val="0080735A"/>
    <w:rsid w:val="00813858"/>
    <w:rsid w:val="008155B7"/>
    <w:rsid w:val="00821A25"/>
    <w:rsid w:val="00821BE1"/>
    <w:rsid w:val="00822022"/>
    <w:rsid w:val="00822932"/>
    <w:rsid w:val="008264F3"/>
    <w:rsid w:val="00826B4D"/>
    <w:rsid w:val="008300C6"/>
    <w:rsid w:val="0083038C"/>
    <w:rsid w:val="0083079D"/>
    <w:rsid w:val="00830A07"/>
    <w:rsid w:val="00832F77"/>
    <w:rsid w:val="008332EE"/>
    <w:rsid w:val="00835945"/>
    <w:rsid w:val="00835A0C"/>
    <w:rsid w:val="00840028"/>
    <w:rsid w:val="00840156"/>
    <w:rsid w:val="00840722"/>
    <w:rsid w:val="00843CBC"/>
    <w:rsid w:val="008442A3"/>
    <w:rsid w:val="0084445F"/>
    <w:rsid w:val="008467AF"/>
    <w:rsid w:val="00846D58"/>
    <w:rsid w:val="00847871"/>
    <w:rsid w:val="0085031C"/>
    <w:rsid w:val="00852DFF"/>
    <w:rsid w:val="00854C52"/>
    <w:rsid w:val="0085606E"/>
    <w:rsid w:val="00857079"/>
    <w:rsid w:val="008579EA"/>
    <w:rsid w:val="00857C9A"/>
    <w:rsid w:val="00857CC9"/>
    <w:rsid w:val="00863115"/>
    <w:rsid w:val="00864B4C"/>
    <w:rsid w:val="00865A97"/>
    <w:rsid w:val="008705AC"/>
    <w:rsid w:val="0087095B"/>
    <w:rsid w:val="00870F11"/>
    <w:rsid w:val="00872342"/>
    <w:rsid w:val="0087288B"/>
    <w:rsid w:val="00880856"/>
    <w:rsid w:val="00883866"/>
    <w:rsid w:val="00883CE4"/>
    <w:rsid w:val="00884681"/>
    <w:rsid w:val="0088596C"/>
    <w:rsid w:val="008862E6"/>
    <w:rsid w:val="00887F68"/>
    <w:rsid w:val="008917C2"/>
    <w:rsid w:val="00893F94"/>
    <w:rsid w:val="00894C25"/>
    <w:rsid w:val="00895EFE"/>
    <w:rsid w:val="0089673C"/>
    <w:rsid w:val="008A05CA"/>
    <w:rsid w:val="008A1A24"/>
    <w:rsid w:val="008A2FF0"/>
    <w:rsid w:val="008A3090"/>
    <w:rsid w:val="008A3E6D"/>
    <w:rsid w:val="008A42F4"/>
    <w:rsid w:val="008A4DE3"/>
    <w:rsid w:val="008A5AB4"/>
    <w:rsid w:val="008A5C92"/>
    <w:rsid w:val="008A5CFC"/>
    <w:rsid w:val="008A7A52"/>
    <w:rsid w:val="008B01C5"/>
    <w:rsid w:val="008B02A2"/>
    <w:rsid w:val="008B09D8"/>
    <w:rsid w:val="008B148F"/>
    <w:rsid w:val="008B3F4E"/>
    <w:rsid w:val="008B3F86"/>
    <w:rsid w:val="008C0587"/>
    <w:rsid w:val="008C5C04"/>
    <w:rsid w:val="008C7388"/>
    <w:rsid w:val="008D017E"/>
    <w:rsid w:val="008D0313"/>
    <w:rsid w:val="008D379B"/>
    <w:rsid w:val="008D3E97"/>
    <w:rsid w:val="008D4E13"/>
    <w:rsid w:val="008D5368"/>
    <w:rsid w:val="008D7A98"/>
    <w:rsid w:val="008E26AD"/>
    <w:rsid w:val="008E40F6"/>
    <w:rsid w:val="008E5514"/>
    <w:rsid w:val="008E6647"/>
    <w:rsid w:val="008F0B0B"/>
    <w:rsid w:val="008F1324"/>
    <w:rsid w:val="008F2356"/>
    <w:rsid w:val="008F5322"/>
    <w:rsid w:val="008F53D8"/>
    <w:rsid w:val="008F7213"/>
    <w:rsid w:val="00901FEE"/>
    <w:rsid w:val="00902254"/>
    <w:rsid w:val="00902C18"/>
    <w:rsid w:val="0090515A"/>
    <w:rsid w:val="009052C5"/>
    <w:rsid w:val="00905487"/>
    <w:rsid w:val="0090589B"/>
    <w:rsid w:val="009076D8"/>
    <w:rsid w:val="00912224"/>
    <w:rsid w:val="009124BB"/>
    <w:rsid w:val="00913A6D"/>
    <w:rsid w:val="00916822"/>
    <w:rsid w:val="00916920"/>
    <w:rsid w:val="00917BFD"/>
    <w:rsid w:val="00920140"/>
    <w:rsid w:val="0092433B"/>
    <w:rsid w:val="00924CB5"/>
    <w:rsid w:val="00925902"/>
    <w:rsid w:val="00927613"/>
    <w:rsid w:val="0093239C"/>
    <w:rsid w:val="0093386C"/>
    <w:rsid w:val="009366CE"/>
    <w:rsid w:val="00936E79"/>
    <w:rsid w:val="0093758B"/>
    <w:rsid w:val="00937AAB"/>
    <w:rsid w:val="00943D2A"/>
    <w:rsid w:val="00946E33"/>
    <w:rsid w:val="00947C6E"/>
    <w:rsid w:val="00950918"/>
    <w:rsid w:val="00954744"/>
    <w:rsid w:val="0096636C"/>
    <w:rsid w:val="00967F3B"/>
    <w:rsid w:val="00973B25"/>
    <w:rsid w:val="00977176"/>
    <w:rsid w:val="0097723C"/>
    <w:rsid w:val="00980C34"/>
    <w:rsid w:val="00980FC7"/>
    <w:rsid w:val="00985F7C"/>
    <w:rsid w:val="009863A0"/>
    <w:rsid w:val="009919A0"/>
    <w:rsid w:val="00997848"/>
    <w:rsid w:val="00997BF2"/>
    <w:rsid w:val="00997BFB"/>
    <w:rsid w:val="009A4A8B"/>
    <w:rsid w:val="009A53AF"/>
    <w:rsid w:val="009A5B46"/>
    <w:rsid w:val="009A5E0E"/>
    <w:rsid w:val="009A7D00"/>
    <w:rsid w:val="009B18D6"/>
    <w:rsid w:val="009B228F"/>
    <w:rsid w:val="009B23E9"/>
    <w:rsid w:val="009B3077"/>
    <w:rsid w:val="009B40A6"/>
    <w:rsid w:val="009B443A"/>
    <w:rsid w:val="009B48C4"/>
    <w:rsid w:val="009B4F7D"/>
    <w:rsid w:val="009B6062"/>
    <w:rsid w:val="009B643B"/>
    <w:rsid w:val="009B6845"/>
    <w:rsid w:val="009C0067"/>
    <w:rsid w:val="009C0305"/>
    <w:rsid w:val="009C4870"/>
    <w:rsid w:val="009C621A"/>
    <w:rsid w:val="009C657E"/>
    <w:rsid w:val="009D19BB"/>
    <w:rsid w:val="009D2903"/>
    <w:rsid w:val="009D3836"/>
    <w:rsid w:val="009D569F"/>
    <w:rsid w:val="009E0B32"/>
    <w:rsid w:val="009E1214"/>
    <w:rsid w:val="009E14F4"/>
    <w:rsid w:val="009E250C"/>
    <w:rsid w:val="009E351D"/>
    <w:rsid w:val="009E51D7"/>
    <w:rsid w:val="009E6A45"/>
    <w:rsid w:val="009E70B3"/>
    <w:rsid w:val="009E7354"/>
    <w:rsid w:val="009F01C3"/>
    <w:rsid w:val="009F0B52"/>
    <w:rsid w:val="009F1CFF"/>
    <w:rsid w:val="009F2154"/>
    <w:rsid w:val="009F3A33"/>
    <w:rsid w:val="00A01CB8"/>
    <w:rsid w:val="00A030FC"/>
    <w:rsid w:val="00A10DAA"/>
    <w:rsid w:val="00A1152C"/>
    <w:rsid w:val="00A11EC7"/>
    <w:rsid w:val="00A12718"/>
    <w:rsid w:val="00A16C66"/>
    <w:rsid w:val="00A21A93"/>
    <w:rsid w:val="00A23C3F"/>
    <w:rsid w:val="00A249FA"/>
    <w:rsid w:val="00A24DB7"/>
    <w:rsid w:val="00A24E97"/>
    <w:rsid w:val="00A2504A"/>
    <w:rsid w:val="00A2667A"/>
    <w:rsid w:val="00A26844"/>
    <w:rsid w:val="00A347BA"/>
    <w:rsid w:val="00A40660"/>
    <w:rsid w:val="00A41D3C"/>
    <w:rsid w:val="00A422BF"/>
    <w:rsid w:val="00A43231"/>
    <w:rsid w:val="00A45553"/>
    <w:rsid w:val="00A51AA6"/>
    <w:rsid w:val="00A52C7F"/>
    <w:rsid w:val="00A57609"/>
    <w:rsid w:val="00A61CBE"/>
    <w:rsid w:val="00A644C6"/>
    <w:rsid w:val="00A66673"/>
    <w:rsid w:val="00A67A01"/>
    <w:rsid w:val="00A72800"/>
    <w:rsid w:val="00A74657"/>
    <w:rsid w:val="00A82B5E"/>
    <w:rsid w:val="00A91CEE"/>
    <w:rsid w:val="00A92CC3"/>
    <w:rsid w:val="00A948E2"/>
    <w:rsid w:val="00A95149"/>
    <w:rsid w:val="00A9596A"/>
    <w:rsid w:val="00AA01D7"/>
    <w:rsid w:val="00AA0CF7"/>
    <w:rsid w:val="00AA327C"/>
    <w:rsid w:val="00AA3396"/>
    <w:rsid w:val="00AA36CD"/>
    <w:rsid w:val="00AA40CB"/>
    <w:rsid w:val="00AA56A9"/>
    <w:rsid w:val="00AA64E7"/>
    <w:rsid w:val="00AA7678"/>
    <w:rsid w:val="00AB06F6"/>
    <w:rsid w:val="00AB0A83"/>
    <w:rsid w:val="00AB2521"/>
    <w:rsid w:val="00AB3B34"/>
    <w:rsid w:val="00AB6603"/>
    <w:rsid w:val="00AB6C0E"/>
    <w:rsid w:val="00AB6D81"/>
    <w:rsid w:val="00AB7921"/>
    <w:rsid w:val="00AC0517"/>
    <w:rsid w:val="00AC0C64"/>
    <w:rsid w:val="00AC2336"/>
    <w:rsid w:val="00AC462E"/>
    <w:rsid w:val="00AC5759"/>
    <w:rsid w:val="00AC654C"/>
    <w:rsid w:val="00AC6819"/>
    <w:rsid w:val="00AC6B9A"/>
    <w:rsid w:val="00AD0FB4"/>
    <w:rsid w:val="00AD19D2"/>
    <w:rsid w:val="00AD217A"/>
    <w:rsid w:val="00AD3FCE"/>
    <w:rsid w:val="00AD4FC6"/>
    <w:rsid w:val="00AD61BA"/>
    <w:rsid w:val="00AD65CE"/>
    <w:rsid w:val="00AD735E"/>
    <w:rsid w:val="00AD7409"/>
    <w:rsid w:val="00AE19FF"/>
    <w:rsid w:val="00AE1DD5"/>
    <w:rsid w:val="00AE2690"/>
    <w:rsid w:val="00AE33B8"/>
    <w:rsid w:val="00AE39F4"/>
    <w:rsid w:val="00AE3E65"/>
    <w:rsid w:val="00AE6B25"/>
    <w:rsid w:val="00AF4D07"/>
    <w:rsid w:val="00AF5E08"/>
    <w:rsid w:val="00B00613"/>
    <w:rsid w:val="00B01EDA"/>
    <w:rsid w:val="00B0320E"/>
    <w:rsid w:val="00B04E61"/>
    <w:rsid w:val="00B054FA"/>
    <w:rsid w:val="00B10C66"/>
    <w:rsid w:val="00B139E5"/>
    <w:rsid w:val="00B13A3D"/>
    <w:rsid w:val="00B1557C"/>
    <w:rsid w:val="00B20204"/>
    <w:rsid w:val="00B23266"/>
    <w:rsid w:val="00B242DE"/>
    <w:rsid w:val="00B322D6"/>
    <w:rsid w:val="00B35F5F"/>
    <w:rsid w:val="00B379A1"/>
    <w:rsid w:val="00B40E19"/>
    <w:rsid w:val="00B44C8B"/>
    <w:rsid w:val="00B4619B"/>
    <w:rsid w:val="00B47658"/>
    <w:rsid w:val="00B5210A"/>
    <w:rsid w:val="00B5782C"/>
    <w:rsid w:val="00B615AE"/>
    <w:rsid w:val="00B64702"/>
    <w:rsid w:val="00B6598E"/>
    <w:rsid w:val="00B65D04"/>
    <w:rsid w:val="00B67A2E"/>
    <w:rsid w:val="00B70DE9"/>
    <w:rsid w:val="00B70E3D"/>
    <w:rsid w:val="00B730C3"/>
    <w:rsid w:val="00B734B3"/>
    <w:rsid w:val="00B76E39"/>
    <w:rsid w:val="00B81B42"/>
    <w:rsid w:val="00B8377D"/>
    <w:rsid w:val="00B8419C"/>
    <w:rsid w:val="00B844BC"/>
    <w:rsid w:val="00B84A5B"/>
    <w:rsid w:val="00B872A0"/>
    <w:rsid w:val="00B87B68"/>
    <w:rsid w:val="00B90D53"/>
    <w:rsid w:val="00B9313C"/>
    <w:rsid w:val="00B9341E"/>
    <w:rsid w:val="00B9634C"/>
    <w:rsid w:val="00B96960"/>
    <w:rsid w:val="00BA6005"/>
    <w:rsid w:val="00BA6D12"/>
    <w:rsid w:val="00BB171B"/>
    <w:rsid w:val="00BB222D"/>
    <w:rsid w:val="00BB4BAC"/>
    <w:rsid w:val="00BB5015"/>
    <w:rsid w:val="00BB5E5D"/>
    <w:rsid w:val="00BB74CA"/>
    <w:rsid w:val="00BC3888"/>
    <w:rsid w:val="00BC7BA9"/>
    <w:rsid w:val="00BD2AF3"/>
    <w:rsid w:val="00BD4157"/>
    <w:rsid w:val="00BD4D76"/>
    <w:rsid w:val="00BD5446"/>
    <w:rsid w:val="00BD549E"/>
    <w:rsid w:val="00BD59DD"/>
    <w:rsid w:val="00BD68FC"/>
    <w:rsid w:val="00BE0207"/>
    <w:rsid w:val="00BE0FB1"/>
    <w:rsid w:val="00BE32DF"/>
    <w:rsid w:val="00BE35FD"/>
    <w:rsid w:val="00BE4914"/>
    <w:rsid w:val="00BE4A2D"/>
    <w:rsid w:val="00BE678F"/>
    <w:rsid w:val="00BF3E5A"/>
    <w:rsid w:val="00BF547A"/>
    <w:rsid w:val="00BF5D5B"/>
    <w:rsid w:val="00BF63F6"/>
    <w:rsid w:val="00BF7146"/>
    <w:rsid w:val="00C01A5B"/>
    <w:rsid w:val="00C02826"/>
    <w:rsid w:val="00C055B7"/>
    <w:rsid w:val="00C055C6"/>
    <w:rsid w:val="00C06CDF"/>
    <w:rsid w:val="00C06DDA"/>
    <w:rsid w:val="00C06E49"/>
    <w:rsid w:val="00C106A7"/>
    <w:rsid w:val="00C106AC"/>
    <w:rsid w:val="00C13133"/>
    <w:rsid w:val="00C13BCB"/>
    <w:rsid w:val="00C13EC6"/>
    <w:rsid w:val="00C14AB5"/>
    <w:rsid w:val="00C1606F"/>
    <w:rsid w:val="00C223F5"/>
    <w:rsid w:val="00C243A6"/>
    <w:rsid w:val="00C24589"/>
    <w:rsid w:val="00C25090"/>
    <w:rsid w:val="00C25199"/>
    <w:rsid w:val="00C309B9"/>
    <w:rsid w:val="00C31609"/>
    <w:rsid w:val="00C31742"/>
    <w:rsid w:val="00C32A26"/>
    <w:rsid w:val="00C336A4"/>
    <w:rsid w:val="00C3382A"/>
    <w:rsid w:val="00C344BE"/>
    <w:rsid w:val="00C34FCA"/>
    <w:rsid w:val="00C3760F"/>
    <w:rsid w:val="00C41648"/>
    <w:rsid w:val="00C43337"/>
    <w:rsid w:val="00C4419A"/>
    <w:rsid w:val="00C45313"/>
    <w:rsid w:val="00C45824"/>
    <w:rsid w:val="00C47B04"/>
    <w:rsid w:val="00C511EA"/>
    <w:rsid w:val="00C5277A"/>
    <w:rsid w:val="00C541A6"/>
    <w:rsid w:val="00C5432B"/>
    <w:rsid w:val="00C543CE"/>
    <w:rsid w:val="00C5597F"/>
    <w:rsid w:val="00C60896"/>
    <w:rsid w:val="00C611FF"/>
    <w:rsid w:val="00C62257"/>
    <w:rsid w:val="00C640A3"/>
    <w:rsid w:val="00C642CD"/>
    <w:rsid w:val="00C65415"/>
    <w:rsid w:val="00C664DF"/>
    <w:rsid w:val="00C668BE"/>
    <w:rsid w:val="00C677A2"/>
    <w:rsid w:val="00C71550"/>
    <w:rsid w:val="00C7192F"/>
    <w:rsid w:val="00C759BE"/>
    <w:rsid w:val="00C7649C"/>
    <w:rsid w:val="00C76D3D"/>
    <w:rsid w:val="00C77BAA"/>
    <w:rsid w:val="00C77CA3"/>
    <w:rsid w:val="00C80518"/>
    <w:rsid w:val="00C83BAF"/>
    <w:rsid w:val="00C8510A"/>
    <w:rsid w:val="00C87886"/>
    <w:rsid w:val="00C8788B"/>
    <w:rsid w:val="00C90E60"/>
    <w:rsid w:val="00C93801"/>
    <w:rsid w:val="00C94810"/>
    <w:rsid w:val="00C96D88"/>
    <w:rsid w:val="00C97DB7"/>
    <w:rsid w:val="00CA2C8B"/>
    <w:rsid w:val="00CA315E"/>
    <w:rsid w:val="00CA3DB5"/>
    <w:rsid w:val="00CA6D46"/>
    <w:rsid w:val="00CA6DEC"/>
    <w:rsid w:val="00CB1D42"/>
    <w:rsid w:val="00CB1FA0"/>
    <w:rsid w:val="00CB29DE"/>
    <w:rsid w:val="00CB4363"/>
    <w:rsid w:val="00CB5E86"/>
    <w:rsid w:val="00CC0822"/>
    <w:rsid w:val="00CC0AD5"/>
    <w:rsid w:val="00CC2788"/>
    <w:rsid w:val="00CC4B30"/>
    <w:rsid w:val="00CC4C6F"/>
    <w:rsid w:val="00CC7E28"/>
    <w:rsid w:val="00CD17F6"/>
    <w:rsid w:val="00CD1D71"/>
    <w:rsid w:val="00CD5126"/>
    <w:rsid w:val="00CD79B1"/>
    <w:rsid w:val="00CE0F24"/>
    <w:rsid w:val="00CE3929"/>
    <w:rsid w:val="00CE4DF4"/>
    <w:rsid w:val="00CE71BB"/>
    <w:rsid w:val="00CF3342"/>
    <w:rsid w:val="00CF3D82"/>
    <w:rsid w:val="00CF460E"/>
    <w:rsid w:val="00CF5967"/>
    <w:rsid w:val="00CF707C"/>
    <w:rsid w:val="00CF73CB"/>
    <w:rsid w:val="00D0304F"/>
    <w:rsid w:val="00D05761"/>
    <w:rsid w:val="00D07CA3"/>
    <w:rsid w:val="00D10BDA"/>
    <w:rsid w:val="00D12186"/>
    <w:rsid w:val="00D121D3"/>
    <w:rsid w:val="00D132AA"/>
    <w:rsid w:val="00D13350"/>
    <w:rsid w:val="00D13A15"/>
    <w:rsid w:val="00D14D4E"/>
    <w:rsid w:val="00D16643"/>
    <w:rsid w:val="00D17BA5"/>
    <w:rsid w:val="00D2068F"/>
    <w:rsid w:val="00D21921"/>
    <w:rsid w:val="00D24296"/>
    <w:rsid w:val="00D24BCE"/>
    <w:rsid w:val="00D25ACD"/>
    <w:rsid w:val="00D25FBD"/>
    <w:rsid w:val="00D30A48"/>
    <w:rsid w:val="00D30C2F"/>
    <w:rsid w:val="00D30EAE"/>
    <w:rsid w:val="00D33CB0"/>
    <w:rsid w:val="00D40BCA"/>
    <w:rsid w:val="00D40FD6"/>
    <w:rsid w:val="00D41A67"/>
    <w:rsid w:val="00D43039"/>
    <w:rsid w:val="00D4564C"/>
    <w:rsid w:val="00D45D1C"/>
    <w:rsid w:val="00D46D6C"/>
    <w:rsid w:val="00D505F5"/>
    <w:rsid w:val="00D54EC7"/>
    <w:rsid w:val="00D551A8"/>
    <w:rsid w:val="00D61557"/>
    <w:rsid w:val="00D63F02"/>
    <w:rsid w:val="00D665F1"/>
    <w:rsid w:val="00D73511"/>
    <w:rsid w:val="00D73536"/>
    <w:rsid w:val="00D735E3"/>
    <w:rsid w:val="00D73B22"/>
    <w:rsid w:val="00D7539C"/>
    <w:rsid w:val="00D75C7E"/>
    <w:rsid w:val="00D766E3"/>
    <w:rsid w:val="00D771C3"/>
    <w:rsid w:val="00D77D75"/>
    <w:rsid w:val="00D808E5"/>
    <w:rsid w:val="00D829B4"/>
    <w:rsid w:val="00D83AF8"/>
    <w:rsid w:val="00D848A2"/>
    <w:rsid w:val="00D85505"/>
    <w:rsid w:val="00D85E27"/>
    <w:rsid w:val="00D925D7"/>
    <w:rsid w:val="00D947EB"/>
    <w:rsid w:val="00DA2868"/>
    <w:rsid w:val="00DB08A5"/>
    <w:rsid w:val="00DB243F"/>
    <w:rsid w:val="00DB2D1D"/>
    <w:rsid w:val="00DB6E28"/>
    <w:rsid w:val="00DC0D02"/>
    <w:rsid w:val="00DC16DA"/>
    <w:rsid w:val="00DC1ACE"/>
    <w:rsid w:val="00DC2413"/>
    <w:rsid w:val="00DC3FC8"/>
    <w:rsid w:val="00DC4F55"/>
    <w:rsid w:val="00DC5C3A"/>
    <w:rsid w:val="00DD0B07"/>
    <w:rsid w:val="00DD1BBF"/>
    <w:rsid w:val="00DD218A"/>
    <w:rsid w:val="00DD406D"/>
    <w:rsid w:val="00DD42AE"/>
    <w:rsid w:val="00DD439E"/>
    <w:rsid w:val="00DD7E9E"/>
    <w:rsid w:val="00DE2A95"/>
    <w:rsid w:val="00DE324C"/>
    <w:rsid w:val="00DF0D34"/>
    <w:rsid w:val="00DF16D7"/>
    <w:rsid w:val="00DF2863"/>
    <w:rsid w:val="00DF2DC0"/>
    <w:rsid w:val="00DF5360"/>
    <w:rsid w:val="00DF5513"/>
    <w:rsid w:val="00DF57F3"/>
    <w:rsid w:val="00DF7D86"/>
    <w:rsid w:val="00E030B3"/>
    <w:rsid w:val="00E04204"/>
    <w:rsid w:val="00E071D8"/>
    <w:rsid w:val="00E1152E"/>
    <w:rsid w:val="00E11B81"/>
    <w:rsid w:val="00E11DA7"/>
    <w:rsid w:val="00E13381"/>
    <w:rsid w:val="00E14161"/>
    <w:rsid w:val="00E16790"/>
    <w:rsid w:val="00E20055"/>
    <w:rsid w:val="00E227C5"/>
    <w:rsid w:val="00E23C93"/>
    <w:rsid w:val="00E23FD2"/>
    <w:rsid w:val="00E26A2F"/>
    <w:rsid w:val="00E2785D"/>
    <w:rsid w:val="00E30044"/>
    <w:rsid w:val="00E30D9F"/>
    <w:rsid w:val="00E336B3"/>
    <w:rsid w:val="00E36A02"/>
    <w:rsid w:val="00E4025C"/>
    <w:rsid w:val="00E41200"/>
    <w:rsid w:val="00E41D37"/>
    <w:rsid w:val="00E41D4B"/>
    <w:rsid w:val="00E42047"/>
    <w:rsid w:val="00E42352"/>
    <w:rsid w:val="00E4340C"/>
    <w:rsid w:val="00E46357"/>
    <w:rsid w:val="00E46B1C"/>
    <w:rsid w:val="00E5016E"/>
    <w:rsid w:val="00E52A22"/>
    <w:rsid w:val="00E5359C"/>
    <w:rsid w:val="00E5623A"/>
    <w:rsid w:val="00E604DC"/>
    <w:rsid w:val="00E60722"/>
    <w:rsid w:val="00E60E45"/>
    <w:rsid w:val="00E61D8B"/>
    <w:rsid w:val="00E626FA"/>
    <w:rsid w:val="00E64214"/>
    <w:rsid w:val="00E64607"/>
    <w:rsid w:val="00E647FE"/>
    <w:rsid w:val="00E670D5"/>
    <w:rsid w:val="00E70E51"/>
    <w:rsid w:val="00E72673"/>
    <w:rsid w:val="00E73751"/>
    <w:rsid w:val="00E73E33"/>
    <w:rsid w:val="00E764ED"/>
    <w:rsid w:val="00E76E66"/>
    <w:rsid w:val="00E821AC"/>
    <w:rsid w:val="00E85A04"/>
    <w:rsid w:val="00E86811"/>
    <w:rsid w:val="00E91754"/>
    <w:rsid w:val="00E924B3"/>
    <w:rsid w:val="00E97B25"/>
    <w:rsid w:val="00EA0AA4"/>
    <w:rsid w:val="00EA1041"/>
    <w:rsid w:val="00EA1C53"/>
    <w:rsid w:val="00EA61F3"/>
    <w:rsid w:val="00EA6245"/>
    <w:rsid w:val="00EA6663"/>
    <w:rsid w:val="00EA6CEA"/>
    <w:rsid w:val="00EB244D"/>
    <w:rsid w:val="00EB3A54"/>
    <w:rsid w:val="00EC0F19"/>
    <w:rsid w:val="00EC130C"/>
    <w:rsid w:val="00EC1596"/>
    <w:rsid w:val="00EC30E4"/>
    <w:rsid w:val="00EC4F45"/>
    <w:rsid w:val="00ED0A42"/>
    <w:rsid w:val="00ED19E2"/>
    <w:rsid w:val="00ED668A"/>
    <w:rsid w:val="00ED7B2D"/>
    <w:rsid w:val="00EE0313"/>
    <w:rsid w:val="00EE2107"/>
    <w:rsid w:val="00EE38DE"/>
    <w:rsid w:val="00EE7BC9"/>
    <w:rsid w:val="00EF16A5"/>
    <w:rsid w:val="00EF1CA6"/>
    <w:rsid w:val="00EF414A"/>
    <w:rsid w:val="00EF4C2B"/>
    <w:rsid w:val="00EF5269"/>
    <w:rsid w:val="00EF57CD"/>
    <w:rsid w:val="00EF65A5"/>
    <w:rsid w:val="00EF7E25"/>
    <w:rsid w:val="00F00BFD"/>
    <w:rsid w:val="00F017D8"/>
    <w:rsid w:val="00F01BD9"/>
    <w:rsid w:val="00F03383"/>
    <w:rsid w:val="00F05464"/>
    <w:rsid w:val="00F05E5B"/>
    <w:rsid w:val="00F0665C"/>
    <w:rsid w:val="00F06B27"/>
    <w:rsid w:val="00F10B49"/>
    <w:rsid w:val="00F114B1"/>
    <w:rsid w:val="00F13796"/>
    <w:rsid w:val="00F143CF"/>
    <w:rsid w:val="00F15082"/>
    <w:rsid w:val="00F16199"/>
    <w:rsid w:val="00F16315"/>
    <w:rsid w:val="00F1666C"/>
    <w:rsid w:val="00F174EF"/>
    <w:rsid w:val="00F201A0"/>
    <w:rsid w:val="00F21999"/>
    <w:rsid w:val="00F237EE"/>
    <w:rsid w:val="00F26B4C"/>
    <w:rsid w:val="00F26C4B"/>
    <w:rsid w:val="00F27A99"/>
    <w:rsid w:val="00F3007C"/>
    <w:rsid w:val="00F3080B"/>
    <w:rsid w:val="00F310F5"/>
    <w:rsid w:val="00F315A2"/>
    <w:rsid w:val="00F329F7"/>
    <w:rsid w:val="00F3351B"/>
    <w:rsid w:val="00F34B72"/>
    <w:rsid w:val="00F37441"/>
    <w:rsid w:val="00F43329"/>
    <w:rsid w:val="00F453BA"/>
    <w:rsid w:val="00F50A6C"/>
    <w:rsid w:val="00F51AC5"/>
    <w:rsid w:val="00F524DA"/>
    <w:rsid w:val="00F52556"/>
    <w:rsid w:val="00F5344E"/>
    <w:rsid w:val="00F57EEB"/>
    <w:rsid w:val="00F64274"/>
    <w:rsid w:val="00F6463C"/>
    <w:rsid w:val="00F65507"/>
    <w:rsid w:val="00F725B3"/>
    <w:rsid w:val="00F74817"/>
    <w:rsid w:val="00F7532F"/>
    <w:rsid w:val="00F77D1D"/>
    <w:rsid w:val="00F8064A"/>
    <w:rsid w:val="00F812F6"/>
    <w:rsid w:val="00F81EC8"/>
    <w:rsid w:val="00F83465"/>
    <w:rsid w:val="00F8527F"/>
    <w:rsid w:val="00F91D20"/>
    <w:rsid w:val="00F9561D"/>
    <w:rsid w:val="00F9609D"/>
    <w:rsid w:val="00F960FC"/>
    <w:rsid w:val="00F97C85"/>
    <w:rsid w:val="00FA12ED"/>
    <w:rsid w:val="00FA1A84"/>
    <w:rsid w:val="00FA1E02"/>
    <w:rsid w:val="00FA2AA2"/>
    <w:rsid w:val="00FA2B95"/>
    <w:rsid w:val="00FA34B1"/>
    <w:rsid w:val="00FA3D89"/>
    <w:rsid w:val="00FA4E2D"/>
    <w:rsid w:val="00FA4F6A"/>
    <w:rsid w:val="00FB099A"/>
    <w:rsid w:val="00FB0E91"/>
    <w:rsid w:val="00FB2C45"/>
    <w:rsid w:val="00FB3C4F"/>
    <w:rsid w:val="00FB3F1B"/>
    <w:rsid w:val="00FB417A"/>
    <w:rsid w:val="00FB6179"/>
    <w:rsid w:val="00FB6882"/>
    <w:rsid w:val="00FB7BFE"/>
    <w:rsid w:val="00FC2A92"/>
    <w:rsid w:val="00FC3843"/>
    <w:rsid w:val="00FC581E"/>
    <w:rsid w:val="00FC58DE"/>
    <w:rsid w:val="00FC6816"/>
    <w:rsid w:val="00FC70CF"/>
    <w:rsid w:val="00FD2BFF"/>
    <w:rsid w:val="00FD30E2"/>
    <w:rsid w:val="00FD31EB"/>
    <w:rsid w:val="00FD3CFA"/>
    <w:rsid w:val="00FD4630"/>
    <w:rsid w:val="00FD7641"/>
    <w:rsid w:val="00FE4042"/>
    <w:rsid w:val="00FF19BF"/>
    <w:rsid w:val="00FF2EA8"/>
    <w:rsid w:val="00FF32C8"/>
    <w:rsid w:val="00FF5805"/>
    <w:rsid w:val="00FF5EFD"/>
    <w:rsid w:val="08F11F3A"/>
    <w:rsid w:val="224D0033"/>
    <w:rsid w:val="2D692DD1"/>
    <w:rsid w:val="390046F3"/>
    <w:rsid w:val="3A6F1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28210B9"/>
  <w14:defaultImageDpi w14:val="32767"/>
  <w15:docId w15:val="{11F36AD9-5B82-40BF-A459-3EE0F1AF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1"/>
    </w:rPr>
  </w:style>
  <w:style w:type="paragraph" w:styleId="1">
    <w:name w:val="heading 1"/>
    <w:basedOn w:val="a"/>
    <w:next w:val="a"/>
    <w:link w:val="10"/>
    <w:uiPriority w:val="9"/>
    <w:qFormat/>
    <w:rsid w:val="00101689"/>
    <w:pPr>
      <w:keepNext/>
      <w:keepLines/>
      <w:numPr>
        <w:numId w:val="1"/>
      </w:numPr>
      <w:spacing w:before="120" w:after="120"/>
      <w:ind w:left="0" w:firstLine="0"/>
      <w:jc w:val="left"/>
      <w:outlineLvl w:val="0"/>
    </w:pPr>
    <w:rPr>
      <w:rFonts w:eastAsia="黑体"/>
      <w:b/>
      <w:bCs/>
      <w:kern w:val="44"/>
      <w:sz w:val="28"/>
      <w:szCs w:val="44"/>
    </w:rPr>
  </w:style>
  <w:style w:type="paragraph" w:styleId="2">
    <w:name w:val="heading 2"/>
    <w:basedOn w:val="a"/>
    <w:next w:val="a"/>
    <w:link w:val="20"/>
    <w:uiPriority w:val="9"/>
    <w:unhideWhenUsed/>
    <w:qFormat/>
    <w:pPr>
      <w:keepNext/>
      <w:keepLines/>
      <w:numPr>
        <w:ilvl w:val="1"/>
        <w:numId w:val="1"/>
      </w:numPr>
      <w:ind w:left="0" w:firstLine="0"/>
      <w:jc w:val="left"/>
      <w:outlineLvl w:val="1"/>
    </w:pPr>
    <w:rPr>
      <w:rFonts w:eastAsia="黑体" w:cstheme="majorBidi"/>
      <w:b/>
      <w:bCs/>
      <w:sz w:val="28"/>
      <w:szCs w:val="32"/>
    </w:rPr>
  </w:style>
  <w:style w:type="paragraph" w:styleId="3">
    <w:name w:val="heading 3"/>
    <w:basedOn w:val="a"/>
    <w:next w:val="a"/>
    <w:link w:val="30"/>
    <w:uiPriority w:val="9"/>
    <w:unhideWhenUsed/>
    <w:qFormat/>
    <w:pPr>
      <w:keepNext/>
      <w:keepLines/>
      <w:numPr>
        <w:ilvl w:val="2"/>
        <w:numId w:val="1"/>
      </w:numPr>
      <w:ind w:left="0" w:firstLine="0"/>
      <w:jc w:val="left"/>
      <w:outlineLvl w:val="2"/>
    </w:pPr>
    <w:rPr>
      <w:rFonts w:eastAsia="黑体"/>
      <w:b/>
      <w:bCs/>
      <w:szCs w:val="32"/>
    </w:rPr>
  </w:style>
  <w:style w:type="paragraph" w:styleId="4">
    <w:name w:val="heading 4"/>
    <w:basedOn w:val="a"/>
    <w:next w:val="a"/>
    <w:link w:val="40"/>
    <w:uiPriority w:val="9"/>
    <w:semiHidden/>
    <w:unhideWhenUsed/>
    <w:rsid w:val="00DD218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440"/>
      <w:jc w:val="left"/>
    </w:pPr>
    <w:rPr>
      <w:rFonts w:asciiTheme="minorHAnsi" w:eastAsiaTheme="minorHAnsi"/>
      <w:sz w:val="20"/>
      <w:szCs w:val="20"/>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TOC5">
    <w:name w:val="toc 5"/>
    <w:basedOn w:val="a"/>
    <w:next w:val="a"/>
    <w:uiPriority w:val="39"/>
    <w:unhideWhenUsed/>
    <w:qFormat/>
    <w:pPr>
      <w:ind w:left="960"/>
      <w:jc w:val="left"/>
    </w:pPr>
    <w:rPr>
      <w:rFonts w:asciiTheme="minorHAnsi" w:eastAsiaTheme="minorHAnsi"/>
      <w:sz w:val="20"/>
      <w:szCs w:val="20"/>
    </w:rPr>
  </w:style>
  <w:style w:type="paragraph" w:styleId="TOC3">
    <w:name w:val="toc 3"/>
    <w:basedOn w:val="a"/>
    <w:next w:val="a"/>
    <w:uiPriority w:val="39"/>
    <w:unhideWhenUsed/>
    <w:qFormat/>
    <w:pPr>
      <w:spacing w:before="60"/>
      <w:ind w:left="624"/>
      <w:jc w:val="left"/>
    </w:pPr>
    <w:rPr>
      <w:rFonts w:eastAsiaTheme="minorHAnsi"/>
      <w:szCs w:val="20"/>
    </w:rPr>
  </w:style>
  <w:style w:type="paragraph" w:styleId="TOC8">
    <w:name w:val="toc 8"/>
    <w:basedOn w:val="a"/>
    <w:next w:val="a"/>
    <w:uiPriority w:val="39"/>
    <w:unhideWhenUsed/>
    <w:qFormat/>
    <w:pPr>
      <w:ind w:left="1680"/>
      <w:jc w:val="left"/>
    </w:pPr>
    <w:rPr>
      <w:rFonts w:asciiTheme="minorHAnsi" w:eastAsiaTheme="minorHAnsi"/>
      <w:sz w:val="20"/>
      <w:szCs w:val="20"/>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jc w:val="left"/>
    </w:pPr>
    <w:rPr>
      <w:rFonts w:eastAsiaTheme="minorHAnsi"/>
      <w:b/>
      <w:bCs/>
      <w:iCs/>
      <w:sz w:val="28"/>
      <w:szCs w:val="24"/>
    </w:rPr>
  </w:style>
  <w:style w:type="paragraph" w:styleId="TOC4">
    <w:name w:val="toc 4"/>
    <w:basedOn w:val="a"/>
    <w:next w:val="a"/>
    <w:uiPriority w:val="39"/>
    <w:unhideWhenUsed/>
    <w:qFormat/>
    <w:pPr>
      <w:ind w:left="720"/>
      <w:jc w:val="left"/>
    </w:pPr>
    <w:rPr>
      <w:rFonts w:eastAsiaTheme="minorHAnsi"/>
      <w:sz w:val="20"/>
      <w:szCs w:val="20"/>
    </w:rPr>
  </w:style>
  <w:style w:type="paragraph" w:styleId="TOC6">
    <w:name w:val="toc 6"/>
    <w:basedOn w:val="a"/>
    <w:next w:val="a"/>
    <w:uiPriority w:val="39"/>
    <w:unhideWhenUsed/>
    <w:qFormat/>
    <w:pPr>
      <w:ind w:left="1200"/>
      <w:jc w:val="left"/>
    </w:pPr>
    <w:rPr>
      <w:rFonts w:asciiTheme="minorHAnsi" w:eastAsiaTheme="minorHAnsi"/>
      <w:sz w:val="20"/>
      <w:szCs w:val="20"/>
    </w:rPr>
  </w:style>
  <w:style w:type="paragraph" w:styleId="TOC2">
    <w:name w:val="toc 2"/>
    <w:basedOn w:val="a"/>
    <w:next w:val="a"/>
    <w:uiPriority w:val="39"/>
    <w:unhideWhenUsed/>
    <w:qFormat/>
    <w:pPr>
      <w:tabs>
        <w:tab w:val="right" w:leader="dot" w:pos="9016"/>
      </w:tabs>
      <w:spacing w:before="60"/>
      <w:ind w:left="238"/>
      <w:jc w:val="left"/>
    </w:pPr>
    <w:rPr>
      <w:rFonts w:eastAsiaTheme="minorHAnsi"/>
      <w:bCs/>
      <w:szCs w:val="22"/>
    </w:rPr>
  </w:style>
  <w:style w:type="paragraph" w:styleId="TOC9">
    <w:name w:val="toc 9"/>
    <w:basedOn w:val="a"/>
    <w:next w:val="a"/>
    <w:uiPriority w:val="39"/>
    <w:unhideWhenUsed/>
    <w:qFormat/>
    <w:pPr>
      <w:ind w:left="1920"/>
      <w:jc w:val="left"/>
    </w:pPr>
    <w:rPr>
      <w:rFonts w:asciiTheme="minorHAnsi" w:eastAsiaTheme="minorHAnsi"/>
      <w:sz w:val="20"/>
      <w:szCs w:val="20"/>
    </w:rPr>
  </w:style>
  <w:style w:type="paragraph" w:styleId="ac">
    <w:name w:val="Normal (Web)"/>
    <w:basedOn w:val="a"/>
    <w:uiPriority w:val="99"/>
    <w:unhideWhenUsed/>
    <w:qFormat/>
    <w:pPr>
      <w:widowControl/>
      <w:spacing w:before="100" w:beforeAutospacing="1" w:after="100" w:afterAutospacing="1"/>
      <w:jc w:val="left"/>
    </w:pPr>
    <w:rPr>
      <w:rFonts w:ascii="宋体" w:hAnsi="宋体" w:cs="宋体"/>
      <w:kern w:val="0"/>
      <w:szCs w:val="24"/>
    </w:rPr>
  </w:style>
  <w:style w:type="paragraph" w:styleId="ad">
    <w:name w:val="annotation subject"/>
    <w:basedOn w:val="a4"/>
    <w:next w:val="a4"/>
    <w:link w:val="ae"/>
    <w:uiPriority w:val="99"/>
    <w:semiHidden/>
    <w:unhideWhenUsed/>
    <w:qFormat/>
    <w:rPr>
      <w:b/>
      <w:bCs/>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qFormat/>
    <w:rPr>
      <w:color w:val="954F72" w:themeColor="followedHyperlink"/>
      <w:u w:val="single"/>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10">
    <w:name w:val="标题 1 字符"/>
    <w:basedOn w:val="a0"/>
    <w:link w:val="1"/>
    <w:uiPriority w:val="9"/>
    <w:qFormat/>
    <w:rsid w:val="00101689"/>
    <w:rPr>
      <w:rFonts w:ascii="Times New Roman" w:eastAsia="黑体" w:hAnsi="Times New Roman"/>
      <w:b/>
      <w:bCs/>
      <w:kern w:val="44"/>
      <w:sz w:val="28"/>
      <w:szCs w:val="44"/>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character" w:customStyle="1" w:styleId="30">
    <w:name w:val="标题 3 字符"/>
    <w:basedOn w:val="a0"/>
    <w:link w:val="3"/>
    <w:uiPriority w:val="9"/>
    <w:qFormat/>
    <w:rPr>
      <w:rFonts w:ascii="Times New Roman" w:eastAsia="黑体" w:hAnsi="Times New Roman"/>
      <w:b/>
      <w:bCs/>
      <w:sz w:val="24"/>
      <w:szCs w:val="32"/>
    </w:rPr>
  </w:style>
  <w:style w:type="paragraph" w:styleId="af3">
    <w:name w:val="List Paragraph"/>
    <w:basedOn w:val="a"/>
    <w:uiPriority w:val="34"/>
    <w:qFormat/>
    <w:pPr>
      <w:ind w:firstLine="420"/>
    </w:pPr>
  </w:style>
  <w:style w:type="paragraph" w:customStyle="1" w:styleId="af4">
    <w:name w:val="图表标题"/>
    <w:basedOn w:val="a"/>
    <w:next w:val="a"/>
    <w:qFormat/>
    <w:pPr>
      <w:jc w:val="center"/>
    </w:pPr>
    <w:rPr>
      <w:b/>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7">
    <w:name w:val="批注框文本 字符"/>
    <w:basedOn w:val="a0"/>
    <w:link w:val="a6"/>
    <w:uiPriority w:val="99"/>
    <w:semiHidden/>
    <w:qFormat/>
    <w:rPr>
      <w:rFonts w:ascii="Times New Roman" w:eastAsia="宋体" w:hAnsi="Times New Roman"/>
      <w:sz w:val="18"/>
      <w:szCs w:val="18"/>
    </w:rPr>
  </w:style>
  <w:style w:type="table" w:customStyle="1" w:styleId="af5">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styleId="af6">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Times New Roman" w:eastAsia="黑体" w:hAnsi="Times New Roman"/>
      <w:b/>
      <w:bCs/>
      <w:color w:val="FF0000"/>
      <w:kern w:val="44"/>
      <w:sz w:val="32"/>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31">
    <w:name w:val="正文文本 (3)_"/>
    <w:basedOn w:val="a0"/>
    <w:link w:val="32"/>
    <w:qFormat/>
    <w:rPr>
      <w:rFonts w:ascii="Times New Roman" w:eastAsia="Times New Roman" w:hAnsi="Times New Roman" w:cs="Times New Roman"/>
      <w:sz w:val="22"/>
    </w:rPr>
  </w:style>
  <w:style w:type="paragraph" w:customStyle="1" w:styleId="32">
    <w:name w:val="正文文本 (3)"/>
    <w:basedOn w:val="a"/>
    <w:link w:val="31"/>
    <w:qFormat/>
    <w:pPr>
      <w:spacing w:line="276" w:lineRule="auto"/>
      <w:ind w:firstLine="380"/>
      <w:jc w:val="left"/>
    </w:pPr>
    <w:rPr>
      <w:rFonts w:eastAsia="Times New Roman" w:cs="Times New Roman"/>
      <w:sz w:val="22"/>
    </w:rPr>
  </w:style>
  <w:style w:type="paragraph" w:styleId="af7">
    <w:name w:val="No Spacing"/>
    <w:uiPriority w:val="1"/>
    <w:qFormat/>
    <w:pPr>
      <w:widowControl w:val="0"/>
      <w:ind w:firstLineChars="200" w:firstLine="200"/>
      <w:jc w:val="both"/>
    </w:pPr>
    <w:rPr>
      <w:kern w:val="2"/>
      <w:sz w:val="21"/>
      <w:szCs w:val="21"/>
    </w:rPr>
  </w:style>
  <w:style w:type="character" w:customStyle="1" w:styleId="21">
    <w:name w:val="未处理的提及2"/>
    <w:basedOn w:val="a0"/>
    <w:uiPriority w:val="99"/>
    <w:semiHidden/>
    <w:unhideWhenUsed/>
    <w:qFormat/>
    <w:rPr>
      <w:color w:val="605E5C"/>
      <w:shd w:val="clear" w:color="auto" w:fill="E1DFDD"/>
    </w:rPr>
  </w:style>
  <w:style w:type="character" w:customStyle="1" w:styleId="22">
    <w:name w:val="标题 #2_"/>
    <w:basedOn w:val="a0"/>
    <w:link w:val="23"/>
    <w:qFormat/>
    <w:rPr>
      <w:rFonts w:ascii="Book Antiqua" w:eastAsia="Book Antiqua" w:hAnsi="Book Antiqua" w:cs="Book Antiqua"/>
      <w:b/>
      <w:bCs/>
      <w:sz w:val="34"/>
      <w:szCs w:val="34"/>
    </w:rPr>
  </w:style>
  <w:style w:type="paragraph" w:customStyle="1" w:styleId="23">
    <w:name w:val="标题 #2"/>
    <w:basedOn w:val="a"/>
    <w:link w:val="22"/>
    <w:qFormat/>
    <w:pPr>
      <w:spacing w:after="270"/>
      <w:jc w:val="left"/>
      <w:outlineLvl w:val="1"/>
    </w:pPr>
    <w:rPr>
      <w:rFonts w:ascii="Book Antiqua" w:eastAsia="Book Antiqua" w:hAnsi="Book Antiqua" w:cs="Book Antiqua"/>
      <w:b/>
      <w:bCs/>
      <w:sz w:val="34"/>
      <w:szCs w:val="34"/>
    </w:rPr>
  </w:style>
  <w:style w:type="table" w:customStyle="1" w:styleId="13">
    <w:name w:val="网格型1"/>
    <w:basedOn w:val="a1"/>
    <w:uiPriority w:val="39"/>
    <w:qFormat/>
    <w:tblPr>
      <w:jc w:val="center"/>
    </w:tblPr>
    <w:trPr>
      <w:jc w:val="center"/>
    </w:trPr>
  </w:style>
  <w:style w:type="character" w:customStyle="1" w:styleId="a5">
    <w:name w:val="批注文字 字符"/>
    <w:basedOn w:val="a0"/>
    <w:link w:val="a4"/>
    <w:uiPriority w:val="99"/>
    <w:semiHidden/>
    <w:qFormat/>
    <w:rPr>
      <w:rFonts w:ascii="Times New Roman" w:eastAsia="宋体" w:hAnsi="Times New Roman"/>
      <w:sz w:val="24"/>
    </w:rPr>
  </w:style>
  <w:style w:type="character" w:customStyle="1" w:styleId="ae">
    <w:name w:val="批注主题 字符"/>
    <w:basedOn w:val="a5"/>
    <w:link w:val="ad"/>
    <w:uiPriority w:val="99"/>
    <w:semiHidden/>
    <w:qFormat/>
    <w:rPr>
      <w:rFonts w:ascii="Times New Roman" w:eastAsia="宋体" w:hAnsi="Times New Roman"/>
      <w:b/>
      <w:bCs/>
      <w:sz w:val="24"/>
    </w:rPr>
  </w:style>
  <w:style w:type="character" w:customStyle="1" w:styleId="mord">
    <w:name w:val="mord"/>
    <w:basedOn w:val="a0"/>
    <w:qFormat/>
  </w:style>
  <w:style w:type="character" w:customStyle="1" w:styleId="vlist-s">
    <w:name w:val="vlist-s"/>
    <w:basedOn w:val="a0"/>
    <w:qFormat/>
  </w:style>
  <w:style w:type="character" w:customStyle="1" w:styleId="mrel">
    <w:name w:val="mrel"/>
    <w:basedOn w:val="a0"/>
    <w:qFormat/>
  </w:style>
  <w:style w:type="character" w:customStyle="1" w:styleId="mbin">
    <w:name w:val="mbin"/>
    <w:basedOn w:val="a0"/>
    <w:qFormat/>
  </w:style>
  <w:style w:type="character" w:customStyle="1" w:styleId="MTEquationSection">
    <w:name w:val="MTEquationSection"/>
    <w:basedOn w:val="a0"/>
    <w:rsid w:val="00073F19"/>
    <w:rPr>
      <w:rFonts w:cs="Times New Roman"/>
      <w:vanish/>
      <w:color w:val="FF0000"/>
      <w:sz w:val="32"/>
      <w:szCs w:val="32"/>
    </w:rPr>
  </w:style>
  <w:style w:type="paragraph" w:customStyle="1" w:styleId="MTDisplayEquation">
    <w:name w:val="MTDisplayEquation"/>
    <w:basedOn w:val="a"/>
    <w:next w:val="a"/>
    <w:link w:val="MTDisplayEquation0"/>
    <w:rsid w:val="00073F19"/>
    <w:pPr>
      <w:tabs>
        <w:tab w:val="center" w:pos="4520"/>
        <w:tab w:val="right" w:pos="9020"/>
      </w:tabs>
      <w:ind w:firstLine="420"/>
    </w:pPr>
    <w:rPr>
      <w:rFonts w:cs="Times New Roman"/>
    </w:rPr>
  </w:style>
  <w:style w:type="character" w:customStyle="1" w:styleId="MTDisplayEquation0">
    <w:name w:val="MTDisplayEquation 字符"/>
    <w:basedOn w:val="a0"/>
    <w:link w:val="MTDisplayEquation"/>
    <w:rsid w:val="00073F19"/>
    <w:rPr>
      <w:rFonts w:ascii="Times New Roman" w:eastAsia="宋体" w:hAnsi="Times New Roman" w:cs="Times New Roman"/>
      <w:kern w:val="2"/>
      <w:sz w:val="24"/>
      <w:szCs w:val="21"/>
    </w:rPr>
  </w:style>
  <w:style w:type="character" w:customStyle="1" w:styleId="40">
    <w:name w:val="标题 4 字符"/>
    <w:basedOn w:val="a0"/>
    <w:link w:val="4"/>
    <w:uiPriority w:val="9"/>
    <w:semiHidden/>
    <w:rsid w:val="00DD218A"/>
    <w:rPr>
      <w:rFonts w:asciiTheme="majorHAnsi" w:eastAsiaTheme="majorEastAsia" w:hAnsiTheme="majorHAnsi" w:cstheme="majorBidi"/>
      <w:b/>
      <w:bCs/>
      <w:kern w:val="2"/>
      <w:sz w:val="28"/>
      <w:szCs w:val="28"/>
    </w:rPr>
  </w:style>
  <w:style w:type="character" w:styleId="af8">
    <w:name w:val="Strong"/>
    <w:basedOn w:val="a0"/>
    <w:uiPriority w:val="22"/>
    <w:qFormat/>
    <w:rsid w:val="00F37441"/>
    <w:rPr>
      <w:b/>
      <w:bCs/>
    </w:rPr>
  </w:style>
  <w:style w:type="character" w:styleId="HTML">
    <w:name w:val="HTML Code"/>
    <w:basedOn w:val="a0"/>
    <w:uiPriority w:val="99"/>
    <w:semiHidden/>
    <w:unhideWhenUsed/>
    <w:rsid w:val="00C668BE"/>
    <w:rPr>
      <w:rFonts w:ascii="宋体" w:eastAsia="宋体" w:hAnsi="宋体" w:cs="宋体"/>
      <w:sz w:val="24"/>
      <w:szCs w:val="24"/>
    </w:rPr>
  </w:style>
  <w:style w:type="paragraph" w:customStyle="1" w:styleId="TOC20">
    <w:name w:val="TOC 标题2"/>
    <w:basedOn w:val="1"/>
    <w:next w:val="a"/>
    <w:uiPriority w:val="39"/>
    <w:unhideWhenUsed/>
    <w:qFormat/>
    <w:rsid w:val="00C668BE"/>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3">
    <w:name w:val="未处理的提及3"/>
    <w:basedOn w:val="a0"/>
    <w:uiPriority w:val="99"/>
    <w:semiHidden/>
    <w:unhideWhenUsed/>
    <w:qFormat/>
    <w:rsid w:val="00C668BE"/>
    <w:rPr>
      <w:color w:val="605E5C"/>
      <w:shd w:val="clear" w:color="auto" w:fill="E1DFDD"/>
    </w:rPr>
  </w:style>
  <w:style w:type="paragraph" w:customStyle="1" w:styleId="af9">
    <w:name w:val="样式 居中"/>
    <w:basedOn w:val="a"/>
    <w:qFormat/>
    <w:rsid w:val="00C668BE"/>
    <w:pPr>
      <w:tabs>
        <w:tab w:val="center" w:pos="2303"/>
        <w:tab w:val="right" w:pos="4605"/>
      </w:tabs>
      <w:jc w:val="center"/>
    </w:pPr>
    <w:rPr>
      <w:rFonts w:cs="宋体"/>
      <w:sz w:val="21"/>
      <w:szCs w:val="20"/>
    </w:rPr>
  </w:style>
  <w:style w:type="paragraph" w:customStyle="1" w:styleId="msonormal0">
    <w:name w:val="msonormal"/>
    <w:basedOn w:val="a"/>
    <w:qFormat/>
    <w:rsid w:val="00C668BE"/>
    <w:pPr>
      <w:widowControl/>
      <w:spacing w:before="100" w:beforeAutospacing="1" w:after="100" w:afterAutospacing="1"/>
      <w:jc w:val="left"/>
    </w:pPr>
    <w:rPr>
      <w:rFonts w:ascii="宋体" w:hAnsi="宋体" w:cs="宋体"/>
      <w:kern w:val="0"/>
      <w:szCs w:val="24"/>
    </w:rPr>
  </w:style>
  <w:style w:type="character" w:customStyle="1" w:styleId="katex">
    <w:name w:val="katex"/>
    <w:basedOn w:val="a0"/>
    <w:qFormat/>
    <w:rsid w:val="00C668BE"/>
  </w:style>
  <w:style w:type="character" w:customStyle="1" w:styleId="katex-mathml">
    <w:name w:val="katex-mathml"/>
    <w:basedOn w:val="a0"/>
    <w:qFormat/>
    <w:rsid w:val="00C668BE"/>
  </w:style>
  <w:style w:type="character" w:customStyle="1" w:styleId="katex-html">
    <w:name w:val="katex-html"/>
    <w:basedOn w:val="a0"/>
    <w:qFormat/>
    <w:rsid w:val="00C668BE"/>
  </w:style>
  <w:style w:type="character" w:customStyle="1" w:styleId="base">
    <w:name w:val="base"/>
    <w:basedOn w:val="a0"/>
    <w:qFormat/>
    <w:rsid w:val="00C668BE"/>
  </w:style>
  <w:style w:type="character" w:customStyle="1" w:styleId="strut">
    <w:name w:val="strut"/>
    <w:basedOn w:val="a0"/>
    <w:qFormat/>
    <w:rsid w:val="00C668BE"/>
  </w:style>
  <w:style w:type="character" w:customStyle="1" w:styleId="msupsub">
    <w:name w:val="msupsub"/>
    <w:basedOn w:val="a0"/>
    <w:qFormat/>
    <w:rsid w:val="00C668BE"/>
  </w:style>
  <w:style w:type="character" w:customStyle="1" w:styleId="vlist-t">
    <w:name w:val="vlist-t"/>
    <w:basedOn w:val="a0"/>
    <w:qFormat/>
    <w:rsid w:val="00C668BE"/>
  </w:style>
  <w:style w:type="character" w:customStyle="1" w:styleId="vlist-r">
    <w:name w:val="vlist-r"/>
    <w:basedOn w:val="a0"/>
    <w:qFormat/>
    <w:rsid w:val="00C668BE"/>
  </w:style>
  <w:style w:type="character" w:customStyle="1" w:styleId="vlist">
    <w:name w:val="vlist"/>
    <w:basedOn w:val="a0"/>
    <w:qFormat/>
    <w:rsid w:val="00C668BE"/>
  </w:style>
  <w:style w:type="character" w:customStyle="1" w:styleId="pstrut">
    <w:name w:val="pstrut"/>
    <w:basedOn w:val="a0"/>
    <w:rsid w:val="00C668BE"/>
  </w:style>
  <w:style w:type="character" w:customStyle="1" w:styleId="sizing">
    <w:name w:val="sizing"/>
    <w:basedOn w:val="a0"/>
    <w:rsid w:val="00C668BE"/>
  </w:style>
  <w:style w:type="character" w:customStyle="1" w:styleId="katex-display">
    <w:name w:val="katex-display"/>
    <w:basedOn w:val="a0"/>
    <w:qFormat/>
    <w:rsid w:val="00C668BE"/>
  </w:style>
  <w:style w:type="character" w:customStyle="1" w:styleId="accent-body">
    <w:name w:val="accent-body"/>
    <w:basedOn w:val="a0"/>
    <w:rsid w:val="00C668BE"/>
  </w:style>
  <w:style w:type="character" w:customStyle="1" w:styleId="mopen">
    <w:name w:val="mopen"/>
    <w:basedOn w:val="a0"/>
    <w:rsid w:val="00C668BE"/>
  </w:style>
  <w:style w:type="character" w:customStyle="1" w:styleId="mclose">
    <w:name w:val="mclose"/>
    <w:basedOn w:val="a0"/>
    <w:rsid w:val="00C668BE"/>
  </w:style>
  <w:style w:type="character" w:customStyle="1" w:styleId="mspace">
    <w:name w:val="mspace"/>
    <w:basedOn w:val="a0"/>
    <w:rsid w:val="00C668BE"/>
  </w:style>
  <w:style w:type="character" w:customStyle="1" w:styleId="mpunct">
    <w:name w:val="mpunct"/>
    <w:basedOn w:val="a0"/>
    <w:rsid w:val="00C668BE"/>
  </w:style>
  <w:style w:type="character" w:customStyle="1" w:styleId="mop">
    <w:name w:val="mop"/>
    <w:basedOn w:val="a0"/>
    <w:rsid w:val="00C668BE"/>
  </w:style>
  <w:style w:type="character" w:customStyle="1" w:styleId="minner">
    <w:name w:val="minner"/>
    <w:basedOn w:val="a0"/>
    <w:rsid w:val="00C668BE"/>
  </w:style>
  <w:style w:type="character" w:customStyle="1" w:styleId="delimsizing">
    <w:name w:val="delimsizing"/>
    <w:basedOn w:val="a0"/>
    <w:rsid w:val="00C668BE"/>
  </w:style>
  <w:style w:type="character" w:customStyle="1" w:styleId="mfrac">
    <w:name w:val="mfrac"/>
    <w:basedOn w:val="a0"/>
    <w:qFormat/>
    <w:rsid w:val="00C668BE"/>
  </w:style>
  <w:style w:type="character" w:customStyle="1" w:styleId="frac-line">
    <w:name w:val="frac-line"/>
    <w:basedOn w:val="a0"/>
    <w:rsid w:val="00C668BE"/>
  </w:style>
  <w:style w:type="character" w:customStyle="1" w:styleId="tag">
    <w:name w:val="tag"/>
    <w:basedOn w:val="a0"/>
    <w:rsid w:val="00581C7E"/>
  </w:style>
  <w:style w:type="character" w:customStyle="1" w:styleId="mtable">
    <w:name w:val="mtable"/>
    <w:basedOn w:val="a0"/>
    <w:rsid w:val="00581C7E"/>
  </w:style>
  <w:style w:type="character" w:customStyle="1" w:styleId="col-align-l">
    <w:name w:val="col-align-l"/>
    <w:basedOn w:val="a0"/>
    <w:rsid w:val="00581C7E"/>
  </w:style>
  <w:style w:type="character" w:customStyle="1" w:styleId="arraycolsep">
    <w:name w:val="arraycolsep"/>
    <w:basedOn w:val="a0"/>
    <w:rsid w:val="00581C7E"/>
  </w:style>
  <w:style w:type="character" w:styleId="afa">
    <w:name w:val="Unresolved Mention"/>
    <w:basedOn w:val="a0"/>
    <w:uiPriority w:val="99"/>
    <w:semiHidden/>
    <w:unhideWhenUsed/>
    <w:rsid w:val="00173BD0"/>
    <w:rPr>
      <w:color w:val="605E5C"/>
      <w:shd w:val="clear" w:color="auto" w:fill="E1DFDD"/>
    </w:rPr>
  </w:style>
  <w:style w:type="paragraph" w:customStyle="1" w:styleId="SPIEbodytext">
    <w:name w:val="SPIE body text"/>
    <w:basedOn w:val="a"/>
    <w:link w:val="SPIEbodytextCharChar"/>
    <w:rsid w:val="00AA64E7"/>
    <w:pPr>
      <w:widowControl/>
      <w:spacing w:after="120"/>
    </w:pPr>
    <w:rPr>
      <w:rFonts w:cs="Times New Roman"/>
      <w:kern w:val="0"/>
      <w:sz w:val="20"/>
      <w:szCs w:val="24"/>
      <w:lang w:eastAsia="en-US"/>
    </w:rPr>
  </w:style>
  <w:style w:type="character" w:customStyle="1" w:styleId="SPIEbodytextCharChar">
    <w:name w:val="SPIE body text Char Char"/>
    <w:link w:val="SPIEbodytext"/>
    <w:rsid w:val="00AA64E7"/>
    <w:rPr>
      <w:rFonts w:ascii="Times New Roman" w:eastAsia="宋体" w:hAnsi="Times New Roman" w:cs="Times New Roman"/>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financeun.com/newsDetail/58518.shtml"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pbc.gov.cn/goutongjiaoliu/113456/113469/5588566/index.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2738</TotalTime>
  <Pages>29</Pages>
  <Words>12443</Words>
  <Characters>30115</Characters>
  <Application>Microsoft Office Word</Application>
  <DocSecurity>0</DocSecurity>
  <Lines>1115</Lines>
  <Paragraphs>905</Paragraphs>
  <ScaleCrop>false</ScaleCrop>
  <Company/>
  <LinksUpToDate>false</LinksUpToDate>
  <CharactersWithSpaces>41653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浩 李</cp:lastModifiedBy>
  <cp:revision>209</cp:revision>
  <cp:lastPrinted>2023-04-25T08:26:00Z</cp:lastPrinted>
  <dcterms:created xsi:type="dcterms:W3CDTF">2023-06-11T02:12:00Z</dcterms:created>
  <dcterms:modified xsi:type="dcterms:W3CDTF">2026-03-09T13:14:00Z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Section">
    <vt:lpwstr>1</vt:lpwstr>
  </property>
  <property fmtid="{D5CDD505-2E9C-101B-9397-08002B2CF9AE}" pid="4" name="AMEquationNumber2">
    <vt:lpwstr>(#E1)</vt:lpwstr>
  </property>
  <property fmtid="{D5CDD505-2E9C-101B-9397-08002B2CF9AE}" pid="5" name="AMDeferFieldUpdate">
    <vt:lpwstr>1</vt:lpwstr>
  </property>
  <property fmtid="{D5CDD505-2E9C-101B-9397-08002B2CF9AE}" pid="6" name="KSOProductBuildVer">
    <vt:lpwstr>2052-11.1.0.14309</vt:lpwstr>
  </property>
  <property fmtid="{D5CDD505-2E9C-101B-9397-08002B2CF9AE}" pid="7" name="ICV">
    <vt:lpwstr>21A535137009494FBD94B7C7FC3B98BD_13</vt:lpwstr>
  </property>
  <property fmtid="{D5CDD505-2E9C-101B-9397-08002B2CF9AE}" pid="8" name="MTEquationSection">
    <vt:lpwstr>1</vt:lpwstr>
  </property>
  <property fmtid="{D5CDD505-2E9C-101B-9397-08002B2CF9AE}" pid="9" name="MTWinEqns">
    <vt:bool>true</vt:bool>
  </property>
  <property fmtid="{D5CDD505-2E9C-101B-9397-08002B2CF9AE}" pid="10" name="MTEquationNumber2">
    <vt:lpwstr>(#E1)</vt:lpwstr>
  </property>
</Properties>
</file>