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97A23" w:rsidRDefault="00697A23" w:rsidP="00697A23">
      <w:pPr>
        <w:pStyle w:val="2"/>
        <w:jc w:val="center"/>
      </w:pPr>
      <w:r>
        <w:rPr>
          <w:rFonts w:hint="eastAsia"/>
        </w:rPr>
        <w:t>第七章</w:t>
      </w:r>
      <w:r w:rsidRPr="00697A23">
        <w:rPr>
          <w:rFonts w:hint="eastAsia"/>
        </w:rPr>
        <w:t>资本管理</w:t>
      </w:r>
    </w:p>
    <w:p w:rsidR="00697A23" w:rsidRDefault="00697A23" w:rsidP="00697A23">
      <w:r>
        <w:rPr>
          <w:rFonts w:hint="eastAsia"/>
        </w:rPr>
        <w:t>一、商业银行的资本</w:t>
      </w:r>
    </w:p>
    <w:p w:rsidR="00697A23" w:rsidRDefault="00697A23" w:rsidP="00697A23">
      <w:r>
        <w:rPr>
          <w:rFonts w:hint="eastAsia"/>
        </w:rPr>
        <w:t>•</w:t>
      </w:r>
      <w:r>
        <w:t xml:space="preserve"> 公认会计原则：银行资本为累计计算的银行总资产与总负债的账面价值之</w:t>
      </w:r>
      <w:r>
        <w:rPr>
          <w:rFonts w:hint="eastAsia"/>
        </w:rPr>
        <w:t>差即净值。</w:t>
      </w:r>
    </w:p>
    <w:p w:rsidR="00697A23" w:rsidRDefault="00697A23" w:rsidP="00697A23">
      <w:r>
        <w:t xml:space="preserve"> 净值=总资产－总负债</w:t>
      </w:r>
    </w:p>
    <w:p w:rsidR="00697A23" w:rsidRDefault="00697A23" w:rsidP="00697A23">
      <w:r>
        <w:rPr>
          <w:rFonts w:hint="eastAsia"/>
        </w:rPr>
        <w:t>•</w:t>
      </w:r>
      <w:r>
        <w:t xml:space="preserve"> 经济学角度：是银行资本的市场价值，即：银行资本的市场价值=已发行股票每股现行市场价格×已发行和售出股数</w:t>
      </w:r>
    </w:p>
    <w:p w:rsidR="00697A23" w:rsidRDefault="00697A23" w:rsidP="00697A23">
      <w:r>
        <w:rPr>
          <w:rFonts w:hint="eastAsia"/>
        </w:rPr>
        <w:t>•</w:t>
      </w:r>
      <w:r>
        <w:t xml:space="preserve"> 管理当局规定：除了会计规定的净值，还包括某些长期债券。</w:t>
      </w:r>
    </w:p>
    <w:p w:rsidR="00697A23" w:rsidRDefault="00697A23" w:rsidP="00697A23">
      <w:r>
        <w:rPr>
          <w:rFonts w:hint="eastAsia"/>
        </w:rPr>
        <w:t>•</w:t>
      </w:r>
      <w:r>
        <w:t xml:space="preserve"> 银行的资本具有双重资本的特点，包括所有者权益和一定比例的债务资本。</w:t>
      </w:r>
    </w:p>
    <w:p w:rsidR="00697A23" w:rsidRDefault="00697A23" w:rsidP="00697A23">
      <w:r>
        <w:rPr>
          <w:rFonts w:hint="eastAsia"/>
        </w:rPr>
        <w:t>二、资本的职能</w:t>
      </w:r>
    </w:p>
    <w:p w:rsidR="00697A23" w:rsidRDefault="00697A23" w:rsidP="00697A23">
      <w:r>
        <w:rPr>
          <w:rFonts w:hint="eastAsia"/>
        </w:rPr>
        <w:t>•</w:t>
      </w:r>
      <w:r>
        <w:t xml:space="preserve"> 资本是减震器，通过吸纳财务和经营损失，降低风险</w:t>
      </w:r>
    </w:p>
    <w:p w:rsidR="00697A23" w:rsidRDefault="00697A23" w:rsidP="00697A23">
      <w:r>
        <w:rPr>
          <w:rFonts w:hint="eastAsia"/>
        </w:rPr>
        <w:t>•</w:t>
      </w:r>
      <w:r>
        <w:t xml:space="preserve"> 资本为注册、组建和经营提供所需资金</w:t>
      </w:r>
    </w:p>
    <w:p w:rsidR="00697A23" w:rsidRDefault="00697A23" w:rsidP="00697A23">
      <w:r>
        <w:rPr>
          <w:rFonts w:hint="eastAsia"/>
        </w:rPr>
        <w:t>•</w:t>
      </w:r>
      <w:r>
        <w:t xml:space="preserve"> 资本增强了公众的信心</w:t>
      </w:r>
    </w:p>
    <w:p w:rsidR="00697A23" w:rsidRDefault="00697A23" w:rsidP="00697A23">
      <w:r>
        <w:rPr>
          <w:rFonts w:hint="eastAsia"/>
        </w:rPr>
        <w:t>•</w:t>
      </w:r>
      <w:r>
        <w:t xml:space="preserve"> 资本有助于保持银行持续稳定地增长</w:t>
      </w:r>
    </w:p>
    <w:p w:rsidR="00697A23" w:rsidRDefault="00697A23" w:rsidP="00697A23">
      <w:r>
        <w:rPr>
          <w:rFonts w:hint="eastAsia"/>
        </w:rPr>
        <w:t>•</w:t>
      </w:r>
      <w:r>
        <w:t xml:space="preserve"> 资本在银行兼并中起重要作用</w:t>
      </w:r>
    </w:p>
    <w:p w:rsidR="00697A23" w:rsidRDefault="00697A23" w:rsidP="00697A23">
      <w:r>
        <w:rPr>
          <w:rFonts w:hint="eastAsia"/>
        </w:rPr>
        <w:t>•</w:t>
      </w:r>
      <w:r>
        <w:t xml:space="preserve"> 资本是货币管理当局监管的重要工具</w:t>
      </w:r>
    </w:p>
    <w:p w:rsidR="00697A23" w:rsidRDefault="00697A23" w:rsidP="00697A23">
      <w:r>
        <w:rPr>
          <w:rFonts w:hint="eastAsia"/>
        </w:rPr>
        <w:t>三、资本的构成</w:t>
      </w:r>
    </w:p>
    <w:p w:rsidR="00697A23" w:rsidRDefault="00697A23" w:rsidP="00697A23">
      <w:r>
        <w:rPr>
          <w:rFonts w:hint="eastAsia"/>
        </w:rPr>
        <w:t>（一）资本的类型</w:t>
      </w:r>
    </w:p>
    <w:p w:rsidR="00697A23" w:rsidRDefault="00697A23" w:rsidP="00697A23">
      <w:r>
        <w:t>1.普通股</w:t>
      </w:r>
      <w:r w:rsidR="00A05A18">
        <w:rPr>
          <w:rFonts w:hint="eastAsia"/>
        </w:rPr>
        <w:t>：</w:t>
      </w:r>
      <w:r>
        <w:t>银行普通股构成银行资本的核心部分，代表对银行的所有权，具有永久</w:t>
      </w:r>
      <w:r>
        <w:rPr>
          <w:rFonts w:hint="eastAsia"/>
        </w:rPr>
        <w:t>性质。</w:t>
      </w:r>
    </w:p>
    <w:p w:rsidR="00697A23" w:rsidRDefault="00697A23" w:rsidP="00697A23">
      <w:r>
        <w:t>2.优先股</w:t>
      </w:r>
      <w:r w:rsidR="00A05A18">
        <w:rPr>
          <w:rFonts w:hint="eastAsia"/>
        </w:rPr>
        <w:t>：</w:t>
      </w:r>
      <w:r>
        <w:t>兼有普通股与债券的特点</w:t>
      </w:r>
    </w:p>
    <w:p w:rsidR="00697A23" w:rsidRDefault="00697A23" w:rsidP="00697A23">
      <w:r>
        <w:t>3.资本公积</w:t>
      </w:r>
      <w:r w:rsidR="00A05A18">
        <w:rPr>
          <w:rFonts w:hint="eastAsia"/>
        </w:rPr>
        <w:t>：</w:t>
      </w:r>
      <w:r>
        <w:t>金融机构股东支付的高于每股面值的溢价</w:t>
      </w:r>
    </w:p>
    <w:p w:rsidR="00697A23" w:rsidRDefault="00697A23" w:rsidP="00697A23">
      <w:r>
        <w:t>4.未分配利润</w:t>
      </w:r>
      <w:r w:rsidR="00A05A18">
        <w:rPr>
          <w:rFonts w:hint="eastAsia"/>
        </w:rPr>
        <w:t>：</w:t>
      </w:r>
      <w:r>
        <w:t>金融机构留存而没有以股利形式支付的净收益</w:t>
      </w:r>
    </w:p>
    <w:p w:rsidR="00697A23" w:rsidRDefault="00697A23" w:rsidP="00697A23">
      <w:r>
        <w:t>5.权益准备金</w:t>
      </w:r>
      <w:r w:rsidR="00A05A18">
        <w:rPr>
          <w:rFonts w:hint="eastAsia"/>
        </w:rPr>
        <w:t>：</w:t>
      </w:r>
      <w:r>
        <w:t>用来应付意外情况而拨出的资金</w:t>
      </w:r>
    </w:p>
    <w:p w:rsidR="00697A23" w:rsidRDefault="00697A23" w:rsidP="00A05A18">
      <w:pPr>
        <w:ind w:left="1050" w:hangingChars="500" w:hanging="1050"/>
      </w:pPr>
      <w:r>
        <w:t>6.次级债券</w:t>
      </w:r>
      <w:r w:rsidR="00A05A18">
        <w:rPr>
          <w:rFonts w:hint="eastAsia"/>
        </w:rPr>
        <w:t>：</w:t>
      </w:r>
      <w:r>
        <w:t>外源融资，长期债务资本，要求权次于存款人，具有可转换性，可收回，</w:t>
      </w:r>
      <w:r>
        <w:rPr>
          <w:rFonts w:hint="eastAsia"/>
        </w:rPr>
        <w:t>利率可浮动可固定，成本和风险较高。</w:t>
      </w:r>
    </w:p>
    <w:p w:rsidR="00697A23" w:rsidRDefault="00697A23" w:rsidP="00697A23">
      <w:r>
        <w:t>7.附属机构少数股东权益</w:t>
      </w:r>
      <w:r w:rsidR="00A05A18">
        <w:rPr>
          <w:rFonts w:hint="eastAsia"/>
        </w:rPr>
        <w:t>：</w:t>
      </w:r>
      <w:r>
        <w:t>持有其他公司的股份</w:t>
      </w:r>
    </w:p>
    <w:p w:rsidR="00697A23" w:rsidRDefault="00697A23" w:rsidP="00697A23">
      <w:r>
        <w:t>8.权益承诺票据</w:t>
      </w:r>
      <w:r w:rsidR="00A05A18">
        <w:rPr>
          <w:rFonts w:hint="eastAsia"/>
        </w:rPr>
        <w:t>：</w:t>
      </w:r>
      <w:r>
        <w:t>靠出售股票来偿还的债务</w:t>
      </w:r>
    </w:p>
    <w:p w:rsidR="00697A23" w:rsidRDefault="00697A23" w:rsidP="00697A23">
      <w:r>
        <w:rPr>
          <w:rFonts w:hint="eastAsia"/>
        </w:rPr>
        <w:t>（二）银行资本构成的特点</w:t>
      </w:r>
    </w:p>
    <w:p w:rsidR="00697A23" w:rsidRDefault="00697A23" w:rsidP="00697A23">
      <w:r>
        <w:t>1.银行资本内部构成</w:t>
      </w:r>
    </w:p>
    <w:p w:rsidR="00697A23" w:rsidRDefault="00697A23" w:rsidP="00697A23">
      <w:r>
        <w:rPr>
          <w:rFonts w:hint="eastAsia"/>
        </w:rPr>
        <w:t>•</w:t>
      </w:r>
      <w:r>
        <w:t xml:space="preserve"> 资本公积在资本中占比最大，其次是未分配利润和资本准备金，然后是</w:t>
      </w:r>
      <w:r>
        <w:rPr>
          <w:rFonts w:hint="eastAsia"/>
        </w:rPr>
        <w:t>长期债券和普通股</w:t>
      </w:r>
    </w:p>
    <w:p w:rsidR="00697A23" w:rsidRDefault="00697A23" w:rsidP="00697A23">
      <w:r>
        <w:t>2.规模不同的银行资本构成</w:t>
      </w:r>
    </w:p>
    <w:p w:rsidR="00697A23" w:rsidRDefault="00697A23" w:rsidP="00697A23">
      <w:r>
        <w:rPr>
          <w:rFonts w:hint="eastAsia"/>
        </w:rPr>
        <w:t>•</w:t>
      </w:r>
      <w:r>
        <w:t xml:space="preserve"> 小银行依赖留存盈余，很少发行长期债券（次级债券和票据），资本持</w:t>
      </w:r>
      <w:r>
        <w:rPr>
          <w:rFonts w:hint="eastAsia"/>
        </w:rPr>
        <w:t>有比例最高。</w:t>
      </w:r>
    </w:p>
    <w:p w:rsidR="00697A23" w:rsidRDefault="00697A23" w:rsidP="00697A23">
      <w:r>
        <w:rPr>
          <w:rFonts w:hint="eastAsia"/>
        </w:rPr>
        <w:t>•</w:t>
      </w:r>
      <w:r>
        <w:t xml:space="preserve"> 大银行除了资本公积和留存盈余外，同时发行大量的长期债券。</w:t>
      </w:r>
    </w:p>
    <w:p w:rsidR="00697A23" w:rsidRDefault="00697A23" w:rsidP="00697A23">
      <w:r>
        <w:rPr>
          <w:rFonts w:hint="eastAsia"/>
        </w:rPr>
        <w:t>四、资本与风险</w:t>
      </w:r>
    </w:p>
    <w:p w:rsidR="00697A23" w:rsidRDefault="00697A23" w:rsidP="00697A23">
      <w:r>
        <w:t>1.资本与风险的关系</w:t>
      </w:r>
    </w:p>
    <w:p w:rsidR="00697A23" w:rsidRDefault="00697A23" w:rsidP="00697A23">
      <w:r>
        <w:rPr>
          <w:rFonts w:hint="eastAsia"/>
        </w:rPr>
        <w:t>资本是所有者投入的资金，所有者要承担资本风险，即资本可能无法获得令人满意的回报或者破产导致股东无法收回资本的可能性。银行面临的未来风险越大，资产增长越快，则银行所需的资本量就越多</w:t>
      </w:r>
    </w:p>
    <w:p w:rsidR="00697A23" w:rsidRDefault="00697A23" w:rsidP="00697A23">
      <w:r>
        <w:t>2.面临的风险</w:t>
      </w:r>
    </w:p>
    <w:p w:rsidR="00697A23" w:rsidRDefault="00697A23" w:rsidP="00697A23">
      <w:pPr>
        <w:rPr>
          <w:rFonts w:hint="eastAsia"/>
        </w:rPr>
      </w:pPr>
      <w:r>
        <w:t>信用风险</w:t>
      </w:r>
      <w:r w:rsidR="00A05A18">
        <w:rPr>
          <w:rFonts w:hint="eastAsia"/>
        </w:rPr>
        <w:t>、</w:t>
      </w:r>
      <w:r>
        <w:t>流动性风险</w:t>
      </w:r>
      <w:r w:rsidR="00A05A18">
        <w:rPr>
          <w:rFonts w:hint="eastAsia"/>
        </w:rPr>
        <w:t>、</w:t>
      </w:r>
      <w:r>
        <w:t>利率风险</w:t>
      </w:r>
      <w:r w:rsidR="00A05A18">
        <w:rPr>
          <w:rFonts w:hint="eastAsia"/>
        </w:rPr>
        <w:t>、</w:t>
      </w:r>
      <w:r>
        <w:t>经营风险</w:t>
      </w:r>
      <w:r w:rsidR="00A05A18">
        <w:rPr>
          <w:rFonts w:hint="eastAsia"/>
        </w:rPr>
        <w:t>、</w:t>
      </w:r>
      <w:r>
        <w:t>汇率风险</w:t>
      </w:r>
      <w:r w:rsidR="00A05A18">
        <w:rPr>
          <w:rFonts w:hint="eastAsia"/>
        </w:rPr>
        <w:t>、</w:t>
      </w:r>
      <w:r>
        <w:t>犯罪风险</w:t>
      </w:r>
    </w:p>
    <w:p w:rsidR="00697A23" w:rsidRDefault="00697A23" w:rsidP="00697A23">
      <w:r>
        <w:t>3.风险的防范</w:t>
      </w:r>
    </w:p>
    <w:p w:rsidR="00697A23" w:rsidRDefault="00697A23" w:rsidP="00697A23">
      <w:r>
        <w:t>质量管理</w:t>
      </w:r>
      <w:r w:rsidR="00A05A18">
        <w:rPr>
          <w:rFonts w:hint="eastAsia"/>
        </w:rPr>
        <w:t>、</w:t>
      </w:r>
      <w:r>
        <w:t>多元化-资产多元化、地理多元化</w:t>
      </w:r>
      <w:r w:rsidR="00A05A18">
        <w:rPr>
          <w:rFonts w:hint="eastAsia"/>
        </w:rPr>
        <w:t>，</w:t>
      </w:r>
      <w:r>
        <w:t>存款保险</w:t>
      </w:r>
      <w:r w:rsidR="00A05A18">
        <w:rPr>
          <w:rFonts w:hint="eastAsia"/>
        </w:rPr>
        <w:t>、</w:t>
      </w:r>
      <w:r>
        <w:t>产权资本</w:t>
      </w:r>
    </w:p>
    <w:p w:rsidR="00697A23" w:rsidRDefault="00697A23" w:rsidP="00697A23">
      <w:r>
        <w:rPr>
          <w:rFonts w:hint="eastAsia"/>
        </w:rPr>
        <w:t>思考：为什么产权资本是商业银行免遭破产的最后一道防线？</w:t>
      </w:r>
      <w:r w:rsidR="00A05A18">
        <w:rPr>
          <w:rFonts w:hint="eastAsia"/>
        </w:rPr>
        <w:t>（课本）</w:t>
      </w:r>
    </w:p>
    <w:p w:rsidR="00697A23" w:rsidRDefault="00697A23" w:rsidP="00697A23">
      <w:r>
        <w:rPr>
          <w:rFonts w:hint="eastAsia"/>
        </w:rPr>
        <w:lastRenderedPageBreak/>
        <w:t>第二节</w:t>
      </w:r>
      <w:r>
        <w:t xml:space="preserve"> 商业银行资本管理</w:t>
      </w:r>
    </w:p>
    <w:p w:rsidR="00697A23" w:rsidRDefault="00697A23" w:rsidP="00697A23">
      <w:r>
        <w:t>一、资本的管理</w:t>
      </w:r>
    </w:p>
    <w:p w:rsidR="00697A23" w:rsidRDefault="00697A23" w:rsidP="00697A23">
      <w:r>
        <w:rPr>
          <w:rFonts w:hint="eastAsia"/>
        </w:rPr>
        <w:t>（一）资本管理的含义</w:t>
      </w:r>
    </w:p>
    <w:p w:rsidR="00697A23" w:rsidRDefault="00697A23" w:rsidP="00A05A18">
      <w:pPr>
        <w:ind w:firstLineChars="200" w:firstLine="420"/>
      </w:pPr>
      <w:r>
        <w:t>银行资本管理是银行资产与负债管理的自然延伸。资本管理的目的是通过完成银行的总体性财务计划来实现其预期利润。银行在维持其日常运营并谋求发展的过程中，会时刻面临各种风险，为</w:t>
      </w:r>
      <w:r>
        <w:rPr>
          <w:rFonts w:hint="eastAsia"/>
        </w:rPr>
        <w:t>规避和降低风险，运用各种策略和方法，而保持一定的资本规模则是其重要组成部分。</w:t>
      </w:r>
      <w:r>
        <w:t xml:space="preserve"> </w:t>
      </w:r>
    </w:p>
    <w:p w:rsidR="00697A23" w:rsidRDefault="00697A23" w:rsidP="00697A23">
      <w:r>
        <w:rPr>
          <w:rFonts w:hint="eastAsia"/>
        </w:rPr>
        <w:t>（二）资本管理的目的</w:t>
      </w:r>
    </w:p>
    <w:p w:rsidR="00697A23" w:rsidRDefault="00697A23" w:rsidP="00697A23">
      <w:r>
        <w:rPr>
          <w:rFonts w:hint="eastAsia"/>
        </w:rPr>
        <w:t>•</w:t>
      </w:r>
      <w:r>
        <w:t xml:space="preserve"> 降低银行破产的风险</w:t>
      </w:r>
    </w:p>
    <w:p w:rsidR="00697A23" w:rsidRDefault="00697A23" w:rsidP="00697A23">
      <w:r>
        <w:rPr>
          <w:rFonts w:hint="eastAsia"/>
        </w:rPr>
        <w:t>•</w:t>
      </w:r>
      <w:r>
        <w:t xml:space="preserve"> 保持公众对银行的信心</w:t>
      </w:r>
    </w:p>
    <w:p w:rsidR="00697A23" w:rsidRDefault="00697A23" w:rsidP="00697A23">
      <w:r>
        <w:rPr>
          <w:rFonts w:hint="eastAsia"/>
        </w:rPr>
        <w:t>•</w:t>
      </w:r>
      <w:r>
        <w:t xml:space="preserve"> 限制存款保险索赔对政府和其他机构造成的损失</w:t>
      </w:r>
    </w:p>
    <w:p w:rsidR="00697A23" w:rsidRDefault="00697A23" w:rsidP="00697A23">
      <w:r>
        <w:rPr>
          <w:rFonts w:hint="eastAsia"/>
        </w:rPr>
        <w:t>（三）《巴塞尔协议》的主要内容</w:t>
      </w:r>
    </w:p>
    <w:p w:rsidR="00697A23" w:rsidRDefault="00697A23" w:rsidP="00697A23">
      <w:r>
        <w:t>1.关于资本的划分</w:t>
      </w:r>
    </w:p>
    <w:p w:rsidR="00A05A18" w:rsidRDefault="00697A23" w:rsidP="00697A23">
      <w:r>
        <w:rPr>
          <w:rFonts w:hint="eastAsia"/>
        </w:rPr>
        <w:t>•</w:t>
      </w:r>
      <w:r>
        <w:t xml:space="preserve"> 银行资本分为一级资本和二级资本两级。</w:t>
      </w:r>
    </w:p>
    <w:p w:rsidR="00697A23" w:rsidRDefault="00697A23" w:rsidP="00697A23">
      <w:r>
        <w:t xml:space="preserve"> • 一级资本主要是产权资本，二级资本主要是债务资本。</w:t>
      </w:r>
    </w:p>
    <w:p w:rsidR="00697A23" w:rsidRDefault="00697A23" w:rsidP="00697A23">
      <w:r>
        <w:rPr>
          <w:rFonts w:hint="eastAsia"/>
        </w:rPr>
        <w:t>•</w:t>
      </w:r>
      <w:r>
        <w:t xml:space="preserve"> 一级资本（核心资本）包括普通股和资本公积、未分配利润（留存盈</w:t>
      </w:r>
      <w:r>
        <w:rPr>
          <w:rFonts w:hint="eastAsia"/>
        </w:rPr>
        <w:t>余）、非累积合格永久优先股、附属机构的少数权益以及某些可确认的无形资产（减去商誉和其他无形资产）。</w:t>
      </w:r>
    </w:p>
    <w:p w:rsidR="00697A23" w:rsidRDefault="00697A23" w:rsidP="00697A23">
      <w:r>
        <w:rPr>
          <w:rFonts w:hint="eastAsia"/>
        </w:rPr>
        <w:t>•</w:t>
      </w:r>
      <w:r>
        <w:t xml:space="preserve"> 二级资本（附属资本）包括贷款和租赁损失准备金、次级债务资本工具、</w:t>
      </w:r>
      <w:r>
        <w:rPr>
          <w:rFonts w:hint="eastAsia"/>
        </w:rPr>
        <w:t>法定可转换债、中期优先股、未支付股利的累积永久优先股以及权益承诺票据和其他具有债务和股权双重特征的长期资本工具。</w:t>
      </w:r>
    </w:p>
    <w:p w:rsidR="00697A23" w:rsidRDefault="00697A23" w:rsidP="00697A23">
      <w:r>
        <w:t>2.规定资产的风险权重</w:t>
      </w:r>
    </w:p>
    <w:p w:rsidR="00697A23" w:rsidRDefault="00697A23" w:rsidP="00697A23">
      <w:r>
        <w:rPr>
          <w:rFonts w:hint="eastAsia"/>
        </w:rPr>
        <w:t>•</w:t>
      </w:r>
      <w:r>
        <w:t xml:space="preserve"> 加权风险资产</w:t>
      </w:r>
    </w:p>
    <w:p w:rsidR="00697A23" w:rsidRDefault="00697A23" w:rsidP="00697A23">
      <w:r>
        <w:rPr>
          <w:rFonts w:hint="eastAsia"/>
        </w:rPr>
        <w:t>根据资产风险权重的规定，将银行资产负债表内、表外资产按风险大小规定信用</w:t>
      </w:r>
      <w:proofErr w:type="gramStart"/>
      <w:r>
        <w:rPr>
          <w:rFonts w:hint="eastAsia"/>
        </w:rPr>
        <w:t>风险权计算</w:t>
      </w:r>
      <w:proofErr w:type="gramEnd"/>
      <w:r>
        <w:rPr>
          <w:rFonts w:hint="eastAsia"/>
        </w:rPr>
        <w:t>银行总加权风险资产。</w:t>
      </w:r>
    </w:p>
    <w:p w:rsidR="00697A23" w:rsidRDefault="00697A23" w:rsidP="00697A23">
      <w:r>
        <w:rPr>
          <w:rFonts w:hint="eastAsia"/>
        </w:rPr>
        <w:t>风险资产总额</w:t>
      </w:r>
      <w:r>
        <w:t>=表内风险资产总额+表外风险资产总额=∑表内资产×风险权</w:t>
      </w:r>
      <w:r>
        <w:rPr>
          <w:rFonts w:hint="eastAsia"/>
        </w:rPr>
        <w:t>重</w:t>
      </w:r>
      <w:r>
        <w:t>+∑表外项目×信用转换系数×相应表内资产的风险权重</w:t>
      </w:r>
    </w:p>
    <w:p w:rsidR="00697A23" w:rsidRDefault="00697A23" w:rsidP="00697A23">
      <w:r w:rsidRPr="00697A23">
        <w:drawing>
          <wp:inline distT="0" distB="0" distL="0" distR="0" wp14:anchorId="2ED7CC02" wp14:editId="55A56985">
            <wp:extent cx="2552369" cy="1390497"/>
            <wp:effectExtent l="0" t="0" r="635" b="635"/>
            <wp:docPr id="921294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94410" name=""/>
                    <pic:cNvPicPr/>
                  </pic:nvPicPr>
                  <pic:blipFill>
                    <a:blip r:embed="rId4"/>
                    <a:stretch>
                      <a:fillRect/>
                    </a:stretch>
                  </pic:blipFill>
                  <pic:spPr>
                    <a:xfrm>
                      <a:off x="0" y="0"/>
                      <a:ext cx="2571203" cy="1400758"/>
                    </a:xfrm>
                    <a:prstGeom prst="rect">
                      <a:avLst/>
                    </a:prstGeom>
                  </pic:spPr>
                </pic:pic>
              </a:graphicData>
            </a:graphic>
          </wp:inline>
        </w:drawing>
      </w:r>
      <w:r>
        <w:rPr>
          <w:noProof/>
        </w:rPr>
        <w:drawing>
          <wp:inline distT="0" distB="0" distL="0" distR="0" wp14:anchorId="698CABE7">
            <wp:extent cx="2659068" cy="1224501"/>
            <wp:effectExtent l="0" t="0" r="8255" b="0"/>
            <wp:docPr id="1555591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75405" cy="1232024"/>
                    </a:xfrm>
                    <a:prstGeom prst="rect">
                      <a:avLst/>
                    </a:prstGeom>
                    <a:noFill/>
                  </pic:spPr>
                </pic:pic>
              </a:graphicData>
            </a:graphic>
          </wp:inline>
        </w:drawing>
      </w:r>
    </w:p>
    <w:p w:rsidR="00697A23" w:rsidRDefault="00697A23" w:rsidP="00697A23">
      <w:r>
        <w:rPr>
          <w:noProof/>
        </w:rPr>
        <w:drawing>
          <wp:anchor distT="0" distB="0" distL="114300" distR="114300" simplePos="0" relativeHeight="251658240" behindDoc="1" locked="0" layoutInCell="1" allowOverlap="1" wp14:anchorId="1C14135A">
            <wp:simplePos x="0" y="0"/>
            <wp:positionH relativeFrom="column">
              <wp:posOffset>1988</wp:posOffset>
            </wp:positionH>
            <wp:positionV relativeFrom="paragraph">
              <wp:posOffset>50358</wp:posOffset>
            </wp:positionV>
            <wp:extent cx="2644064" cy="1232452"/>
            <wp:effectExtent l="0" t="0" r="4445" b="6350"/>
            <wp:wrapTight wrapText="bothSides">
              <wp:wrapPolygon edited="0">
                <wp:start x="0" y="0"/>
                <wp:lineTo x="0" y="21377"/>
                <wp:lineTo x="21481" y="21377"/>
                <wp:lineTo x="21481" y="0"/>
                <wp:lineTo x="0" y="0"/>
              </wp:wrapPolygon>
            </wp:wrapTight>
            <wp:docPr id="15973324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44064" cy="1232452"/>
                    </a:xfrm>
                    <a:prstGeom prst="rect">
                      <a:avLst/>
                    </a:prstGeom>
                    <a:noFill/>
                  </pic:spPr>
                </pic:pic>
              </a:graphicData>
            </a:graphic>
          </wp:anchor>
        </w:drawing>
      </w:r>
      <w:r>
        <w:t>3.规定商业银行的资本充足率</w:t>
      </w:r>
    </w:p>
    <w:p w:rsidR="00697A23" w:rsidRDefault="00697A23" w:rsidP="00697A23">
      <w:r>
        <w:rPr>
          <w:rFonts w:hint="eastAsia"/>
        </w:rPr>
        <w:t>•</w:t>
      </w:r>
      <w:r>
        <w:t xml:space="preserve"> 资本充足率=总资本/总加权风险资产</w:t>
      </w:r>
    </w:p>
    <w:p w:rsidR="00697A23" w:rsidRDefault="00697A23" w:rsidP="00697A23">
      <w:r>
        <w:rPr>
          <w:rFonts w:hint="eastAsia"/>
        </w:rPr>
        <w:t>•</w:t>
      </w:r>
      <w:r>
        <w:t xml:space="preserve"> 总资本=一级资本+二级资本</w:t>
      </w:r>
    </w:p>
    <w:p w:rsidR="00697A23" w:rsidRDefault="00697A23" w:rsidP="00697A23">
      <w:r>
        <w:rPr>
          <w:rFonts w:hint="eastAsia"/>
        </w:rPr>
        <w:t>•</w:t>
      </w:r>
      <w:r>
        <w:t xml:space="preserve"> 核心资本（一级资本）对总加权风险资产的比例至少是4%</w:t>
      </w:r>
    </w:p>
    <w:p w:rsidR="00697A23" w:rsidRDefault="00697A23" w:rsidP="00697A23">
      <w:r>
        <w:rPr>
          <w:rFonts w:hint="eastAsia"/>
        </w:rPr>
        <w:t>•</w:t>
      </w:r>
      <w:r>
        <w:t xml:space="preserve"> 总资本（一级资本和二级资本之和）对总加权风险资产的比率至少是8%</w:t>
      </w:r>
    </w:p>
    <w:p w:rsidR="00697A23" w:rsidRDefault="00697A23" w:rsidP="00697A23">
      <w:r>
        <w:rPr>
          <w:rFonts w:hint="eastAsia"/>
        </w:rPr>
        <w:t>•</w:t>
      </w:r>
      <w:r>
        <w:t xml:space="preserve"> 资本充足率包含了一家银行乃至整个银行体系的稳健程度或风险敞口的大小。</w:t>
      </w:r>
    </w:p>
    <w:p w:rsidR="00697A23" w:rsidRDefault="00697A23" w:rsidP="00697A23">
      <w:r>
        <w:rPr>
          <w:rFonts w:hint="eastAsia"/>
        </w:rPr>
        <w:t>•</w:t>
      </w:r>
      <w:r>
        <w:t xml:space="preserve"> 它反映了银行资本作为吸收损失的保护垫或缓冲器的理念。</w:t>
      </w:r>
    </w:p>
    <w:p w:rsidR="00697A23" w:rsidRDefault="00697A23" w:rsidP="00697A23">
      <w:r>
        <w:rPr>
          <w:rFonts w:hint="eastAsia"/>
        </w:rPr>
        <w:t>•</w:t>
      </w:r>
      <w:r>
        <w:t xml:space="preserve"> 一家银行的资本充足度衡量标准需要根据该行持有的风险敞口加以调整。</w:t>
      </w:r>
    </w:p>
    <w:p w:rsidR="00697A23" w:rsidRDefault="00697A23" w:rsidP="00697A23">
      <w:r>
        <w:rPr>
          <w:rFonts w:hint="eastAsia"/>
        </w:rPr>
        <w:lastRenderedPageBreak/>
        <w:t>•</w:t>
      </w:r>
      <w:r>
        <w:t xml:space="preserve"> 思考：为什么对银行风险的控制都集中在资本的规定上？</w:t>
      </w:r>
    </w:p>
    <w:p w:rsidR="00A05A18" w:rsidRDefault="00A05A18" w:rsidP="00A05A18">
      <w:r>
        <w:rPr>
          <w:rFonts w:hint="eastAsia"/>
        </w:rPr>
        <w:t>•</w:t>
      </w:r>
      <w:r>
        <w:t xml:space="preserve"> </w:t>
      </w:r>
      <w:r>
        <w:rPr>
          <w:rFonts w:hint="eastAsia"/>
        </w:rPr>
        <w:t>答：</w:t>
      </w:r>
      <w:r>
        <w:t>长期以来，发达国家有关当局对银行业的监管在很大程度上是对银行资本的</w:t>
      </w:r>
      <w:r>
        <w:rPr>
          <w:rFonts w:hint="eastAsia"/>
        </w:rPr>
        <w:t>监督与管理。这是因为一方面银行承担的损失是用资本来弥补的，另一方面从银行角度看，他们倾向于持有较低的银行资本，以实现较高的股本收益率，但是银行必须承担更大的风险。在这种情况下，政府当局关于银行资本的最低限额规定对银行资本的数额起着主导性作用。</w:t>
      </w:r>
    </w:p>
    <w:p w:rsidR="00A05A18" w:rsidRDefault="00A05A18" w:rsidP="00A05A18">
      <w:r>
        <w:rPr>
          <w:rFonts w:hint="eastAsia"/>
        </w:rPr>
        <w:t>二、银行资本管理策略</w:t>
      </w:r>
    </w:p>
    <w:p w:rsidR="00A05A18" w:rsidRDefault="00A05A18" w:rsidP="00A05A18">
      <w:r>
        <w:t xml:space="preserve"> 为达到银行资本监管的要求，金融机构逐渐认识到有必要对长期资本需求</w:t>
      </w:r>
      <w:r>
        <w:rPr>
          <w:rFonts w:hint="eastAsia"/>
        </w:rPr>
        <w:t>做出计划，并在内部及外部资本需求增长时筹集新的资本。</w:t>
      </w:r>
    </w:p>
    <w:p w:rsidR="00A05A18" w:rsidRDefault="00A05A18" w:rsidP="00A05A18">
      <w:r>
        <w:rPr>
          <w:rFonts w:hint="eastAsia"/>
        </w:rPr>
        <w:t>（一）银行的资本计划</w:t>
      </w:r>
    </w:p>
    <w:p w:rsidR="00A05A18" w:rsidRDefault="00A05A18" w:rsidP="00A05A18">
      <w:r>
        <w:t>1.制定银行总体财务计划</w:t>
      </w:r>
    </w:p>
    <w:p w:rsidR="00A05A18" w:rsidRDefault="00A05A18" w:rsidP="00A05A18">
      <w:r>
        <w:rPr>
          <w:rFonts w:hint="eastAsia"/>
        </w:rPr>
        <w:t>•</w:t>
      </w:r>
      <w:r>
        <w:t xml:space="preserve"> 管理层和董事会必须给银行定位。这包括如下的重要问题：银行规模应该</w:t>
      </w:r>
      <w:r>
        <w:rPr>
          <w:rFonts w:hint="eastAsia"/>
        </w:rPr>
        <w:t>多大？银行应该提供何种服务组合？银行在长期应该具有多大的盈利能力？</w:t>
      </w:r>
    </w:p>
    <w:p w:rsidR="00A05A18" w:rsidRDefault="00A05A18" w:rsidP="00A05A18">
      <w:r>
        <w:t>2.确定资本需要量</w:t>
      </w:r>
    </w:p>
    <w:p w:rsidR="00A05A18" w:rsidRDefault="00A05A18" w:rsidP="00A05A18">
      <w:r>
        <w:rPr>
          <w:rFonts w:hint="eastAsia"/>
        </w:rPr>
        <w:t>•</w:t>
      </w:r>
      <w:r>
        <w:t xml:space="preserve"> 根据银行的目标、计划提供的服务、可以接受的风险和货币当局管制，确</w:t>
      </w:r>
      <w:r>
        <w:rPr>
          <w:rFonts w:hint="eastAsia"/>
        </w:rPr>
        <w:t>定银行的适当资本数量。</w:t>
      </w:r>
    </w:p>
    <w:p w:rsidR="00A05A18" w:rsidRDefault="00A05A18" w:rsidP="00A05A18">
      <w:r>
        <w:t>3.确定资本来自内部的比例</w:t>
      </w:r>
    </w:p>
    <w:p w:rsidR="00A05A18" w:rsidRDefault="00A05A18" w:rsidP="00A05A18">
      <w:r>
        <w:rPr>
          <w:rFonts w:hint="eastAsia"/>
        </w:rPr>
        <w:t>•</w:t>
      </w:r>
      <w:r>
        <w:t xml:space="preserve"> 确定利用留存盈余能在内部筹集多少资本，管理层必须决定目前盈利中向</w:t>
      </w:r>
      <w:r>
        <w:rPr>
          <w:rFonts w:hint="eastAsia"/>
        </w:rPr>
        <w:t>股东支付股利的比例，及留存下来支持未来贷款增长及满足监管机构资本要求的比例。</w:t>
      </w:r>
    </w:p>
    <w:p w:rsidR="00A05A18" w:rsidRDefault="00A05A18" w:rsidP="00A05A18">
      <w:r>
        <w:t>4.选择合适的筹资策略</w:t>
      </w:r>
    </w:p>
    <w:p w:rsidR="00A05A18" w:rsidRDefault="00A05A18" w:rsidP="00A05A18">
      <w:r>
        <w:t>评估和选择最适合于银行需要和目标的资本来源，实现最低的筹资成本选</w:t>
      </w:r>
      <w:r>
        <w:rPr>
          <w:rFonts w:hint="eastAsia"/>
        </w:rPr>
        <w:t>择相应的筹资</w:t>
      </w:r>
      <w:r>
        <w:rPr>
          <w:rFonts w:hint="eastAsia"/>
        </w:rPr>
        <w:t>瘦</w:t>
      </w:r>
      <w:r>
        <w:rPr>
          <w:rFonts w:hint="eastAsia"/>
        </w:rPr>
        <w:t>段。</w:t>
      </w:r>
    </w:p>
    <w:p w:rsidR="00A05A18" w:rsidRDefault="00A05A18" w:rsidP="00A05A18">
      <w:r>
        <w:rPr>
          <w:rFonts w:hint="eastAsia"/>
        </w:rPr>
        <w:t>（二）银行资本管理的策略</w:t>
      </w:r>
    </w:p>
    <w:p w:rsidR="00A05A18" w:rsidRDefault="00A05A18" w:rsidP="00A05A18">
      <w:r>
        <w:rPr>
          <w:rFonts w:hint="eastAsia"/>
        </w:rPr>
        <w:t>•</w:t>
      </w:r>
      <w:r>
        <w:t xml:space="preserve"> 商业银行资本金管理的核心是保持适度的资本，现阶段主要是保持监管机构</w:t>
      </w:r>
      <w:r>
        <w:rPr>
          <w:rFonts w:hint="eastAsia"/>
        </w:rPr>
        <w:t>所要求的资本充足率。当资本不足时主要通过内部筹资和外部筹资来筹集新资本。</w:t>
      </w:r>
    </w:p>
    <w:p w:rsidR="00A05A18" w:rsidRDefault="00A05A18" w:rsidP="00A05A18">
      <w:r>
        <w:rPr>
          <w:rFonts w:hint="eastAsia"/>
        </w:rPr>
        <w:t>（一）内部筹资</w:t>
      </w:r>
    </w:p>
    <w:p w:rsidR="00A05A18" w:rsidRDefault="00A05A18" w:rsidP="00A05A18">
      <w:r>
        <w:rPr>
          <w:rFonts w:hint="eastAsia"/>
        </w:rPr>
        <w:t>•</w:t>
      </w:r>
      <w:r>
        <w:t xml:space="preserve"> 银行的持续发展或资产增长需要足够的资本金支持。在现有银行资本不足的</w:t>
      </w:r>
      <w:r>
        <w:rPr>
          <w:rFonts w:hint="eastAsia"/>
        </w:rPr>
        <w:t>情况下，银行首先通过增加内源资本，未分配利润是银行内部筹资的重要来源，即提高未分配利润来支持银行的持续发展。</w:t>
      </w:r>
    </w:p>
    <w:p w:rsidR="00A05A18" w:rsidRDefault="00A05A18" w:rsidP="00A05A18">
      <w:r>
        <w:t>1.优势</w:t>
      </w:r>
      <w:r>
        <w:rPr>
          <w:rFonts w:hint="eastAsia"/>
        </w:rPr>
        <w:t>：</w:t>
      </w:r>
      <w:r>
        <w:t>筹资成本低，避免了股权稀释</w:t>
      </w:r>
      <w:r>
        <w:rPr>
          <w:rFonts w:hint="eastAsia"/>
        </w:rPr>
        <w:t>。</w:t>
      </w:r>
      <w:r>
        <w:t>不依赖公开市场</w:t>
      </w:r>
      <w:r>
        <w:rPr>
          <w:rFonts w:hint="eastAsia"/>
        </w:rPr>
        <w:t>。</w:t>
      </w:r>
    </w:p>
    <w:p w:rsidR="00A05A18" w:rsidRDefault="00A05A18" w:rsidP="00A05A18">
      <w:r>
        <w:t>2.影响内部筹资的因素</w:t>
      </w:r>
      <w:r>
        <w:rPr>
          <w:rFonts w:hint="eastAsia"/>
        </w:rPr>
        <w:t>：</w:t>
      </w:r>
    </w:p>
    <w:p w:rsidR="00A05A18" w:rsidRDefault="00A05A18" w:rsidP="00A05A18">
      <w:r>
        <w:rPr>
          <w:rFonts w:hint="eastAsia"/>
        </w:rPr>
        <w:t>内部筹集资本的数量很大程度上受到银行本身的限制。</w:t>
      </w:r>
    </w:p>
    <w:p w:rsidR="00A05A18" w:rsidRDefault="00A05A18" w:rsidP="00A05A18">
      <w:r>
        <w:rPr>
          <w:rFonts w:hint="eastAsia"/>
        </w:rPr>
        <w:t>（</w:t>
      </w:r>
      <w:r>
        <w:t>1）监管当局对银行适度资本金规模的限制。</w:t>
      </w:r>
    </w:p>
    <w:p w:rsidR="00A05A18" w:rsidRDefault="00A05A18" w:rsidP="00A05A18">
      <w:r>
        <w:rPr>
          <w:rFonts w:hint="eastAsia"/>
        </w:rPr>
        <w:t>（</w:t>
      </w:r>
      <w:r>
        <w:t>2）银行所能获得的净利润规模</w:t>
      </w:r>
    </w:p>
    <w:p w:rsidR="00A05A18" w:rsidRDefault="00A05A18" w:rsidP="00A05A18">
      <w:r>
        <w:rPr>
          <w:rFonts w:hint="eastAsia"/>
        </w:rPr>
        <w:t>（</w:t>
      </w:r>
      <w:r>
        <w:t>3）股利政策</w:t>
      </w:r>
    </w:p>
    <w:p w:rsidR="00A05A18" w:rsidRDefault="00A05A18" w:rsidP="00A05A18">
      <w:r>
        <w:rPr>
          <w:rFonts w:hint="eastAsia"/>
        </w:rPr>
        <w:t>•</w:t>
      </w:r>
      <w:r>
        <w:t xml:space="preserve"> 银行的股利分配政策即决定净收入总额中能够提留的数额。</w:t>
      </w:r>
    </w:p>
    <w:p w:rsidR="00A05A18" w:rsidRDefault="00A05A18" w:rsidP="00A05A18">
      <w:r>
        <w:rPr>
          <w:rFonts w:hint="eastAsia"/>
        </w:rPr>
        <w:t>•</w:t>
      </w:r>
      <w:r>
        <w:t xml:space="preserve"> 银行的净收入多少用于增加资本，取决于税后利润在普通股股息和未分配利</w:t>
      </w:r>
      <w:r>
        <w:rPr>
          <w:rFonts w:hint="eastAsia"/>
        </w:rPr>
        <w:t>润两者之间的分配。</w:t>
      </w:r>
    </w:p>
    <w:p w:rsidR="00A05A18" w:rsidRDefault="00A05A18" w:rsidP="00A05A18">
      <w:r>
        <w:rPr>
          <w:rFonts w:hint="eastAsia"/>
        </w:rPr>
        <w:t>•</w:t>
      </w:r>
      <w:r>
        <w:t xml:space="preserve"> 股利分配政策的主要内容是制定银行股利与银行净收入之间的合理比例，从</w:t>
      </w:r>
      <w:r>
        <w:rPr>
          <w:rFonts w:hint="eastAsia"/>
        </w:rPr>
        <w:t>而使股利分配能够</w:t>
      </w:r>
      <w:proofErr w:type="gramStart"/>
      <w:r>
        <w:rPr>
          <w:rFonts w:hint="eastAsia"/>
        </w:rPr>
        <w:t>随银行</w:t>
      </w:r>
      <w:proofErr w:type="gramEnd"/>
      <w:r>
        <w:rPr>
          <w:rFonts w:hint="eastAsia"/>
        </w:rPr>
        <w:t>净收入的增加而增加。</w:t>
      </w:r>
    </w:p>
    <w:p w:rsidR="00A05A18" w:rsidRDefault="00A05A18" w:rsidP="00A05A18">
      <w:r>
        <w:rPr>
          <w:rFonts w:hint="eastAsia"/>
        </w:rPr>
        <w:t>•</w:t>
      </w:r>
      <w:r>
        <w:t xml:space="preserve"> 从财务角度看，银行的股利政策决定于银行资金成本与银行收益率之间的关</w:t>
      </w:r>
      <w:r>
        <w:rPr>
          <w:rFonts w:hint="eastAsia"/>
        </w:rPr>
        <w:t>系。</w:t>
      </w:r>
    </w:p>
    <w:p w:rsidR="00A05A18" w:rsidRDefault="00A05A18" w:rsidP="00A05A18">
      <w:r>
        <w:rPr>
          <w:rFonts w:hint="eastAsia"/>
        </w:rPr>
        <w:t>一般情况下，当银行收益率高于资金边际成本时，倾向于保留赢利；当收益率较低时，倾向于分配股息。</w:t>
      </w:r>
    </w:p>
    <w:p w:rsidR="00A05A18" w:rsidRDefault="00A05A18" w:rsidP="00A05A18">
      <w:r>
        <w:rPr>
          <w:rFonts w:hint="eastAsia"/>
        </w:rPr>
        <w:t>•</w:t>
      </w:r>
      <w:r>
        <w:t xml:space="preserve"> 实现银行价值的最优化是银行股利分配所遵循的基本原则。</w:t>
      </w:r>
    </w:p>
    <w:p w:rsidR="00A05A18" w:rsidRDefault="00A05A18" w:rsidP="00A05A18">
      <w:r>
        <w:rPr>
          <w:rFonts w:hint="eastAsia"/>
        </w:rPr>
        <w:t>对银行现有的投资者来说，股利分配是实现其投资收益的重要方式；</w:t>
      </w:r>
    </w:p>
    <w:p w:rsidR="00A05A18" w:rsidRDefault="00A05A18" w:rsidP="00A05A18">
      <w:r>
        <w:rPr>
          <w:rFonts w:hint="eastAsia"/>
        </w:rPr>
        <w:lastRenderedPageBreak/>
        <w:t>对潜在的投资者来说是衡量银行价值的重要指标之一。</w:t>
      </w:r>
    </w:p>
    <w:p w:rsidR="00A05A18" w:rsidRDefault="00A05A18" w:rsidP="00A05A18">
      <w:r>
        <w:rPr>
          <w:rFonts w:hint="eastAsia"/>
        </w:rPr>
        <w:t>•</w:t>
      </w:r>
      <w:r>
        <w:t xml:space="preserve"> 一般倾向于稳定的发放股利。</w:t>
      </w:r>
    </w:p>
    <w:p w:rsidR="00A05A18" w:rsidRDefault="00A05A18" w:rsidP="00A05A18">
      <w:r>
        <w:rPr>
          <w:rFonts w:hint="eastAsia"/>
        </w:rPr>
        <w:t>（二）外部筹资</w:t>
      </w:r>
    </w:p>
    <w:p w:rsidR="00A05A18" w:rsidRDefault="00A05A18" w:rsidP="00A05A18">
      <w:r>
        <w:rPr>
          <w:rFonts w:hint="eastAsia"/>
        </w:rPr>
        <w:t>•</w:t>
      </w:r>
      <w:r>
        <w:t xml:space="preserve"> 当银行的内源资本不能满足其资本需求时，银行将通过外源资本充实资本金，</w:t>
      </w:r>
      <w:r>
        <w:rPr>
          <w:rFonts w:hint="eastAsia"/>
        </w:rPr>
        <w:t>以达到支持资产增长的目的。</w:t>
      </w:r>
    </w:p>
    <w:p w:rsidR="00A05A18" w:rsidRDefault="00A05A18" w:rsidP="00A05A18">
      <w:r>
        <w:rPr>
          <w:rFonts w:hint="eastAsia"/>
        </w:rPr>
        <w:t>•</w:t>
      </w:r>
      <w:r>
        <w:t xml:space="preserve"> 银行外部资本来源有：发行普通股股票、发行优先股股票、发行次级债券和</w:t>
      </w:r>
      <w:r>
        <w:rPr>
          <w:rFonts w:hint="eastAsia"/>
        </w:rPr>
        <w:t>票据、资产出售、设施出租、债转股等。</w:t>
      </w:r>
    </w:p>
    <w:p w:rsidR="00A05A18" w:rsidRDefault="00A05A18" w:rsidP="00A05A18">
      <w:pPr>
        <w:rPr>
          <w:rFonts w:hint="eastAsia"/>
        </w:rPr>
      </w:pPr>
      <w:r>
        <w:rPr>
          <w:rFonts w:hint="eastAsia"/>
        </w:rPr>
        <w:t>•</w:t>
      </w:r>
      <w:r>
        <w:t xml:space="preserve"> 选择最优的外部筹资渠道</w:t>
      </w:r>
    </w:p>
    <w:sectPr w:rsidR="00A05A1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A23"/>
    <w:rsid w:val="005937CC"/>
    <w:rsid w:val="00697A23"/>
    <w:rsid w:val="00A05A18"/>
    <w:rsid w:val="00CF4A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31E50"/>
  <w15:chartTrackingRefBased/>
  <w15:docId w15:val="{0E9B97DC-4F40-4FB7-BBB6-E9DB529D6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697A2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697A23"/>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453</Words>
  <Characters>2585</Characters>
  <Application>Microsoft Office Word</Application>
  <DocSecurity>0</DocSecurity>
  <Lines>21</Lines>
  <Paragraphs>6</Paragraphs>
  <ScaleCrop>false</ScaleCrop>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yigexindeyouxiang1231@outlook.com</dc:creator>
  <cp:keywords/>
  <dc:description/>
  <cp:lastModifiedBy>yigexindeyouxiang1231@outlook.com</cp:lastModifiedBy>
  <cp:revision>1</cp:revision>
  <dcterms:created xsi:type="dcterms:W3CDTF">2023-05-29T03:39:00Z</dcterms:created>
  <dcterms:modified xsi:type="dcterms:W3CDTF">2023-05-29T04:01:00Z</dcterms:modified>
</cp:coreProperties>
</file>