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AAFA9" w14:textId="77777777" w:rsidR="00626774" w:rsidRDefault="00626774" w:rsidP="00626774">
      <w:pPr>
        <w:spacing w:line="240" w:lineRule="auto"/>
        <w:jc w:val="both"/>
      </w:pPr>
      <w:r>
        <w:t xml:space="preserve">Now comes my idea </w:t>
      </w:r>
      <w:r w:rsidRPr="00864CE3">
        <w:rPr>
          <w:b/>
          <w:bCs/>
        </w:rPr>
        <w:t>how to solve the problem</w:t>
      </w:r>
      <w:r>
        <w:t xml:space="preserve">. It will be a nightmare for our programmer. </w:t>
      </w:r>
    </w:p>
    <w:p w14:paraId="7DB18E2E" w14:textId="77777777" w:rsidR="00626774" w:rsidRDefault="00626774" w:rsidP="00626774">
      <w:pPr>
        <w:spacing w:line="240" w:lineRule="auto"/>
        <w:jc w:val="both"/>
      </w:pPr>
      <w:r>
        <w:t>We have “obvious” signals with 120 or 280 red dots and “ambiguous” signals with 185, 195, 205, and 215 red dots.</w:t>
      </w:r>
    </w:p>
    <w:p w14:paraId="1FA865DD" w14:textId="77777777" w:rsidR="00626774" w:rsidRDefault="00626774" w:rsidP="00626774">
      <w:pPr>
        <w:spacing w:line="240" w:lineRule="auto"/>
        <w:jc w:val="both"/>
      </w:pPr>
      <w:r>
        <w:t xml:space="preserve">We expect to see motivated beliefs for the ambiguous signals only. Here, we want to do a within-subject comparison of stated beliefs. Hence, we need each of these signals in each part for each endowment profile and for each subject. The obvious signals serve the purpose to show subjects that signals are really distinct and may sometimes be dominantly red or blue. We do not expect motivated beliefs for obvious signals and we do not need to compare the resulting stated probabilities (although we should test, whether they are the same as in Treatment A, </w:t>
      </w:r>
      <w:proofErr w:type="gramStart"/>
      <w:r>
        <w:t>i.e.</w:t>
      </w:r>
      <w:proofErr w:type="gramEnd"/>
      <w:r>
        <w:t xml:space="preserve"> unbiased).</w:t>
      </w:r>
    </w:p>
    <w:p w14:paraId="1A588490" w14:textId="77777777" w:rsidR="00626774" w:rsidRDefault="00626774" w:rsidP="00626774">
      <w:pPr>
        <w:spacing w:before="100" w:beforeAutospacing="1" w:after="100" w:afterAutospacing="1" w:line="240" w:lineRule="auto"/>
        <w:jc w:val="both"/>
      </w:pPr>
      <w:r>
        <w:t xml:space="preserve">Consider an urn with 12 balls. The balls are the rounds for each of our parts. 6 rounds have an increasing endowment profile, 6 rounds have a decreasing profile. For each of these 6 rounds, there is exactly one “ball” with 185, 195, 205, and 215 red dots. The remaining 2 “balls” with the same endowment profile come along with obvious signals. </w:t>
      </w:r>
    </w:p>
    <w:p w14:paraId="50E24168" w14:textId="77777777" w:rsidR="00626774" w:rsidRDefault="00626774" w:rsidP="00626774">
      <w:pPr>
        <w:spacing w:before="100" w:beforeAutospacing="1" w:after="100" w:afterAutospacing="1" w:line="240" w:lineRule="auto"/>
        <w:jc w:val="both"/>
      </w:pPr>
      <w:r>
        <w:t xml:space="preserve">Now we draw the balls </w:t>
      </w:r>
      <w:r w:rsidRPr="00E049E2">
        <w:rPr>
          <w:u w:val="single"/>
        </w:rPr>
        <w:t>without replacement</w:t>
      </w:r>
      <w:r>
        <w:t xml:space="preserve">. If a ball with an “obvious” signal is drawn, the computer randomly selects whether it has 120 or 280 red dots. Thus, it might be that in one part the increasing profile has 2 obvious red signals and the decreasing profile has 2 obvious blue signals. Then, we cannot compare beliefs within subject for the obvious signals. </w:t>
      </w:r>
    </w:p>
    <w:p w14:paraId="12F41C5C" w14:textId="77777777" w:rsidR="00626774" w:rsidRDefault="00626774" w:rsidP="00626774">
      <w:pPr>
        <w:spacing w:before="100" w:beforeAutospacing="1" w:after="100" w:afterAutospacing="1" w:line="240" w:lineRule="auto"/>
        <w:jc w:val="both"/>
      </w:pPr>
      <w:proofErr w:type="gramStart"/>
      <w:r>
        <w:t>But,</w:t>
      </w:r>
      <w:proofErr w:type="gramEnd"/>
      <w:r>
        <w:t xml:space="preserve"> subjects will eventually notice that they may get the same obvious signals twice, and thus, avoid the gambler’s fallacy. The ambiguous signals are too ambiguous for subjects to notice that they always get 2 red and 2 blue ambiguous signals for each part and endowment profile. </w:t>
      </w:r>
    </w:p>
    <w:p w14:paraId="39F0A647" w14:textId="77777777" w:rsidR="00626774" w:rsidRDefault="00626774" w:rsidP="00626774">
      <w:pPr>
        <w:spacing w:before="100" w:beforeAutospacing="1" w:after="100" w:afterAutospacing="1" w:line="240" w:lineRule="auto"/>
        <w:jc w:val="both"/>
      </w:pPr>
      <w:r>
        <w:t xml:space="preserve">Thus, we tell them the truth that the chance of each price is 50%. We just do not tell them the precise mechanism how we draw them. This is no deception. We avoid the gambler’s fallacy and do the best to keep a constant prior of 50% in each round. Finally, for our analysis, we are only interested in biased beliefs for the ambiguous signals! We may even preregister that we only use those for our analysis. For the obvious signals, we do not expect to see motivated beliefs anyway (and we did not see them in the other study either). </w:t>
      </w:r>
    </w:p>
    <w:p w14:paraId="6027B5C0" w14:textId="77777777" w:rsidR="00626774" w:rsidRDefault="00626774" w:rsidP="00626774">
      <w:pPr>
        <w:spacing w:before="100" w:beforeAutospacing="1" w:after="100" w:afterAutospacing="1" w:line="240" w:lineRule="auto"/>
        <w:jc w:val="both"/>
      </w:pPr>
      <w:r w:rsidRPr="000E6F33">
        <w:rPr>
          <w:highlight w:val="yellow"/>
        </w:rPr>
        <w:t>Programming: We preselect dot matrices with 185, 195, 205, and 215 red dots. We use distinct but numerically equivalent matrices for each part and endowment profile. For each of the “balls” with obvious signals, we prepare one matrix with 120, and one with 280 red dots. When such a ball is drawn, the computer randomly selects one of the two (very much as in the other experiment).</w:t>
      </w:r>
      <w:r>
        <w:t xml:space="preserve"> </w:t>
      </w:r>
    </w:p>
    <w:p w14:paraId="6E747D49" w14:textId="77777777" w:rsidR="00626774" w:rsidRDefault="00626774" w:rsidP="00626774">
      <w:pPr>
        <w:spacing w:before="100" w:beforeAutospacing="1" w:after="100" w:afterAutospacing="1" w:line="240" w:lineRule="auto"/>
        <w:jc w:val="both"/>
      </w:pPr>
      <w:r>
        <w:t xml:space="preserve">In general, we are not interested in their consumption choices. Subjects will focus on those, which is intended, but we are mainly interested in stated beliefs. Subjects will not focus on those, which is also intended. </w:t>
      </w:r>
    </w:p>
    <w:p w14:paraId="05F74100" w14:textId="77777777" w:rsidR="00626774" w:rsidRDefault="00626774" w:rsidP="00626774">
      <w:pPr>
        <w:spacing w:before="100" w:beforeAutospacing="1" w:after="100" w:afterAutospacing="1" w:line="240" w:lineRule="auto"/>
        <w:jc w:val="both"/>
      </w:pPr>
      <w:r>
        <w:t>However, we may still want to know what their consumption choices are, especially when they have a 50:50 belief (Treatment C) and when they can be sure of the Period 2 price being high or low. Thus, we may want to have at least one round in treatments A and B for each endowment profile with an obvious red signal, and one with an obvious blue signal.</w:t>
      </w:r>
    </w:p>
    <w:p w14:paraId="79854AA1" w14:textId="77777777" w:rsidR="00626774" w:rsidRDefault="00626774" w:rsidP="00626774">
      <w:pPr>
        <w:spacing w:before="100" w:beforeAutospacing="1" w:after="100" w:afterAutospacing="1" w:line="240" w:lineRule="auto"/>
        <w:jc w:val="both"/>
      </w:pPr>
      <w:r w:rsidRPr="000E6F33">
        <w:rPr>
          <w:highlight w:val="yellow"/>
        </w:rPr>
        <w:lastRenderedPageBreak/>
        <w:t>To achieve that, we can program two counters for each subject:</w:t>
      </w:r>
      <w:r>
        <w:t xml:space="preserve"> One for increasing profiles in Treatments A and B, and one for the decreasing profiles in these treatments. The counter adds 1 if a ball with the respective profile and an obvious red signal is drawn. Note that there are exactly 4 balls with increasing profiles and obvious signals in Treatments A and B. When the computer draws the last ball with an obvious signal, and the respective counter is still 0, the previous 3 draws have been obvious blue signals. In this case, the last obvious signal will be set to be red. If the counter is 3, the previous 3 draws have been obvious red signals. In this case, the last obvious signal will be set to be blue. If the counter is at 1 or 2, we can follow the standard procedure and randomly select an obvious red or blue signal.</w:t>
      </w:r>
    </w:p>
    <w:p w14:paraId="098CF415" w14:textId="77777777" w:rsidR="00626774" w:rsidRDefault="00626774" w:rsidP="00626774">
      <w:pPr>
        <w:spacing w:before="100" w:beforeAutospacing="1" w:after="100" w:afterAutospacing="1" w:line="240" w:lineRule="auto"/>
        <w:jc w:val="both"/>
      </w:pPr>
      <w:r>
        <w:t xml:space="preserve">Thereby, we make sure that we always get one consumption decision from each subject and for each endowment profile, where the subject can be sure about the future price being high, and one where the subject can be sure about </w:t>
      </w:r>
      <w:r w:rsidRPr="00CE542B">
        <w:rPr>
          <w:rFonts w:ascii="Times New Roman" w:hAnsi="Times New Roman" w:cs="Times New Roman"/>
          <w:i/>
          <w:iCs/>
        </w:rPr>
        <w:t>P</w:t>
      </w:r>
      <w:r w:rsidRPr="00CE542B">
        <w:rPr>
          <w:rFonts w:ascii="Times New Roman" w:hAnsi="Times New Roman" w:cs="Times New Roman"/>
          <w:i/>
          <w:iCs/>
          <w:vertAlign w:val="subscript"/>
        </w:rPr>
        <w:t>2</w:t>
      </w:r>
      <w:r>
        <w:t xml:space="preserve"> being low. And, because it is the last obvious signal that is not independently drawn – and because it serves the expectations of subjects that with independent draws there should be some obvious red and blue signals eventually, it will likely have no big impact on the subject’s future priors or rather contribute to keeping priors constant at 50%.</w:t>
      </w:r>
    </w:p>
    <w:p w14:paraId="03C466CF" w14:textId="77777777" w:rsidR="001843B0" w:rsidRDefault="001843B0"/>
    <w:sectPr w:rsidR="001843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74"/>
    <w:rsid w:val="001843B0"/>
    <w:rsid w:val="006267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4E70"/>
  <w15:chartTrackingRefBased/>
  <w15:docId w15:val="{74C6C644-26FD-4B60-BD48-84AA3130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26774"/>
    <w:pPr>
      <w:spacing w:line="278" w:lineRule="auto"/>
    </w:pPr>
    <w:rPr>
      <w:kern w:val="2"/>
      <w:sz w:val="24"/>
      <w:szCs w:val="24"/>
      <w:lang w:val="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4035</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frank.heinemann</dc:creator>
  <cp:keywords/>
  <dc:description/>
  <cp:lastModifiedBy>frank.heinemann</cp:lastModifiedBy>
  <cp:revision>1</cp:revision>
  <dcterms:created xsi:type="dcterms:W3CDTF">2025-11-17T08:36:00Z</dcterms:created>
  <dcterms:modified xsi:type="dcterms:W3CDTF">2025-11-17T08:37:00Z</dcterms:modified>
</cp:coreProperties>
</file>