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F46E" w14:textId="446DFBF2" w:rsidR="00EA25F7" w:rsidRPr="00D12DE3" w:rsidRDefault="00EA25F7" w:rsidP="00ED7661">
      <w:pPr>
        <w:jc w:val="right"/>
        <w:rPr>
          <w:rFonts w:asciiTheme="majorHAnsi" w:hAnsiTheme="majorHAnsi" w:cstheme="majorHAnsi"/>
          <w:lang w:val="es-EC"/>
        </w:rPr>
      </w:pPr>
      <w:bookmarkStart w:id="0" w:name="_GoBack"/>
      <w:bookmarkEnd w:id="0"/>
      <w:r w:rsidRPr="00D12DE3">
        <w:rPr>
          <w:rFonts w:asciiTheme="majorHAnsi" w:hAnsiTheme="majorHAnsi" w:cstheme="majorHAnsi"/>
          <w:lang w:val="es-EC"/>
        </w:rPr>
        <w:t xml:space="preserve">Guayaquil, </w:t>
      </w:r>
      <w:r w:rsidRPr="00D12DE3">
        <w:rPr>
          <w:rFonts w:asciiTheme="majorHAnsi" w:hAnsiTheme="majorHAnsi" w:cstheme="majorHAnsi"/>
          <w:highlight w:val="green"/>
          <w:lang w:val="es-EC"/>
        </w:rPr>
        <w:t>xx de xxxx de 202</w:t>
      </w:r>
      <w:r w:rsidR="00691F95" w:rsidRPr="00D12DE3">
        <w:rPr>
          <w:rFonts w:asciiTheme="majorHAnsi" w:hAnsiTheme="majorHAnsi" w:cstheme="majorHAnsi"/>
          <w:highlight w:val="green"/>
          <w:lang w:val="es-EC"/>
        </w:rPr>
        <w:t>2</w:t>
      </w:r>
    </w:p>
    <w:p w14:paraId="6636F899" w14:textId="77777777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2C1E1762" w14:textId="1F9C7D10" w:rsidR="00803221" w:rsidRPr="00D12DE3" w:rsidRDefault="00ED7661" w:rsidP="00803221">
      <w:pPr>
        <w:jc w:val="center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INFORME DE NECESIDAD PARA</w:t>
      </w:r>
    </w:p>
    <w:p w14:paraId="08F3AF92" w14:textId="3ED411E1" w:rsidR="00803221" w:rsidRPr="00D12DE3" w:rsidRDefault="00803221" w:rsidP="00803221">
      <w:pPr>
        <w:jc w:val="center"/>
        <w:rPr>
          <w:rFonts w:asciiTheme="majorHAnsi" w:hAnsiTheme="majorHAnsi" w:cstheme="majorHAnsi"/>
          <w:b/>
          <w:color w:val="4472C4" w:themeColor="accent1"/>
          <w:highlight w:val="green"/>
          <w:lang w:val="es-EC"/>
        </w:rPr>
      </w:pPr>
      <w:r w:rsidRPr="00D12DE3">
        <w:rPr>
          <w:rFonts w:asciiTheme="majorHAnsi" w:hAnsiTheme="majorHAnsi" w:cstheme="majorHAnsi"/>
          <w:b/>
          <w:color w:val="4472C4" w:themeColor="accent1"/>
          <w:highlight w:val="green"/>
          <w:lang w:val="es-EC"/>
        </w:rPr>
        <w:t>OBJETO DE LA CONTRATACIÓN</w:t>
      </w:r>
    </w:p>
    <w:p w14:paraId="18696D8D" w14:textId="51768330" w:rsidR="00803221" w:rsidRPr="00D12DE3" w:rsidRDefault="00EA25F7" w:rsidP="00803221">
      <w:pPr>
        <w:jc w:val="center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color w:val="4472C4" w:themeColor="accent1"/>
          <w:highlight w:val="green"/>
          <w:lang w:val="es-EC"/>
        </w:rPr>
        <w:t xml:space="preserve">PARA </w:t>
      </w:r>
      <w:r w:rsidRPr="00D12DE3">
        <w:rPr>
          <w:rFonts w:asciiTheme="majorHAnsi" w:hAnsiTheme="majorHAnsi" w:cstheme="majorHAnsi"/>
          <w:b/>
          <w:highlight w:val="green"/>
          <w:lang w:val="es-EC"/>
        </w:rPr>
        <w:t xml:space="preserve">(NOMBRE DE </w:t>
      </w:r>
      <w:r w:rsidR="00ED7661" w:rsidRPr="00D12DE3">
        <w:rPr>
          <w:rFonts w:asciiTheme="majorHAnsi" w:hAnsiTheme="majorHAnsi" w:cstheme="majorHAnsi"/>
          <w:b/>
          <w:highlight w:val="green"/>
          <w:lang w:val="es-EC"/>
        </w:rPr>
        <w:t>ÁREA)</w:t>
      </w:r>
    </w:p>
    <w:p w14:paraId="5E5F32B3" w14:textId="77777777" w:rsidR="0059076F" w:rsidRPr="00D12DE3" w:rsidRDefault="003E79C0" w:rsidP="00803221">
      <w:pPr>
        <w:jc w:val="center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DE LA ESCUELA SUPERIOR POLITÉ</w:t>
      </w:r>
      <w:r w:rsidR="00EA25F7" w:rsidRPr="00D12DE3">
        <w:rPr>
          <w:rFonts w:asciiTheme="majorHAnsi" w:hAnsiTheme="majorHAnsi" w:cstheme="majorHAnsi"/>
          <w:b/>
          <w:lang w:val="es-EC"/>
        </w:rPr>
        <w:t xml:space="preserve">CNICA </w:t>
      </w:r>
      <w:r w:rsidR="00ED7661" w:rsidRPr="00D12DE3">
        <w:rPr>
          <w:rFonts w:asciiTheme="majorHAnsi" w:hAnsiTheme="majorHAnsi" w:cstheme="majorHAnsi"/>
          <w:b/>
          <w:lang w:val="es-EC"/>
        </w:rPr>
        <w:t xml:space="preserve">DEL LITORAL </w:t>
      </w:r>
    </w:p>
    <w:p w14:paraId="65EC0136" w14:textId="477B4051" w:rsidR="00EA25F7" w:rsidRPr="00D12DE3" w:rsidRDefault="00EA25F7" w:rsidP="00803221">
      <w:pPr>
        <w:jc w:val="center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(ESPOL)</w:t>
      </w:r>
    </w:p>
    <w:p w14:paraId="29F76995" w14:textId="77777777" w:rsidR="00EA25F7" w:rsidRPr="00D12DE3" w:rsidRDefault="00EA25F7" w:rsidP="00803221">
      <w:pPr>
        <w:jc w:val="center"/>
        <w:rPr>
          <w:rFonts w:asciiTheme="majorHAnsi" w:hAnsiTheme="majorHAnsi" w:cstheme="majorHAnsi"/>
          <w:lang w:val="es-EC"/>
        </w:rPr>
      </w:pPr>
    </w:p>
    <w:p w14:paraId="139A415D" w14:textId="77777777" w:rsidR="00EA25F7" w:rsidRPr="00D12DE3" w:rsidRDefault="00EA25F7" w:rsidP="00EA25F7">
      <w:pPr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1.- ANTECEDENTES:</w:t>
      </w:r>
    </w:p>
    <w:p w14:paraId="1FCA4429" w14:textId="1B567F9B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0259086F" w14:textId="77777777" w:rsidR="00E253F3" w:rsidRPr="00D12DE3" w:rsidRDefault="00EA25F7" w:rsidP="00EA25F7">
      <w:pPr>
        <w:ind w:left="284"/>
        <w:jc w:val="both"/>
        <w:rPr>
          <w:rFonts w:asciiTheme="majorHAnsi" w:hAnsiTheme="majorHAnsi" w:cstheme="majorHAnsi"/>
          <w:lang w:val="es-EC"/>
        </w:rPr>
      </w:pPr>
      <w:r w:rsidRPr="00D12DE3">
        <w:rPr>
          <w:rFonts w:asciiTheme="majorHAnsi" w:hAnsiTheme="majorHAnsi" w:cstheme="majorHAnsi"/>
          <w:lang w:val="es-EC"/>
        </w:rPr>
        <w:t>La Escuela Superior Politécnica del Litoral (ESPOL) es una institución de educación superior, persona jurídica de derecho público, sin fines de lucro, autónoma en lo académico, administrativo, financiero y orgánico</w:t>
      </w:r>
      <w:r w:rsidR="00E253F3" w:rsidRPr="00D12DE3">
        <w:rPr>
          <w:rFonts w:asciiTheme="majorHAnsi" w:hAnsiTheme="majorHAnsi" w:cstheme="majorHAnsi"/>
          <w:lang w:val="es-EC"/>
        </w:rPr>
        <w:t>.</w:t>
      </w:r>
    </w:p>
    <w:p w14:paraId="5B5D4658" w14:textId="77777777" w:rsidR="00E253F3" w:rsidRPr="00D12DE3" w:rsidRDefault="00E253F3" w:rsidP="00EA25F7">
      <w:pPr>
        <w:ind w:left="284"/>
        <w:jc w:val="both"/>
        <w:rPr>
          <w:rFonts w:asciiTheme="majorHAnsi" w:hAnsiTheme="majorHAnsi" w:cstheme="majorHAnsi"/>
          <w:lang w:val="es-EC"/>
        </w:rPr>
      </w:pPr>
    </w:p>
    <w:p w14:paraId="02C4AB63" w14:textId="77777777" w:rsidR="00E20BEC" w:rsidRPr="00D12DE3" w:rsidRDefault="00EA25F7" w:rsidP="00EA25F7">
      <w:pPr>
        <w:ind w:left="284"/>
        <w:jc w:val="both"/>
        <w:rPr>
          <w:rFonts w:asciiTheme="majorHAnsi" w:hAnsiTheme="majorHAnsi" w:cstheme="majorHAnsi"/>
          <w:lang w:val="es-EC"/>
        </w:rPr>
      </w:pPr>
      <w:r w:rsidRPr="00D12DE3">
        <w:rPr>
          <w:rFonts w:asciiTheme="majorHAnsi" w:hAnsiTheme="majorHAnsi" w:cstheme="majorHAnsi"/>
          <w:lang w:val="es-EC"/>
        </w:rPr>
        <w:t xml:space="preserve">Se rige por las disposiciones de la Constitución de la República del Ecuador, la Ley Orgánica de Educación Superior (LOES) y su Reglamento General; en lo que fuere aplicable, por el Decreto Ejecutivo No. 1664 del 29 de octubre de 1958, mediante el cual se creó la Escuela Politécnica del Litoral; y, por </w:t>
      </w:r>
      <w:r w:rsidR="00E20BEC" w:rsidRPr="00D12DE3">
        <w:rPr>
          <w:rFonts w:asciiTheme="majorHAnsi" w:hAnsiTheme="majorHAnsi" w:cstheme="majorHAnsi"/>
          <w:lang w:val="es-EC"/>
        </w:rPr>
        <w:t>sus E</w:t>
      </w:r>
      <w:r w:rsidRPr="00D12DE3">
        <w:rPr>
          <w:rFonts w:asciiTheme="majorHAnsi" w:hAnsiTheme="majorHAnsi" w:cstheme="majorHAnsi"/>
          <w:lang w:val="es-EC"/>
        </w:rPr>
        <w:t xml:space="preserve">statuto y la normativa interna de la institución. </w:t>
      </w:r>
    </w:p>
    <w:p w14:paraId="7D8E0F30" w14:textId="4DE9A311" w:rsidR="00E20BEC" w:rsidRPr="00D12DE3" w:rsidRDefault="00E20BEC" w:rsidP="00EA25F7">
      <w:pPr>
        <w:ind w:left="284"/>
        <w:jc w:val="both"/>
        <w:rPr>
          <w:rFonts w:asciiTheme="majorHAnsi" w:hAnsiTheme="majorHAnsi" w:cstheme="majorHAnsi"/>
          <w:lang w:val="es-EC"/>
        </w:rPr>
      </w:pPr>
    </w:p>
    <w:p w14:paraId="17219C1E" w14:textId="55F86333" w:rsidR="00E20BEC" w:rsidRPr="00D12DE3" w:rsidRDefault="00E20BEC" w:rsidP="00EA25F7">
      <w:pPr>
        <w:ind w:left="284"/>
        <w:jc w:val="both"/>
        <w:rPr>
          <w:rFonts w:asciiTheme="majorHAnsi" w:hAnsiTheme="majorHAnsi" w:cstheme="majorHAnsi"/>
          <w:lang w:val="es-EC"/>
        </w:rPr>
      </w:pPr>
      <w:r w:rsidRPr="00D12DE3">
        <w:rPr>
          <w:rFonts w:asciiTheme="majorHAnsi" w:hAnsiTheme="majorHAnsi" w:cstheme="majorHAnsi"/>
          <w:lang w:val="es-EC"/>
        </w:rPr>
        <w:t>La misión de la ESPOL es:</w:t>
      </w:r>
    </w:p>
    <w:p w14:paraId="3ED97996" w14:textId="35028A59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t>Cooperar con la sociedad para mejorar la calidad de vida y promover el desarrollo sostenible y equitativo, a través de la formación profesional íntegra y competente, investigación e innovación.”</w:t>
      </w:r>
    </w:p>
    <w:p w14:paraId="168776E4" w14:textId="3D82449C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</w:p>
    <w:p w14:paraId="498EEB10" w14:textId="2E3F964B" w:rsidR="00E20BEC" w:rsidRPr="00D12DE3" w:rsidRDefault="00E20BEC" w:rsidP="00EA25F7">
      <w:pPr>
        <w:ind w:left="284"/>
        <w:jc w:val="both"/>
        <w:rPr>
          <w:rFonts w:asciiTheme="majorHAnsi" w:hAnsiTheme="majorHAnsi" w:cstheme="majorHAnsi"/>
          <w:lang w:val="es-EC"/>
        </w:rPr>
      </w:pPr>
      <w:r w:rsidRPr="00D12DE3">
        <w:rPr>
          <w:rFonts w:asciiTheme="majorHAnsi" w:hAnsiTheme="majorHAnsi" w:cstheme="majorHAnsi"/>
          <w:lang w:val="es-EC"/>
        </w:rPr>
        <w:t>La Visión de la ESPOL es:</w:t>
      </w:r>
    </w:p>
    <w:p w14:paraId="381A3E2B" w14:textId="323B91CA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t>Ser una comunidad académica consolidada, con altos estándares internacionales, de líderes creativos e innovadores que respondan de forma oportuna a las necesidades de la sociedad.”</w:t>
      </w:r>
    </w:p>
    <w:p w14:paraId="61CFC6D2" w14:textId="77777777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</w:p>
    <w:p w14:paraId="7B0B3FE6" w14:textId="18E2DD1A" w:rsidR="00EA25F7" w:rsidRPr="00D12DE3" w:rsidRDefault="00BA3AE0" w:rsidP="00EA25F7">
      <w:pPr>
        <w:ind w:left="284"/>
        <w:jc w:val="both"/>
        <w:rPr>
          <w:rFonts w:asciiTheme="majorHAnsi" w:hAnsiTheme="majorHAnsi" w:cstheme="majorHAnsi"/>
          <w:lang w:val="es-EC"/>
        </w:rPr>
      </w:pPr>
      <w:r w:rsidRPr="00D12DE3">
        <w:rPr>
          <w:rFonts w:asciiTheme="majorHAnsi" w:hAnsiTheme="majorHAnsi" w:cstheme="majorHAnsi"/>
          <w:lang w:val="es-EC"/>
        </w:rPr>
        <w:t xml:space="preserve">Entre los objetivos de la institución se encuentran </w:t>
      </w:r>
      <w:r w:rsidR="00EA25F7" w:rsidRPr="00D12DE3">
        <w:rPr>
          <w:rFonts w:asciiTheme="majorHAnsi" w:hAnsiTheme="majorHAnsi" w:cstheme="majorHAnsi"/>
          <w:lang w:val="es-EC"/>
        </w:rPr>
        <w:t>los siguientes:</w:t>
      </w:r>
    </w:p>
    <w:p w14:paraId="799F640B" w14:textId="77777777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t>a)</w:t>
      </w:r>
      <w:r w:rsidRPr="00D12DE3">
        <w:rPr>
          <w:rFonts w:asciiTheme="majorHAnsi" w:hAnsiTheme="majorHAnsi" w:cstheme="majorHAnsi"/>
          <w:i/>
          <w:lang w:val="es-EC"/>
        </w:rPr>
        <w:tab/>
        <w:t>Formar, capacitar, especializar y actualizar a estudiantes y profesionales en el tercer nivel: técnico-tecnológico y de grado, y en el cuarto nivel o de posgrado, y educación continua, en las diversas especialidades científico tecnológicas y modalidades necesarias para el desarrollo integral del país;</w:t>
      </w:r>
    </w:p>
    <w:p w14:paraId="72CE062F" w14:textId="77777777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t>b)</w:t>
      </w:r>
      <w:r w:rsidRPr="00D12DE3">
        <w:rPr>
          <w:rFonts w:asciiTheme="majorHAnsi" w:hAnsiTheme="majorHAnsi" w:cstheme="majorHAnsi"/>
          <w:i/>
          <w:lang w:val="es-EC"/>
        </w:rPr>
        <w:tab/>
        <w:t>Favorecer una formación que permita generar líderes emprendedores, creativos, innovadores, con principios y valores morales y éticos, profundo conocimiento y dominio de su profesión, capaces de expresar y defender con claridad sus ideas, con mística de trabajo y comprometidos con el desarrollo y bienestar del país;</w:t>
      </w:r>
    </w:p>
    <w:p w14:paraId="78216C77" w14:textId="02B8C66F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t>c)</w:t>
      </w:r>
      <w:r w:rsidRPr="00D12DE3">
        <w:rPr>
          <w:rFonts w:asciiTheme="majorHAnsi" w:hAnsiTheme="majorHAnsi" w:cstheme="majorHAnsi"/>
          <w:i/>
          <w:lang w:val="es-EC"/>
        </w:rPr>
        <w:tab/>
        <w:t>Velar para que los estudiantes, sin distingo de nacionalidad, sexo, género, condición económica, ideología política, raza o religión, tengan la posibilidad de desarrollar sus potenciales para que se conviertan en protagonistas de su propio desarrollo, el de sus familias y comunidades;</w:t>
      </w:r>
    </w:p>
    <w:p w14:paraId="354B02D3" w14:textId="77777777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lastRenderedPageBreak/>
        <w:t>d)</w:t>
      </w:r>
      <w:r w:rsidRPr="00D12DE3">
        <w:rPr>
          <w:rFonts w:asciiTheme="majorHAnsi" w:hAnsiTheme="majorHAnsi" w:cstheme="majorHAnsi"/>
          <w:i/>
          <w:lang w:val="es-EC"/>
        </w:rPr>
        <w:tab/>
        <w:t>Contribuir en la búsqueda de soluciones para la explotación y uso racional y sustentable de los recursos naturales y energéticos, y el desarrollo de una tecnología propia que aporte al mejoramiento de las condiciones de vida y la cultura de la sociedad ecuatoriana;</w:t>
      </w:r>
    </w:p>
    <w:p w14:paraId="19B81A38" w14:textId="77777777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t>e)</w:t>
      </w:r>
      <w:r w:rsidRPr="00D12DE3">
        <w:rPr>
          <w:rFonts w:asciiTheme="majorHAnsi" w:hAnsiTheme="majorHAnsi" w:cstheme="majorHAnsi"/>
          <w:i/>
          <w:lang w:val="es-EC"/>
        </w:rPr>
        <w:tab/>
        <w:t>Realizar investigación científica, desarrollar y transferir tecnología, innovar y difundir conocimientos que contribuyan al desarrollo integral del país; y,</w:t>
      </w:r>
    </w:p>
    <w:p w14:paraId="46D28759" w14:textId="77777777" w:rsidR="00EA25F7" w:rsidRPr="00D12DE3" w:rsidRDefault="00EA25F7" w:rsidP="00EA25F7">
      <w:pPr>
        <w:ind w:left="284"/>
        <w:jc w:val="both"/>
        <w:rPr>
          <w:rFonts w:asciiTheme="majorHAnsi" w:hAnsiTheme="majorHAnsi" w:cstheme="majorHAnsi"/>
          <w:i/>
          <w:lang w:val="es-EC"/>
        </w:rPr>
      </w:pPr>
      <w:r w:rsidRPr="00D12DE3">
        <w:rPr>
          <w:rFonts w:asciiTheme="majorHAnsi" w:hAnsiTheme="majorHAnsi" w:cstheme="majorHAnsi"/>
          <w:i/>
          <w:lang w:val="es-EC"/>
        </w:rPr>
        <w:t>f)</w:t>
      </w:r>
      <w:r w:rsidRPr="00D12DE3">
        <w:rPr>
          <w:rFonts w:asciiTheme="majorHAnsi" w:hAnsiTheme="majorHAnsi" w:cstheme="majorHAnsi"/>
          <w:i/>
          <w:lang w:val="es-EC"/>
        </w:rPr>
        <w:tab/>
        <w:t>Brindar niveles óptimos de calidad en la formación y en la investigación, para lo cual tendrá académicos cualificados y en permanente capacitación.”</w:t>
      </w:r>
    </w:p>
    <w:p w14:paraId="159F333B" w14:textId="5248FC5F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004B04D4" w14:textId="77777777" w:rsidR="00BA3AE0" w:rsidRPr="00D12DE3" w:rsidRDefault="00BA3AE0" w:rsidP="00803221">
      <w:pPr>
        <w:jc w:val="both"/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Solo indicar los objetivos que se relacionan con el </w:t>
      </w:r>
      <w:r w:rsidRPr="00D12DE3">
        <w:rPr>
          <w:rFonts w:asciiTheme="majorHAnsi" w:eastAsia="Calibri" w:hAnsiTheme="majorHAnsi" w:cstheme="majorHAnsi"/>
          <w:b/>
          <w:iCs/>
          <w:color w:val="FF0000"/>
          <w:highlight w:val="green"/>
          <w:u w:val="single" w:color="5B9BD4"/>
          <w:lang w:val="es-ES"/>
        </w:rPr>
        <w:t>objeto de esta contratación</w:t>
      </w: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.</w:t>
      </w:r>
    </w:p>
    <w:p w14:paraId="2B4AE276" w14:textId="77777777" w:rsidR="00BA3AE0" w:rsidRPr="00D12DE3" w:rsidRDefault="00BA3AE0" w:rsidP="00803221">
      <w:pPr>
        <w:jc w:val="both"/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</w:pPr>
    </w:p>
    <w:p w14:paraId="177D265E" w14:textId="3A51AAB4" w:rsidR="00EA25F7" w:rsidRPr="00D12DE3" w:rsidRDefault="00BA3AE0" w:rsidP="00803221">
      <w:pPr>
        <w:jc w:val="both"/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D</w:t>
      </w:r>
      <w:r w:rsidR="00EA25F7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eberá mencionar las atribuciones correspondientes a su área, establecidas en la “ESTRUCTURA ESTATUTARIA DE GESTIÓN ORGANIZACIONAL POR PROCESOS, DE LA ESCUELA SUPERIOR POLITÉCNICA DEL LITORAL” que guarden relación </w:t>
      </w:r>
      <w:r w:rsidR="00EA25F7" w:rsidRPr="00D12DE3">
        <w:rPr>
          <w:rFonts w:asciiTheme="majorHAnsi" w:eastAsia="Calibri" w:hAnsiTheme="majorHAnsi" w:cstheme="majorHAnsi"/>
          <w:b/>
          <w:iCs/>
          <w:color w:val="FF0000"/>
          <w:highlight w:val="green"/>
          <w:u w:val="single" w:color="5B9BD4"/>
          <w:lang w:val="es-ES"/>
        </w:rPr>
        <w:t xml:space="preserve">con </w:t>
      </w:r>
      <w:r w:rsidRPr="00D12DE3">
        <w:rPr>
          <w:rFonts w:asciiTheme="majorHAnsi" w:eastAsia="Calibri" w:hAnsiTheme="majorHAnsi" w:cstheme="majorHAnsi"/>
          <w:b/>
          <w:iCs/>
          <w:color w:val="FF0000"/>
          <w:highlight w:val="green"/>
          <w:u w:val="single" w:color="5B9BD4"/>
          <w:lang w:val="es-ES"/>
        </w:rPr>
        <w:t>el objeto de esta contratación</w:t>
      </w:r>
      <w:r w:rsidR="00EA25F7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.</w:t>
      </w:r>
    </w:p>
    <w:p w14:paraId="33451A2D" w14:textId="7D0A00E4" w:rsidR="00803221" w:rsidRPr="00D12DE3" w:rsidRDefault="00803221" w:rsidP="00803221">
      <w:pPr>
        <w:jc w:val="both"/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</w:pPr>
    </w:p>
    <w:p w14:paraId="2955ED86" w14:textId="76C6988E" w:rsidR="00803221" w:rsidRPr="00D12DE3" w:rsidRDefault="00BA3AE0" w:rsidP="00BA3AE0">
      <w:pPr>
        <w:jc w:val="both"/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</w:pPr>
      <w:r w:rsidRPr="00D12DE3">
        <w:rPr>
          <w:rFonts w:asciiTheme="majorHAnsi" w:hAnsiTheme="majorHAnsi" w:cstheme="majorHAnsi"/>
          <w:lang w:val="es-EC"/>
        </w:rPr>
        <w:t xml:space="preserve">Considerando lo indicado anteriormente, es responsabilidad de este </w:t>
      </w:r>
      <w:r w:rsidR="007654CA" w:rsidRPr="00D12DE3">
        <w:rPr>
          <w:rFonts w:asciiTheme="majorHAnsi" w:hAnsiTheme="majorHAnsi" w:cstheme="majorHAnsi"/>
          <w:highlight w:val="green"/>
          <w:lang w:val="es-EC"/>
        </w:rPr>
        <w:t>Decanato/Facultad/ Gerencia / Dirección /</w:t>
      </w:r>
      <w:r w:rsidR="00FB40EC" w:rsidRPr="00D12DE3">
        <w:rPr>
          <w:rFonts w:asciiTheme="majorHAnsi" w:hAnsiTheme="majorHAnsi" w:cstheme="majorHAnsi"/>
          <w:highlight w:val="green"/>
          <w:lang w:val="es-EC"/>
        </w:rPr>
        <w:t xml:space="preserve"> Centro (</w:t>
      </w:r>
      <w:r w:rsidR="007654CA" w:rsidRPr="00D12DE3">
        <w:rPr>
          <w:rFonts w:asciiTheme="majorHAnsi" w:hAnsiTheme="majorHAnsi" w:cstheme="majorHAnsi"/>
          <w:highlight w:val="green"/>
          <w:lang w:val="es-EC"/>
        </w:rPr>
        <w:t>Unidad Requirente</w:t>
      </w:r>
      <w:r w:rsidR="00FB40EC" w:rsidRPr="00D12DE3">
        <w:rPr>
          <w:rFonts w:asciiTheme="majorHAnsi" w:hAnsiTheme="majorHAnsi" w:cstheme="majorHAnsi"/>
          <w:highlight w:val="green"/>
          <w:lang w:val="es-EC"/>
        </w:rPr>
        <w:t>)</w:t>
      </w:r>
      <w:r w:rsidR="007654CA" w:rsidRPr="00D12DE3">
        <w:rPr>
          <w:rFonts w:asciiTheme="majorHAnsi" w:hAnsiTheme="majorHAnsi" w:cstheme="majorHAnsi"/>
          <w:lang w:val="es-EC"/>
        </w:rPr>
        <w:t xml:space="preserve"> </w:t>
      </w:r>
      <w:r w:rsidR="00226000" w:rsidRPr="00D12DE3">
        <w:rPr>
          <w:rFonts w:asciiTheme="majorHAnsi" w:hAnsiTheme="majorHAnsi" w:cstheme="majorHAnsi"/>
          <w:lang w:val="es-EC"/>
        </w:rPr>
        <w:t xml:space="preserve">la adquisición/contratación de </w:t>
      </w:r>
      <w:r w:rsidR="005B2A9A" w:rsidRPr="00D12DE3">
        <w:rPr>
          <w:rFonts w:asciiTheme="majorHAnsi" w:hAnsiTheme="majorHAnsi" w:cstheme="majorHAnsi"/>
          <w:lang w:val="es-EC"/>
        </w:rPr>
        <w:t>“</w:t>
      </w:r>
      <w:r w:rsidR="005B2A9A" w:rsidRPr="00D12DE3">
        <w:rPr>
          <w:rFonts w:asciiTheme="majorHAnsi" w:hAnsiTheme="majorHAnsi" w:cstheme="majorHAnsi"/>
          <w:highlight w:val="green"/>
          <w:lang w:val="es-EC"/>
        </w:rPr>
        <w:t>OBJETO DE CONTRATACIÓN</w:t>
      </w:r>
      <w:r w:rsidR="005B2A9A" w:rsidRPr="00D12DE3">
        <w:rPr>
          <w:rFonts w:asciiTheme="majorHAnsi" w:hAnsiTheme="majorHAnsi" w:cstheme="majorHAnsi"/>
          <w:lang w:val="es-EC"/>
        </w:rPr>
        <w:t>”</w:t>
      </w:r>
      <w:r w:rsidRPr="00D12DE3">
        <w:rPr>
          <w:rFonts w:asciiTheme="majorHAnsi" w:hAnsiTheme="majorHAnsi" w:cstheme="majorHAnsi"/>
          <w:lang w:val="es-EC"/>
        </w:rPr>
        <w:t xml:space="preserve">. </w:t>
      </w:r>
    </w:p>
    <w:p w14:paraId="110F08AA" w14:textId="77777777" w:rsidR="00803221" w:rsidRPr="00D12DE3" w:rsidRDefault="00803221" w:rsidP="00EA25F7">
      <w:pPr>
        <w:rPr>
          <w:rFonts w:asciiTheme="majorHAnsi" w:eastAsia="Calibri" w:hAnsiTheme="majorHAnsi" w:cstheme="majorHAnsi"/>
          <w:b/>
          <w:i/>
          <w:color w:val="5B9BD4"/>
          <w:u w:val="single" w:color="5B9BD4"/>
          <w:lang w:val="es-ES"/>
        </w:rPr>
      </w:pPr>
    </w:p>
    <w:p w14:paraId="202E8DF8" w14:textId="77777777" w:rsidR="00EA25F7" w:rsidRPr="00D12DE3" w:rsidRDefault="00EA25F7" w:rsidP="00EA25F7">
      <w:pPr>
        <w:rPr>
          <w:rFonts w:asciiTheme="majorHAnsi" w:hAnsiTheme="majorHAnsi" w:cstheme="majorHAnsi"/>
          <w:b/>
          <w:bCs/>
          <w:lang w:val="es-EC"/>
        </w:rPr>
      </w:pPr>
      <w:r w:rsidRPr="00D12DE3">
        <w:rPr>
          <w:rFonts w:asciiTheme="majorHAnsi" w:hAnsiTheme="majorHAnsi" w:cstheme="majorHAnsi"/>
          <w:b/>
          <w:bCs/>
          <w:lang w:val="es-EC"/>
        </w:rPr>
        <w:t>2.- BASE LEGAL:</w:t>
      </w:r>
    </w:p>
    <w:p w14:paraId="35092482" w14:textId="77777777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50C5022A" w14:textId="23350064" w:rsidR="00EA25F7" w:rsidRPr="00D12DE3" w:rsidRDefault="00EA25F7" w:rsidP="005037D6">
      <w:pPr>
        <w:jc w:val="both"/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In</w:t>
      </w:r>
      <w:r w:rsidR="008C09A6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dicar la</w:t>
      </w: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 normativa técnica </w:t>
      </w:r>
      <w:r w:rsidR="005037D6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por la cual ESPOL </w:t>
      </w:r>
      <w:r w:rsidR="004A4515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y su unidad requirente </w:t>
      </w:r>
      <w:r w:rsidR="005037D6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está obligada o comprometida a </w:t>
      </w: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obtener dicho bien/servicio</w:t>
      </w:r>
      <w:r w:rsidR="00CD725A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/obra</w:t>
      </w: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, para lo cual deberá revisar alguna normativa conexa acorde al objeto de</w:t>
      </w:r>
      <w:r w:rsidR="005037D6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 cada</w:t>
      </w: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 xml:space="preserve"> contratación</w:t>
      </w:r>
      <w:r w:rsidR="004A4515"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; por e</w:t>
      </w:r>
      <w:r w:rsidRPr="00D12DE3"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  <w:t>jemplo:</w:t>
      </w:r>
    </w:p>
    <w:p w14:paraId="607B4526" w14:textId="77777777" w:rsidR="004A4515" w:rsidRPr="00D12DE3" w:rsidRDefault="004A4515" w:rsidP="005037D6">
      <w:pPr>
        <w:jc w:val="both"/>
        <w:rPr>
          <w:rFonts w:asciiTheme="majorHAnsi" w:eastAsia="Calibri" w:hAnsiTheme="majorHAnsi" w:cstheme="majorHAnsi"/>
          <w:b/>
          <w:iCs/>
          <w:color w:val="5B9BD4"/>
          <w:u w:val="single" w:color="5B9BD4"/>
          <w:lang w:val="es-ES"/>
        </w:rPr>
      </w:pPr>
    </w:p>
    <w:p w14:paraId="77AE2BCD" w14:textId="5302F897" w:rsidR="0093590A" w:rsidRPr="00D12DE3" w:rsidRDefault="0093590A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Constitución de la República</w:t>
      </w:r>
    </w:p>
    <w:p w14:paraId="3407AC9F" w14:textId="74DB6445" w:rsidR="0093590A" w:rsidRPr="00D12DE3" w:rsidRDefault="0093590A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Decretos Ejecutivos</w:t>
      </w:r>
    </w:p>
    <w:p w14:paraId="1FA29A30" w14:textId="75C142C0" w:rsidR="00F82DD7" w:rsidRPr="00D12DE3" w:rsidRDefault="00F82DD7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LEY DE UNIVERSIDADES Y ESCUELAS POLITECNICAS DEL ECUADOR</w:t>
      </w:r>
    </w:p>
    <w:p w14:paraId="2013998D" w14:textId="103C5025" w:rsidR="005037D6" w:rsidRPr="00D12DE3" w:rsidRDefault="005037D6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L</w:t>
      </w:r>
      <w:r w:rsidR="00F82DD7"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 xml:space="preserve">ey </w:t>
      </w: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O</w:t>
      </w:r>
      <w:r w:rsidR="00F82DD7"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 xml:space="preserve">rgánica del </w:t>
      </w: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S</w:t>
      </w:r>
      <w:r w:rsidR="00F82DD7"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 xml:space="preserve">ervicio </w:t>
      </w: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P</w:t>
      </w:r>
      <w:r w:rsidR="00F82DD7"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úblico</w:t>
      </w:r>
    </w:p>
    <w:p w14:paraId="4DB90F2D" w14:textId="6C7BC0FC" w:rsidR="0093590A" w:rsidRPr="00D12DE3" w:rsidRDefault="0093590A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Código Orgánico de la Economía Social de los Conocimientos, Creatividad e Innovación</w:t>
      </w:r>
    </w:p>
    <w:p w14:paraId="006FDE60" w14:textId="01628D1D" w:rsidR="005037D6" w:rsidRPr="00D12DE3" w:rsidRDefault="0042134B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Reglamento de Bienes y Existentes de la Contraloría General del Estado</w:t>
      </w:r>
    </w:p>
    <w:p w14:paraId="30F0F4AD" w14:textId="1BB7A54E" w:rsidR="00EA25F7" w:rsidRPr="00D12DE3" w:rsidRDefault="00EA25F7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Normas de Control Interno de la Contraloría General del Estado</w:t>
      </w:r>
    </w:p>
    <w:p w14:paraId="6F4D6C30" w14:textId="342331C0" w:rsidR="00F82DD7" w:rsidRPr="00D12DE3" w:rsidRDefault="00F82DD7" w:rsidP="00F82DD7">
      <w:pPr>
        <w:pStyle w:val="Prrafodelista"/>
        <w:numPr>
          <w:ilvl w:val="0"/>
          <w:numId w:val="10"/>
        </w:numPr>
        <w:jc w:val="both"/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iCs/>
          <w:color w:val="5B9BD4"/>
          <w:sz w:val="24"/>
          <w:szCs w:val="24"/>
          <w:u w:val="single" w:color="5B9BD4"/>
          <w:lang w:val="es-ES"/>
        </w:rPr>
        <w:t>Acuerdos Ministeriales</w:t>
      </w:r>
    </w:p>
    <w:p w14:paraId="3CA2597C" w14:textId="5C397067" w:rsidR="00EA25F7" w:rsidRPr="00D12DE3" w:rsidRDefault="00EA25F7" w:rsidP="00EA25F7">
      <w:pPr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3.- JUSTIFICACIÓN DE LA ADQUISICIÓN</w:t>
      </w:r>
      <w:r w:rsidR="009E5DA1" w:rsidRPr="00D12DE3">
        <w:rPr>
          <w:rFonts w:asciiTheme="majorHAnsi" w:hAnsiTheme="majorHAnsi" w:cstheme="majorHAnsi"/>
          <w:b/>
          <w:lang w:val="es-EC"/>
        </w:rPr>
        <w:t>/CONTRATACIÓN</w:t>
      </w:r>
      <w:r w:rsidRPr="00D12DE3">
        <w:rPr>
          <w:rFonts w:asciiTheme="majorHAnsi" w:hAnsiTheme="majorHAnsi" w:cstheme="majorHAnsi"/>
          <w:b/>
          <w:lang w:val="es-EC"/>
        </w:rPr>
        <w:t>:</w:t>
      </w:r>
    </w:p>
    <w:p w14:paraId="7A4002AC" w14:textId="77777777" w:rsidR="00EA25F7" w:rsidRPr="00D12DE3" w:rsidRDefault="00EA25F7" w:rsidP="00EA25F7">
      <w:pPr>
        <w:rPr>
          <w:rFonts w:asciiTheme="majorHAnsi" w:hAnsiTheme="majorHAnsi" w:cstheme="majorHAnsi"/>
          <w:b/>
          <w:lang w:val="es-EC"/>
        </w:rPr>
      </w:pPr>
    </w:p>
    <w:p w14:paraId="3B4FCB61" w14:textId="77777777" w:rsidR="00EA25F7" w:rsidRPr="00D12DE3" w:rsidRDefault="00EA25F7" w:rsidP="008C0177">
      <w:pPr>
        <w:ind w:left="720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a.</w:t>
      </w:r>
      <w:r w:rsidRPr="00D12DE3">
        <w:rPr>
          <w:rFonts w:asciiTheme="majorHAnsi" w:hAnsiTheme="majorHAnsi" w:cstheme="majorHAnsi"/>
          <w:b/>
          <w:lang w:val="es-EC"/>
        </w:rPr>
        <w:tab/>
        <w:t>SITUACIÓN ACTUAL:</w:t>
      </w:r>
    </w:p>
    <w:p w14:paraId="7F3A2033" w14:textId="77777777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4D99E3B4" w14:textId="0BA71C88" w:rsidR="00F82DD7" w:rsidRPr="00D12DE3" w:rsidRDefault="00F82DD7" w:rsidP="00F82DD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Explicar la situación actual de la ESPOL</w:t>
      </w:r>
      <w:r w:rsidR="004A4515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y su dependencia,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</w:t>
      </w:r>
      <w:r w:rsidR="004A4515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en relación a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la necesidad de contratar el bien</w:t>
      </w:r>
      <w:r w:rsidR="00D35338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/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servicio</w:t>
      </w:r>
      <w:r w:rsidR="00D35338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/obra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objeto de este proceso</w:t>
      </w:r>
      <w:r w:rsidR="004A4515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.</w:t>
      </w:r>
    </w:p>
    <w:p w14:paraId="4617DEB8" w14:textId="77777777" w:rsidR="00F82DD7" w:rsidRPr="00D12DE3" w:rsidRDefault="00F82DD7" w:rsidP="00F82DD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</w:p>
    <w:p w14:paraId="149DF24E" w14:textId="77777777" w:rsidR="00F82DD7" w:rsidRPr="00D12DE3" w:rsidRDefault="00F82DD7" w:rsidP="00F82DD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Finalmente informar:</w:t>
      </w:r>
    </w:p>
    <w:p w14:paraId="73F24E2B" w14:textId="14871059" w:rsidR="00EA25F7" w:rsidRPr="00D12DE3" w:rsidRDefault="00EA25F7" w:rsidP="00F82DD7">
      <w:pPr>
        <w:pStyle w:val="Prrafodelista"/>
        <w:numPr>
          <w:ilvl w:val="0"/>
          <w:numId w:val="11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lastRenderedPageBreak/>
        <w:t>si la entidad en la actualidad cuenta con un contrato u orden de compra emitida y la fecha en la que culminará</w:t>
      </w:r>
      <w:r w:rsidR="002F7AD1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o si ya venció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.</w:t>
      </w:r>
    </w:p>
    <w:p w14:paraId="7F7126D7" w14:textId="57B507B4" w:rsidR="00F82DD7" w:rsidRPr="00D12DE3" w:rsidRDefault="00F82DD7" w:rsidP="00F82DD7">
      <w:pPr>
        <w:pStyle w:val="Prrafodelista"/>
        <w:numPr>
          <w:ilvl w:val="0"/>
          <w:numId w:val="11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En caso de NO contar con un contrato u orden vigente, también se detallará que NO se cuenta con lo solicitado y la fecha de la última adquisición</w:t>
      </w:r>
      <w:r w:rsidR="00BF0C2A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, de ser el caso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.</w:t>
      </w:r>
    </w:p>
    <w:p w14:paraId="53B273C5" w14:textId="5158474F" w:rsidR="00882C7D" w:rsidRPr="00D12DE3" w:rsidRDefault="00525957" w:rsidP="0052595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Indicar a qué objetivo estratégico del POA – ESPOL se encuentra </w:t>
      </w:r>
      <w:r w:rsidR="00BF0C2A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alineada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esta adquisición</w:t>
      </w:r>
      <w:r w:rsidR="00882C7D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, así mismo deberá plasmarse la captura de la línea del POA en el que conste esta contratación (actividad). </w:t>
      </w:r>
    </w:p>
    <w:p w14:paraId="5878A5E1" w14:textId="77777777" w:rsidR="00EA25F7" w:rsidRPr="00D12DE3" w:rsidRDefault="00EA25F7" w:rsidP="00EA25F7">
      <w:pPr>
        <w:rPr>
          <w:rFonts w:asciiTheme="majorHAnsi" w:eastAsia="Calibri" w:hAnsiTheme="majorHAnsi" w:cstheme="majorHAnsi"/>
          <w:b/>
          <w:bCs/>
          <w:i/>
          <w:color w:val="5B9BD4"/>
          <w:u w:val="single" w:color="5B9BD4"/>
          <w:lang w:val="es-ES"/>
        </w:rPr>
      </w:pPr>
    </w:p>
    <w:p w14:paraId="17ABBD13" w14:textId="30B75BAE" w:rsidR="00C405DF" w:rsidRPr="00D12DE3" w:rsidRDefault="00EA25F7" w:rsidP="008C0177">
      <w:pPr>
        <w:ind w:left="720"/>
        <w:rPr>
          <w:rFonts w:asciiTheme="majorHAnsi" w:hAnsiTheme="majorHAnsi" w:cstheme="majorHAnsi"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b.</w:t>
      </w:r>
      <w:r w:rsidRPr="00D12DE3">
        <w:rPr>
          <w:rFonts w:asciiTheme="majorHAnsi" w:hAnsiTheme="majorHAnsi" w:cstheme="majorHAnsi"/>
          <w:b/>
          <w:lang w:val="es-EC"/>
        </w:rPr>
        <w:tab/>
        <w:t>ANALISIS DEL BIEN</w:t>
      </w:r>
      <w:r w:rsidR="009E5DA1" w:rsidRPr="00D12DE3">
        <w:rPr>
          <w:rFonts w:asciiTheme="majorHAnsi" w:hAnsiTheme="majorHAnsi" w:cstheme="majorHAnsi"/>
          <w:b/>
          <w:lang w:val="es-EC"/>
        </w:rPr>
        <w:t>/</w:t>
      </w:r>
      <w:r w:rsidRPr="00D12DE3">
        <w:rPr>
          <w:rFonts w:asciiTheme="majorHAnsi" w:hAnsiTheme="majorHAnsi" w:cstheme="majorHAnsi"/>
          <w:b/>
          <w:lang w:val="es-EC"/>
        </w:rPr>
        <w:t>SERVICIO</w:t>
      </w:r>
      <w:r w:rsidR="009E5DA1" w:rsidRPr="00D12DE3">
        <w:rPr>
          <w:rFonts w:asciiTheme="majorHAnsi" w:hAnsiTheme="majorHAnsi" w:cstheme="majorHAnsi"/>
          <w:b/>
          <w:lang w:val="es-EC"/>
        </w:rPr>
        <w:t>/OBRA</w:t>
      </w:r>
      <w:r w:rsidRPr="00D12DE3">
        <w:rPr>
          <w:rFonts w:asciiTheme="majorHAnsi" w:hAnsiTheme="majorHAnsi" w:cstheme="majorHAnsi"/>
          <w:lang w:val="es-EC"/>
        </w:rPr>
        <w:t>:</w:t>
      </w:r>
    </w:p>
    <w:p w14:paraId="57946E90" w14:textId="77777777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746262F3" w14:textId="429C5435" w:rsidR="00EA25F7" w:rsidRPr="00D12DE3" w:rsidRDefault="00EA25F7" w:rsidP="00F82DD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Incluir información con la que cuenta </w:t>
      </w:r>
      <w:r w:rsidR="005749BB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el área requirente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, como diagnósticos, estadísticas, </w:t>
      </w:r>
      <w:r w:rsidR="00BF0C2A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informes,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etc.</w:t>
      </w:r>
      <w:r w:rsidR="00F82DD7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; relacionados con el bie</w:t>
      </w:r>
      <w:r w:rsidR="005749BB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n/</w:t>
      </w:r>
      <w:r w:rsidR="00F82DD7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servicio</w:t>
      </w:r>
      <w:r w:rsidR="005749BB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/obra</w:t>
      </w:r>
      <w:r w:rsidR="00F82DD7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objeto de esta contratación.</w:t>
      </w:r>
    </w:p>
    <w:p w14:paraId="78F8B32F" w14:textId="77FF029D" w:rsidR="00F82DD7" w:rsidRPr="00D12DE3" w:rsidRDefault="00F82DD7" w:rsidP="00F82DD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</w:p>
    <w:p w14:paraId="5DBC0F29" w14:textId="35724C01" w:rsidR="00356A8B" w:rsidRPr="00D12DE3" w:rsidRDefault="00F82DD7" w:rsidP="0079676D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En caso de que el proceso sea de mantenimiento de un bien</w:t>
      </w:r>
      <w:r w:rsidR="00726BDF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(ESPOL)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, se deberá incluir los datos </w:t>
      </w:r>
      <w:r w:rsidR="00BF0C2A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del bien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, como son: </w:t>
      </w:r>
      <w:r w:rsidR="000020FE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código </w:t>
      </w:r>
      <w:r w:rsidR="00F517F3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(</w:t>
      </w:r>
      <w:r w:rsidR="000020FE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activo fijo </w:t>
      </w:r>
      <w:r w:rsidR="00F517F3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o sujeto a control)</w:t>
      </w:r>
      <w:r w:rsidR="00BF0C2A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,</w:t>
      </w:r>
      <w:r w:rsidR="00F517F3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</w:t>
      </w:r>
      <w:r w:rsidR="00BF0C2A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marca, modelo, </w:t>
      </w:r>
      <w:r w:rsidR="00F517F3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descripción</w:t>
      </w:r>
      <w:r w:rsidR="00BF0C2A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, serie, etc</w:t>
      </w:r>
      <w:r w:rsidR="00C52ABD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.</w:t>
      </w:r>
    </w:p>
    <w:p w14:paraId="7CDAA51E" w14:textId="2FD4C8F6" w:rsidR="00356A8B" w:rsidRPr="00D12DE3" w:rsidRDefault="00356A8B" w:rsidP="00356A8B">
      <w:pPr>
        <w:pStyle w:val="Prrafodelista"/>
        <w:numPr>
          <w:ilvl w:val="1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Adjuntar la captura de pantalla de la consulta del bien en el sistema de activos fijos: </w:t>
      </w:r>
      <w:hyperlink r:id="rId10" w:history="1">
        <w:r w:rsidRPr="00D12DE3">
          <w:rPr>
            <w:rStyle w:val="Hipervnculo"/>
            <w:rFonts w:asciiTheme="majorHAnsi" w:eastAsia="Calibri" w:hAnsiTheme="majorHAnsi" w:cstheme="majorHAnsi"/>
            <w:b/>
            <w:bCs/>
            <w:iCs/>
            <w:sz w:val="24"/>
            <w:szCs w:val="24"/>
            <w:highlight w:val="green"/>
            <w:lang w:val="es-ES"/>
          </w:rPr>
          <w:t>www.activofijo.espol.edu.ec</w:t>
        </w:r>
      </w:hyperlink>
    </w:p>
    <w:p w14:paraId="683554A6" w14:textId="77777777" w:rsidR="00356A8B" w:rsidRPr="00D12DE3" w:rsidRDefault="001F063F" w:rsidP="00356A8B">
      <w:pPr>
        <w:pStyle w:val="Prrafodelista"/>
        <w:numPr>
          <w:ilvl w:val="1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Indicar</w:t>
      </w:r>
      <w:r w:rsidR="00C738C1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las actividades que correspondan al mantenimiento a realizar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. </w:t>
      </w:r>
    </w:p>
    <w:p w14:paraId="066795D3" w14:textId="6F02F4D6" w:rsidR="0079676D" w:rsidRPr="00D12DE3" w:rsidRDefault="005749BB" w:rsidP="00356A8B">
      <w:pPr>
        <w:pStyle w:val="Prrafodelista"/>
        <w:numPr>
          <w:ilvl w:val="1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Adjuntar plan de mantenimiento.</w:t>
      </w:r>
      <w:r w:rsidR="00C52ABD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</w:t>
      </w:r>
    </w:p>
    <w:p w14:paraId="5F77A622" w14:textId="061CCB42" w:rsidR="00356A8B" w:rsidRPr="00D12DE3" w:rsidRDefault="00356A8B" w:rsidP="00F218FF">
      <w:pPr>
        <w:pStyle w:val="Prrafodelista"/>
        <w:numPr>
          <w:ilvl w:val="1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Si el bien no es de ESPOL, adjuntar el convenio, comodato</w:t>
      </w:r>
      <w:r w:rsidR="00D412F3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, etc. que indique la responsabilidad de ESPOL sobre el bien.</w:t>
      </w:r>
    </w:p>
    <w:p w14:paraId="1F2E80BB" w14:textId="77777777" w:rsidR="0079676D" w:rsidRPr="00D12DE3" w:rsidRDefault="0079676D" w:rsidP="0079676D">
      <w:pPr>
        <w:pStyle w:val="Prrafodelista"/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751FD71D" w14:textId="3FD8A9E3" w:rsidR="0079676D" w:rsidRPr="00D12DE3" w:rsidRDefault="0079676D" w:rsidP="0079676D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En caso de los demás servicios (licencias, soporte, suscripción, alimentación, combustible, se deberá detallar los ítems a contratar. </w:t>
      </w:r>
    </w:p>
    <w:p w14:paraId="1E7BC76C" w14:textId="77777777" w:rsidR="0079676D" w:rsidRPr="00D12DE3" w:rsidRDefault="0079676D" w:rsidP="0079676D">
      <w:pPr>
        <w:pStyle w:val="Prrafodelista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585D2828" w14:textId="51AFEECA" w:rsidR="0079676D" w:rsidRPr="00D12DE3" w:rsidRDefault="0079676D" w:rsidP="0079676D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En caso de obra se deberá detallar la tabla de cantidades</w:t>
      </w:r>
    </w:p>
    <w:p w14:paraId="2ABD7985" w14:textId="77777777" w:rsidR="00007028" w:rsidRPr="00D12DE3" w:rsidRDefault="00007028" w:rsidP="00007028">
      <w:pPr>
        <w:pStyle w:val="Prrafodelista"/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6C241B49" w14:textId="2C0090BB" w:rsidR="002849EF" w:rsidRPr="00D12DE3" w:rsidRDefault="002849EF" w:rsidP="001E68FC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En caso d</w:t>
      </w:r>
      <w:r w:rsidR="00CE18A7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compra de reactivos o insumos de laboratorio, se deberá indicar</w:t>
      </w:r>
      <w:r w:rsidR="00CE18A7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la cantidad de ítems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por unidades y no en presentaciones </w:t>
      </w:r>
      <w:r w:rsidR="00CE18A7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específicas.</w:t>
      </w:r>
    </w:p>
    <w:p w14:paraId="4037A20D" w14:textId="77777777" w:rsidR="002849EF" w:rsidRPr="00D12DE3" w:rsidRDefault="002849EF" w:rsidP="002849EF">
      <w:pPr>
        <w:pStyle w:val="Prrafodelista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35960B43" w14:textId="657034ED" w:rsidR="00007028" w:rsidRDefault="00F517F3" w:rsidP="001E68FC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En caso de que la compra se refiera a suministros o insumos de proveeduría, médicos, de laboratorio, etc.; se deberá incluir un análisis respecto de la última compra, lo consumido a la fecha, el saldo actual en bodega</w:t>
      </w:r>
      <w:r w:rsidR="0071394D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,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la cantidad a adquirir</w:t>
      </w:r>
      <w:r w:rsidR="0071394D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y el tiempo que se ha estimado</w:t>
      </w:r>
      <w:r w:rsidR="002B0DA2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que</w:t>
      </w:r>
      <w:r w:rsidR="0071394D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dure la compra</w:t>
      </w:r>
      <w:r w:rsidR="00007028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; por ejemplo</w:t>
      </w:r>
      <w:r w:rsidR="005B2A9A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,</w:t>
      </w:r>
      <w:r w:rsidR="00007028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el siguiente cuadro</w:t>
      </w:r>
      <w:r w:rsidR="005B2A9A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:</w:t>
      </w:r>
    </w:p>
    <w:p w14:paraId="73D925A8" w14:textId="77777777" w:rsidR="00CC2961" w:rsidRPr="00CC2961" w:rsidRDefault="00CC2961" w:rsidP="00CC2961">
      <w:pPr>
        <w:pStyle w:val="Prrafodelista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1CAB5499" w14:textId="77777777" w:rsidR="00CC2961" w:rsidRPr="00D12DE3" w:rsidRDefault="00CC2961" w:rsidP="00CC2961">
      <w:pPr>
        <w:pStyle w:val="Prrafodelista"/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1577"/>
        <w:gridCol w:w="1468"/>
        <w:gridCol w:w="1470"/>
        <w:gridCol w:w="1639"/>
        <w:gridCol w:w="1980"/>
      </w:tblGrid>
      <w:tr w:rsidR="00007028" w:rsidRPr="00D12DE3" w14:paraId="0AB63DF2" w14:textId="77777777" w:rsidTr="00007028">
        <w:trPr>
          <w:trHeight w:val="10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8828" w14:textId="77777777" w:rsidR="00007028" w:rsidRPr="00D12DE3" w:rsidRDefault="00007028" w:rsidP="0000702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</w:pPr>
            <w:r w:rsidRPr="00D12DE3"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  <w:lastRenderedPageBreak/>
              <w:t>ITEM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6F20" w14:textId="77777777" w:rsidR="00007028" w:rsidRPr="00D12DE3" w:rsidRDefault="00007028" w:rsidP="0000702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</w:pPr>
            <w:r w:rsidRPr="00D12DE3"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  <w:t>Cantidad última compra (indicar fecha dd/mm/aaaa)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FD8F" w14:textId="77777777" w:rsidR="00007028" w:rsidRPr="00D12DE3" w:rsidRDefault="00007028" w:rsidP="0000702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</w:pPr>
            <w:r w:rsidRPr="00D12DE3"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  <w:t>Stock actual</w:t>
            </w:r>
            <w:r w:rsidRPr="00D12DE3"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  <w:br/>
              <w:t>(indicar fecha dd/mm/aaaa)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A361B" w14:textId="77777777" w:rsidR="00007028" w:rsidRPr="00D12DE3" w:rsidRDefault="00007028" w:rsidP="0000702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</w:pPr>
            <w:r w:rsidRPr="00D12DE3"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  <w:t>Consumo promedio mensual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A9DE0" w14:textId="77777777" w:rsidR="00007028" w:rsidRPr="00D12DE3" w:rsidRDefault="00007028" w:rsidP="0000702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</w:pPr>
            <w:r w:rsidRPr="00D12DE3">
              <w:rPr>
                <w:rFonts w:asciiTheme="majorHAnsi" w:eastAsia="Times New Roman" w:hAnsiTheme="majorHAnsi" w:cstheme="majorHAnsi"/>
                <w:b/>
                <w:bCs/>
                <w:lang w:val="es-EC" w:eastAsia="es-EC"/>
              </w:rPr>
              <w:t>Requerimiento actual (indicar fecha dd/mm/aaaa)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5BB7" w14:textId="3F1DAF41" w:rsidR="00007028" w:rsidRPr="00D12DE3" w:rsidRDefault="009E5DA1" w:rsidP="0000702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s-EC" w:eastAsia="es-EC"/>
              </w:rPr>
            </w:pPr>
            <w:r w:rsidRPr="00D12DE3">
              <w:rPr>
                <w:rFonts w:asciiTheme="majorHAnsi" w:eastAsia="Times New Roman" w:hAnsiTheme="majorHAnsi" w:cstheme="majorHAnsi"/>
                <w:b/>
                <w:bCs/>
                <w:color w:val="000000"/>
                <w:lang w:val="es-EC" w:eastAsia="es-EC"/>
              </w:rPr>
              <w:t>P</w:t>
            </w:r>
            <w:r w:rsidR="00007028" w:rsidRPr="00D12DE3">
              <w:rPr>
                <w:rFonts w:asciiTheme="majorHAnsi" w:eastAsia="Times New Roman" w:hAnsiTheme="majorHAnsi" w:cstheme="majorHAnsi"/>
                <w:b/>
                <w:bCs/>
                <w:color w:val="000000"/>
                <w:lang w:val="es-EC" w:eastAsia="es-EC"/>
              </w:rPr>
              <w:t>royección</w:t>
            </w:r>
          </w:p>
        </w:tc>
      </w:tr>
    </w:tbl>
    <w:p w14:paraId="6472612B" w14:textId="130698B9" w:rsidR="00007028" w:rsidRPr="00D12DE3" w:rsidRDefault="00007028" w:rsidP="00007028">
      <w:pPr>
        <w:pStyle w:val="Prrafodelista"/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5EAC9AE0" w14:textId="0B2F4DE2" w:rsidR="00BE6168" w:rsidRPr="00D12DE3" w:rsidRDefault="00BE6168" w:rsidP="00986E16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Establecer si el bien o servicio es normalizado o no normalizado</w:t>
      </w:r>
    </w:p>
    <w:p w14:paraId="30CB96A4" w14:textId="77777777" w:rsidR="00007028" w:rsidRPr="00D12DE3" w:rsidRDefault="00007028" w:rsidP="00007028">
      <w:pPr>
        <w:pStyle w:val="Prrafodelista"/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7D20429F" w14:textId="3A3F09EB" w:rsidR="006D0A96" w:rsidRPr="00D12DE3" w:rsidRDefault="00BE6168" w:rsidP="00D317DB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Indicar si el bien o servicio es único en el mercado</w:t>
      </w:r>
      <w:r w:rsidR="009E5DA1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(certificado de proveedor único)</w:t>
      </w:r>
    </w:p>
    <w:p w14:paraId="199BCE25" w14:textId="77777777" w:rsidR="00E645CA" w:rsidRPr="00D12DE3" w:rsidRDefault="00E645CA" w:rsidP="00E645CA">
      <w:pPr>
        <w:pStyle w:val="Prrafodelista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</w:p>
    <w:p w14:paraId="63FF6E0C" w14:textId="420AE7C5" w:rsidR="00E645CA" w:rsidRPr="00D12DE3" w:rsidRDefault="00E645CA" w:rsidP="00006EA5">
      <w:pPr>
        <w:pStyle w:val="Prrafodelista"/>
        <w:numPr>
          <w:ilvl w:val="0"/>
          <w:numId w:val="12"/>
        </w:numPr>
        <w:jc w:val="both"/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En caso de software hacer mención al informe de prelación </w:t>
      </w:r>
      <w:r w:rsidR="004A1667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y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adjuntarlo</w:t>
      </w:r>
      <w:r w:rsidR="004A1667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. Así mismo indicar el oficio de autorización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MINTEL </w:t>
      </w:r>
      <w:r w:rsidR="004A1667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o captura de pantalla (según sea el caso)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>.</w:t>
      </w:r>
      <w:r w:rsidR="004A1667" w:rsidRPr="00D12DE3">
        <w:rPr>
          <w:rFonts w:asciiTheme="majorHAnsi" w:eastAsia="Calibri" w:hAnsiTheme="majorHAnsi" w:cstheme="majorHAnsi"/>
          <w:b/>
          <w:bCs/>
          <w:iCs/>
          <w:color w:val="5B9BD4"/>
          <w:sz w:val="24"/>
          <w:szCs w:val="24"/>
          <w:u w:val="single" w:color="5B9BD4"/>
          <w:lang w:val="es-ES"/>
        </w:rPr>
        <w:t xml:space="preserve"> </w:t>
      </w:r>
    </w:p>
    <w:p w14:paraId="72B85C64" w14:textId="042FCFCF" w:rsidR="00EA25F7" w:rsidRPr="00D12DE3" w:rsidRDefault="00EA25F7" w:rsidP="00EA25F7">
      <w:pPr>
        <w:rPr>
          <w:rFonts w:asciiTheme="majorHAnsi" w:eastAsia="Calibri" w:hAnsiTheme="majorHAnsi" w:cstheme="majorHAnsi"/>
          <w:iCs/>
          <w:color w:val="5B9BD4"/>
          <w:u w:val="single" w:color="5B9BD4"/>
          <w:lang w:val="es-ES"/>
        </w:rPr>
      </w:pPr>
    </w:p>
    <w:p w14:paraId="19E8F56D" w14:textId="2138BDF0" w:rsidR="00D12DE3" w:rsidRDefault="00EA25F7" w:rsidP="00D12DE3">
      <w:pPr>
        <w:ind w:left="720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c.</w:t>
      </w:r>
      <w:r w:rsidR="00D12DE3" w:rsidRPr="00D12DE3">
        <w:rPr>
          <w:rFonts w:asciiTheme="majorHAnsi" w:hAnsiTheme="majorHAnsi" w:cstheme="majorHAnsi"/>
          <w:b/>
          <w:lang w:val="es-EC"/>
        </w:rPr>
        <w:t xml:space="preserve"> </w:t>
      </w:r>
      <w:r w:rsidR="000D5DD5" w:rsidRPr="000D5DD5">
        <w:rPr>
          <w:rFonts w:asciiTheme="majorHAnsi" w:hAnsiTheme="majorHAnsi" w:cstheme="majorHAnsi"/>
          <w:b/>
          <w:lang w:val="es-EC"/>
        </w:rPr>
        <w:t xml:space="preserve">ANÁLISIS DE </w:t>
      </w:r>
      <w:r w:rsidR="000D5DD5">
        <w:rPr>
          <w:rFonts w:asciiTheme="majorHAnsi" w:hAnsiTheme="majorHAnsi" w:cstheme="majorHAnsi"/>
          <w:b/>
          <w:lang w:val="es-EC"/>
        </w:rPr>
        <w:t>“</w:t>
      </w:r>
      <w:r w:rsidR="000D5DD5" w:rsidRPr="000D5DD5">
        <w:rPr>
          <w:rFonts w:asciiTheme="majorHAnsi" w:hAnsiTheme="majorHAnsi" w:cstheme="majorHAnsi"/>
          <w:b/>
          <w:lang w:val="es-EC"/>
        </w:rPr>
        <w:t>BENEFICIO</w:t>
      </w:r>
      <w:r w:rsidR="000D5DD5">
        <w:rPr>
          <w:rFonts w:asciiTheme="majorHAnsi" w:hAnsiTheme="majorHAnsi" w:cstheme="majorHAnsi"/>
          <w:b/>
          <w:lang w:val="es-EC"/>
        </w:rPr>
        <w:t>”</w:t>
      </w:r>
      <w:r w:rsidR="000D5DD5" w:rsidRPr="000D5DD5">
        <w:rPr>
          <w:rFonts w:asciiTheme="majorHAnsi" w:hAnsiTheme="majorHAnsi" w:cstheme="majorHAnsi"/>
          <w:b/>
          <w:lang w:val="es-EC"/>
        </w:rPr>
        <w:t xml:space="preserve">, </w:t>
      </w:r>
      <w:r w:rsidR="000D5DD5">
        <w:rPr>
          <w:rFonts w:asciiTheme="majorHAnsi" w:hAnsiTheme="majorHAnsi" w:cstheme="majorHAnsi"/>
          <w:b/>
          <w:lang w:val="es-EC"/>
        </w:rPr>
        <w:t>“</w:t>
      </w:r>
      <w:r w:rsidR="000D5DD5" w:rsidRPr="000D5DD5">
        <w:rPr>
          <w:rFonts w:asciiTheme="majorHAnsi" w:hAnsiTheme="majorHAnsi" w:cstheme="majorHAnsi"/>
          <w:b/>
          <w:lang w:val="es-EC"/>
        </w:rPr>
        <w:t>EFICIENCIA</w:t>
      </w:r>
      <w:r w:rsidR="000D5DD5">
        <w:rPr>
          <w:rFonts w:asciiTheme="majorHAnsi" w:hAnsiTheme="majorHAnsi" w:cstheme="majorHAnsi"/>
          <w:b/>
          <w:lang w:val="es-EC"/>
        </w:rPr>
        <w:t>”</w:t>
      </w:r>
      <w:r w:rsidR="000D5DD5" w:rsidRPr="000D5DD5">
        <w:rPr>
          <w:rFonts w:asciiTheme="majorHAnsi" w:hAnsiTheme="majorHAnsi" w:cstheme="majorHAnsi"/>
          <w:b/>
          <w:lang w:val="es-EC"/>
        </w:rPr>
        <w:t xml:space="preserve"> O </w:t>
      </w:r>
      <w:r w:rsidR="000D5DD5">
        <w:rPr>
          <w:rFonts w:asciiTheme="majorHAnsi" w:hAnsiTheme="majorHAnsi" w:cstheme="majorHAnsi"/>
          <w:b/>
          <w:lang w:val="es-EC"/>
        </w:rPr>
        <w:t>“</w:t>
      </w:r>
      <w:r w:rsidR="000D5DD5" w:rsidRPr="000D5DD5">
        <w:rPr>
          <w:rFonts w:asciiTheme="majorHAnsi" w:hAnsiTheme="majorHAnsi" w:cstheme="majorHAnsi"/>
          <w:b/>
          <w:lang w:val="es-EC"/>
        </w:rPr>
        <w:t>EFECTIVIDAD</w:t>
      </w:r>
      <w:r w:rsidR="000D5DD5">
        <w:rPr>
          <w:rFonts w:asciiTheme="majorHAnsi" w:hAnsiTheme="majorHAnsi" w:cstheme="majorHAnsi"/>
          <w:b/>
          <w:lang w:val="es-EC"/>
        </w:rPr>
        <w:t>” (escoger 1 de los 3)</w:t>
      </w:r>
    </w:p>
    <w:p w14:paraId="18DB710A" w14:textId="358C3FBC" w:rsidR="000D5DD5" w:rsidRDefault="000D5DD5" w:rsidP="00D12DE3">
      <w:pPr>
        <w:ind w:left="720"/>
        <w:rPr>
          <w:rFonts w:asciiTheme="majorHAnsi" w:hAnsiTheme="majorHAnsi" w:cstheme="majorHAnsi"/>
          <w:b/>
          <w:lang w:val="es-EC"/>
        </w:rPr>
      </w:pPr>
    </w:p>
    <w:p w14:paraId="25CB7D68" w14:textId="77777777" w:rsidR="000D5DD5" w:rsidRDefault="000D5DD5" w:rsidP="000D5DD5">
      <w:pPr>
        <w:jc w:val="both"/>
        <w:rPr>
          <w:rFonts w:asciiTheme="majorHAnsi" w:hAnsiTheme="majorHAnsi" w:cstheme="majorHAnsi"/>
          <w:b/>
          <w:color w:val="C00000"/>
          <w:lang w:val="es-EC"/>
        </w:rPr>
      </w:pPr>
      <w:r w:rsidRPr="00D12DE3">
        <w:rPr>
          <w:rFonts w:asciiTheme="majorHAnsi" w:hAnsiTheme="majorHAnsi" w:cstheme="majorHAnsi"/>
          <w:b/>
          <w:color w:val="C00000"/>
          <w:lang w:val="es-EC"/>
        </w:rPr>
        <w:t>Ejemplo:</w:t>
      </w:r>
    </w:p>
    <w:p w14:paraId="0A96CB23" w14:textId="77777777" w:rsidR="000D5DD5" w:rsidRPr="00D12DE3" w:rsidRDefault="000D5DD5" w:rsidP="000D5DD5">
      <w:pPr>
        <w:jc w:val="both"/>
        <w:rPr>
          <w:rFonts w:asciiTheme="majorHAnsi" w:hAnsiTheme="majorHAnsi" w:cstheme="majorHAnsi"/>
          <w:b/>
          <w:color w:val="C00000"/>
          <w:lang w:val="es-EC"/>
        </w:rPr>
      </w:pPr>
    </w:p>
    <w:p w14:paraId="6075E47D" w14:textId="6CB93AEC" w:rsidR="000D5DD5" w:rsidRPr="00D12DE3" w:rsidRDefault="002B45DE" w:rsidP="00D12DE3">
      <w:pPr>
        <w:ind w:left="720"/>
        <w:rPr>
          <w:rFonts w:asciiTheme="majorHAnsi" w:hAnsiTheme="majorHAnsi" w:cstheme="majorHAnsi"/>
          <w:b/>
          <w:lang w:val="es-EC"/>
        </w:rPr>
      </w:pPr>
      <w:r>
        <w:rPr>
          <w:rFonts w:asciiTheme="majorHAnsi" w:hAnsiTheme="majorHAnsi" w:cstheme="majorHAnsi"/>
          <w:b/>
          <w:color w:val="70AD47" w:themeColor="accent6"/>
          <w:lang w:val="es-EC"/>
        </w:rPr>
        <w:t>Adquisición de Reactivos para el Laboratorio de</w:t>
      </w:r>
      <w:r w:rsidR="00CC2961">
        <w:rPr>
          <w:rFonts w:asciiTheme="majorHAnsi" w:hAnsiTheme="majorHAnsi" w:cstheme="majorHAnsi"/>
          <w:b/>
          <w:color w:val="70AD47" w:themeColor="accent6"/>
          <w:lang w:val="es-EC"/>
        </w:rPr>
        <w:t xml:space="preserve"> FICT</w:t>
      </w:r>
    </w:p>
    <w:p w14:paraId="07121BD2" w14:textId="5CC2028E" w:rsidR="00D12DE3" w:rsidRPr="00D12DE3" w:rsidRDefault="00D12DE3" w:rsidP="00D12DE3">
      <w:pPr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 xml:space="preserve"> </w:t>
      </w:r>
    </w:p>
    <w:p w14:paraId="4EC9B16A" w14:textId="60ED7A2B" w:rsidR="00D12DE3" w:rsidRPr="000D5DD5" w:rsidRDefault="00D12DE3" w:rsidP="000D5DD5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b/>
          <w:sz w:val="28"/>
        </w:rPr>
      </w:pPr>
      <w:r w:rsidRPr="00D12DE3">
        <w:rPr>
          <w:rFonts w:asciiTheme="majorHAnsi" w:hAnsiTheme="majorHAnsi" w:cstheme="majorHAnsi"/>
          <w:b/>
          <w:sz w:val="28"/>
        </w:rPr>
        <w:t xml:space="preserve">Análisis </w:t>
      </w:r>
      <w:r w:rsidR="000D5DD5">
        <w:rPr>
          <w:rFonts w:asciiTheme="majorHAnsi" w:hAnsiTheme="majorHAnsi" w:cstheme="majorHAnsi"/>
          <w:b/>
          <w:sz w:val="28"/>
        </w:rPr>
        <w:t xml:space="preserve">de </w:t>
      </w:r>
      <w:r w:rsidRPr="00D12DE3">
        <w:rPr>
          <w:rFonts w:asciiTheme="majorHAnsi" w:hAnsiTheme="majorHAnsi" w:cstheme="majorHAnsi"/>
          <w:b/>
          <w:sz w:val="28"/>
        </w:rPr>
        <w:t>Benefici</w:t>
      </w:r>
      <w:r w:rsidR="000D5DD5">
        <w:rPr>
          <w:rFonts w:asciiTheme="majorHAnsi" w:hAnsiTheme="majorHAnsi" w:cstheme="majorHAnsi"/>
          <w:b/>
          <w:sz w:val="28"/>
        </w:rPr>
        <w:t>o: Indicar los beneficios que otorgará la contratación a la institución</w:t>
      </w:r>
    </w:p>
    <w:p w14:paraId="52B1D7EB" w14:textId="77777777" w:rsidR="000D5DD5" w:rsidRPr="00D12DE3" w:rsidRDefault="000D5DD5" w:rsidP="00D12DE3">
      <w:pPr>
        <w:jc w:val="both"/>
        <w:rPr>
          <w:rFonts w:asciiTheme="majorHAnsi" w:hAnsiTheme="majorHAnsi" w:cstheme="majorHAnsi"/>
          <w:color w:val="70AD47" w:themeColor="accent6"/>
          <w:lang w:val="es-EC"/>
        </w:rPr>
      </w:pPr>
    </w:p>
    <w:p w14:paraId="70C1A5EC" w14:textId="158EB9BE" w:rsidR="00D12DE3" w:rsidRPr="002B45DE" w:rsidRDefault="002B45DE" w:rsidP="002B45DE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 w:rsidRPr="002B45DE">
        <w:rPr>
          <w:rFonts w:asciiTheme="majorHAnsi" w:hAnsiTheme="majorHAnsi" w:cstheme="majorHAnsi"/>
          <w:color w:val="70AD47" w:themeColor="accent6"/>
        </w:rPr>
        <w:t>Mejora la enseñanza de ensayos en el laboratorio, asegura la calidad de la misma, por ende, mejora el aprendizaje de los estudiantes e investigadores.</w:t>
      </w:r>
    </w:p>
    <w:p w14:paraId="72A979F4" w14:textId="6A944266" w:rsidR="002B45DE" w:rsidRDefault="002B45DE" w:rsidP="002B45DE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 w:rsidRPr="002B45DE">
        <w:rPr>
          <w:rFonts w:asciiTheme="majorHAnsi" w:hAnsiTheme="majorHAnsi" w:cstheme="majorHAnsi"/>
          <w:color w:val="70AD47" w:themeColor="accent6"/>
        </w:rPr>
        <w:t>Asegura la realización de ensayos experimentales en el laboratorio a fin de presentar avances, analizar y recomendar alternativas de solución en sus respectivas investigaciones</w:t>
      </w:r>
      <w:r>
        <w:rPr>
          <w:rFonts w:asciiTheme="majorHAnsi" w:hAnsiTheme="majorHAnsi" w:cstheme="majorHAnsi"/>
          <w:color w:val="70AD47" w:themeColor="accent6"/>
        </w:rPr>
        <w:t>.</w:t>
      </w:r>
    </w:p>
    <w:p w14:paraId="54C439BD" w14:textId="4A0D46F4" w:rsidR="002B45DE" w:rsidRDefault="000A6CB3" w:rsidP="009810B8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 w:rsidRPr="000A6CB3">
        <w:rPr>
          <w:rFonts w:asciiTheme="majorHAnsi" w:hAnsiTheme="majorHAnsi" w:cstheme="majorHAnsi"/>
          <w:color w:val="70AD47" w:themeColor="accent6"/>
        </w:rPr>
        <w:t>Desarrolla y difund</w:t>
      </w:r>
      <w:r>
        <w:rPr>
          <w:rFonts w:asciiTheme="majorHAnsi" w:hAnsiTheme="majorHAnsi" w:cstheme="majorHAnsi"/>
          <w:color w:val="70AD47" w:themeColor="accent6"/>
        </w:rPr>
        <w:t>e</w:t>
      </w:r>
      <w:r w:rsidRPr="000A6CB3">
        <w:rPr>
          <w:rFonts w:asciiTheme="majorHAnsi" w:hAnsiTheme="majorHAnsi" w:cstheme="majorHAnsi"/>
          <w:color w:val="70AD47" w:themeColor="accent6"/>
        </w:rPr>
        <w:t xml:space="preserve"> una investigación e innovación de alto impacto para la sociedad</w:t>
      </w:r>
      <w:r>
        <w:rPr>
          <w:rFonts w:asciiTheme="majorHAnsi" w:hAnsiTheme="majorHAnsi" w:cstheme="majorHAnsi"/>
          <w:color w:val="70AD47" w:themeColor="accent6"/>
        </w:rPr>
        <w:t>.</w:t>
      </w:r>
    </w:p>
    <w:p w14:paraId="267F1E54" w14:textId="7A67E5AA" w:rsidR="000A6CB3" w:rsidRDefault="000A6CB3" w:rsidP="009810B8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>Entrega resultados oportunos y a tiempo.</w:t>
      </w:r>
    </w:p>
    <w:p w14:paraId="140CE15E" w14:textId="5BA3668F" w:rsidR="000A6CB3" w:rsidRPr="000A6CB3" w:rsidRDefault="000A6CB3" w:rsidP="009810B8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 xml:space="preserve">Ofrece confiabilidad en los resultados de las pruebas. </w:t>
      </w:r>
    </w:p>
    <w:p w14:paraId="0789A053" w14:textId="4F27F066" w:rsidR="002B45DE" w:rsidRPr="002B45DE" w:rsidRDefault="002B45DE" w:rsidP="002B45DE">
      <w:pPr>
        <w:rPr>
          <w:rFonts w:asciiTheme="majorHAnsi" w:hAnsiTheme="majorHAnsi" w:cstheme="majorHAnsi"/>
          <w:b/>
          <w:lang w:val="es-EC"/>
        </w:rPr>
      </w:pPr>
    </w:p>
    <w:p w14:paraId="4A3E59A3" w14:textId="77777777" w:rsidR="002B45DE" w:rsidRPr="002B45DE" w:rsidRDefault="002B45DE" w:rsidP="002B45DE">
      <w:pPr>
        <w:rPr>
          <w:rFonts w:asciiTheme="majorHAnsi" w:hAnsiTheme="majorHAnsi" w:cstheme="majorHAnsi"/>
          <w:b/>
          <w:lang w:val="es-EC"/>
        </w:rPr>
      </w:pPr>
    </w:p>
    <w:p w14:paraId="50073802" w14:textId="35A8348F" w:rsidR="00D12DE3" w:rsidRDefault="00D12DE3" w:rsidP="00D12DE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b/>
          <w:sz w:val="28"/>
        </w:rPr>
      </w:pPr>
      <w:r w:rsidRPr="00D12DE3">
        <w:rPr>
          <w:rFonts w:asciiTheme="majorHAnsi" w:hAnsiTheme="majorHAnsi" w:cstheme="majorHAnsi"/>
          <w:b/>
          <w:sz w:val="28"/>
        </w:rPr>
        <w:t xml:space="preserve">Análisis </w:t>
      </w:r>
      <w:r w:rsidR="000D5DD5">
        <w:rPr>
          <w:rFonts w:asciiTheme="majorHAnsi" w:hAnsiTheme="majorHAnsi" w:cstheme="majorHAnsi"/>
          <w:b/>
          <w:sz w:val="28"/>
        </w:rPr>
        <w:t xml:space="preserve">de </w:t>
      </w:r>
      <w:r w:rsidRPr="00D12DE3">
        <w:rPr>
          <w:rFonts w:asciiTheme="majorHAnsi" w:hAnsiTheme="majorHAnsi" w:cstheme="majorHAnsi"/>
          <w:b/>
          <w:sz w:val="28"/>
        </w:rPr>
        <w:t>Eficiencia</w:t>
      </w:r>
      <w:r w:rsidR="000D5DD5">
        <w:rPr>
          <w:rFonts w:asciiTheme="majorHAnsi" w:hAnsiTheme="majorHAnsi" w:cstheme="majorHAnsi"/>
          <w:b/>
          <w:sz w:val="28"/>
        </w:rPr>
        <w:t>: Indicar el impacto en la eficiencia operativa de la unidad o institución</w:t>
      </w:r>
    </w:p>
    <w:p w14:paraId="10F52E1D" w14:textId="11CDCCA6" w:rsidR="000D5DD5" w:rsidRPr="002B45DE" w:rsidRDefault="000D5DD5" w:rsidP="000D5DD5">
      <w:pPr>
        <w:rPr>
          <w:rFonts w:asciiTheme="majorHAnsi" w:hAnsiTheme="majorHAnsi" w:cstheme="majorHAnsi"/>
          <w:b/>
          <w:sz w:val="28"/>
          <w:lang w:val="es-EC"/>
        </w:rPr>
      </w:pPr>
    </w:p>
    <w:p w14:paraId="1F3083F6" w14:textId="7B542190" w:rsidR="002B45DE" w:rsidRDefault="002B45DE" w:rsidP="000A6CB3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>Aumenta el número de prácticas con los estudiantes</w:t>
      </w:r>
      <w:r w:rsidR="000A6CB3">
        <w:rPr>
          <w:rFonts w:asciiTheme="majorHAnsi" w:hAnsiTheme="majorHAnsi" w:cstheme="majorHAnsi"/>
          <w:color w:val="70AD47" w:themeColor="accent6"/>
        </w:rPr>
        <w:t>.</w:t>
      </w:r>
    </w:p>
    <w:p w14:paraId="72FC3582" w14:textId="53B51840" w:rsidR="002B45DE" w:rsidRDefault="002B45DE" w:rsidP="000A6CB3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 w:rsidRPr="000A6CB3">
        <w:rPr>
          <w:rFonts w:asciiTheme="majorHAnsi" w:hAnsiTheme="majorHAnsi" w:cstheme="majorHAnsi"/>
          <w:color w:val="70AD47" w:themeColor="accent6"/>
        </w:rPr>
        <w:t xml:space="preserve">Aumenta el número de artículos publicados en las </w:t>
      </w:r>
      <w:r w:rsidR="000A6CB3">
        <w:rPr>
          <w:rFonts w:asciiTheme="majorHAnsi" w:hAnsiTheme="majorHAnsi" w:cstheme="majorHAnsi"/>
          <w:color w:val="70AD47" w:themeColor="accent6"/>
        </w:rPr>
        <w:t>r</w:t>
      </w:r>
      <w:r w:rsidRPr="000A6CB3">
        <w:rPr>
          <w:rFonts w:asciiTheme="majorHAnsi" w:hAnsiTheme="majorHAnsi" w:cstheme="majorHAnsi"/>
          <w:color w:val="70AD47" w:themeColor="accent6"/>
        </w:rPr>
        <w:t xml:space="preserve">evistas de </w:t>
      </w:r>
      <w:r w:rsidR="000A6CB3">
        <w:rPr>
          <w:rFonts w:asciiTheme="majorHAnsi" w:hAnsiTheme="majorHAnsi" w:cstheme="majorHAnsi"/>
          <w:color w:val="70AD47" w:themeColor="accent6"/>
        </w:rPr>
        <w:t>i</w:t>
      </w:r>
      <w:r w:rsidRPr="000A6CB3">
        <w:rPr>
          <w:rFonts w:asciiTheme="majorHAnsi" w:hAnsiTheme="majorHAnsi" w:cstheme="majorHAnsi"/>
          <w:color w:val="70AD47" w:themeColor="accent6"/>
        </w:rPr>
        <w:t>nvestigación</w:t>
      </w:r>
      <w:r w:rsidR="00CC2961">
        <w:rPr>
          <w:rFonts w:asciiTheme="majorHAnsi" w:hAnsiTheme="majorHAnsi" w:cstheme="majorHAnsi"/>
          <w:color w:val="70AD47" w:themeColor="accent6"/>
        </w:rPr>
        <w:t>.</w:t>
      </w:r>
      <w:r w:rsidRPr="000A6CB3">
        <w:rPr>
          <w:rFonts w:asciiTheme="majorHAnsi" w:hAnsiTheme="majorHAnsi" w:cstheme="majorHAnsi"/>
          <w:color w:val="70AD47" w:themeColor="accent6"/>
        </w:rPr>
        <w:t xml:space="preserve"> </w:t>
      </w:r>
    </w:p>
    <w:p w14:paraId="2B42BBA7" w14:textId="08EBA8BD" w:rsidR="000A6CB3" w:rsidRPr="000A6CB3" w:rsidRDefault="000A6CB3" w:rsidP="000A6CB3">
      <w:pPr>
        <w:pStyle w:val="Prrafodelista"/>
        <w:numPr>
          <w:ilvl w:val="0"/>
          <w:numId w:val="18"/>
        </w:numPr>
        <w:jc w:val="both"/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>Reduce el tiempo de análisis de las muestras</w:t>
      </w:r>
      <w:r w:rsidR="00CC2961">
        <w:rPr>
          <w:rFonts w:asciiTheme="majorHAnsi" w:hAnsiTheme="majorHAnsi" w:cstheme="majorHAnsi"/>
          <w:color w:val="70AD47" w:themeColor="accent6"/>
        </w:rPr>
        <w:t>.</w:t>
      </w:r>
    </w:p>
    <w:p w14:paraId="49135FA6" w14:textId="77777777" w:rsidR="00D12DE3" w:rsidRPr="00D12DE3" w:rsidRDefault="00D12DE3" w:rsidP="000D5DD5">
      <w:pPr>
        <w:rPr>
          <w:rFonts w:asciiTheme="majorHAnsi" w:hAnsiTheme="majorHAnsi" w:cstheme="majorHAnsi"/>
          <w:b/>
          <w:lang w:val="es-EC"/>
        </w:rPr>
      </w:pPr>
    </w:p>
    <w:p w14:paraId="0749349B" w14:textId="77777777" w:rsidR="00D12DE3" w:rsidRPr="00D12DE3" w:rsidRDefault="00D12DE3" w:rsidP="00D12DE3">
      <w:pPr>
        <w:rPr>
          <w:rFonts w:asciiTheme="majorHAnsi" w:hAnsiTheme="majorHAnsi" w:cstheme="majorHAnsi"/>
          <w:lang w:val="es-EC"/>
        </w:rPr>
      </w:pPr>
    </w:p>
    <w:p w14:paraId="32301BBE" w14:textId="51105971" w:rsidR="00D12DE3" w:rsidRDefault="00D12DE3" w:rsidP="008B2BDD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b/>
          <w:sz w:val="28"/>
        </w:rPr>
      </w:pPr>
      <w:r w:rsidRPr="00D12DE3">
        <w:rPr>
          <w:rFonts w:asciiTheme="majorHAnsi" w:hAnsiTheme="majorHAnsi" w:cstheme="majorHAnsi"/>
          <w:b/>
          <w:sz w:val="28"/>
        </w:rPr>
        <w:t xml:space="preserve">Análisis </w:t>
      </w:r>
      <w:r w:rsidR="002B45DE">
        <w:rPr>
          <w:rFonts w:asciiTheme="majorHAnsi" w:hAnsiTheme="majorHAnsi" w:cstheme="majorHAnsi"/>
          <w:b/>
          <w:sz w:val="28"/>
        </w:rPr>
        <w:t xml:space="preserve">de </w:t>
      </w:r>
      <w:r w:rsidRPr="00D12DE3">
        <w:rPr>
          <w:rFonts w:asciiTheme="majorHAnsi" w:hAnsiTheme="majorHAnsi" w:cstheme="majorHAnsi"/>
          <w:b/>
          <w:sz w:val="28"/>
        </w:rPr>
        <w:t>Efectividad</w:t>
      </w:r>
      <w:r w:rsidR="000D5DD5">
        <w:rPr>
          <w:rFonts w:asciiTheme="majorHAnsi" w:hAnsiTheme="majorHAnsi" w:cstheme="majorHAnsi"/>
          <w:b/>
          <w:sz w:val="28"/>
        </w:rPr>
        <w:t>: Indicar el impacto en la efectividad de las actividades de la unidad o institución</w:t>
      </w:r>
    </w:p>
    <w:p w14:paraId="138F9363" w14:textId="75AA6F84" w:rsidR="008B2BDD" w:rsidRPr="002B45DE" w:rsidRDefault="008B2BDD" w:rsidP="008B2BDD">
      <w:pPr>
        <w:rPr>
          <w:rFonts w:asciiTheme="majorHAnsi" w:hAnsiTheme="majorHAnsi" w:cstheme="majorHAnsi"/>
          <w:b/>
          <w:sz w:val="28"/>
          <w:lang w:val="es-EC"/>
        </w:rPr>
      </w:pPr>
    </w:p>
    <w:p w14:paraId="5BBA2A99" w14:textId="233329E4" w:rsidR="00CC2961" w:rsidRDefault="000A6CB3" w:rsidP="00D2345D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theme="majorHAnsi"/>
          <w:color w:val="70AD47" w:themeColor="accent6"/>
        </w:rPr>
      </w:pPr>
      <w:r w:rsidRPr="000A6CB3">
        <w:rPr>
          <w:rFonts w:asciiTheme="majorHAnsi" w:hAnsiTheme="majorHAnsi" w:cstheme="majorHAnsi"/>
          <w:color w:val="70AD47" w:themeColor="accent6"/>
        </w:rPr>
        <w:t xml:space="preserve">Cumplimiento de los </w:t>
      </w:r>
      <w:r w:rsidR="00CC2961" w:rsidRPr="000A6CB3">
        <w:rPr>
          <w:rFonts w:asciiTheme="majorHAnsi" w:hAnsiTheme="majorHAnsi" w:cstheme="majorHAnsi"/>
          <w:color w:val="70AD47" w:themeColor="accent6"/>
        </w:rPr>
        <w:t>estándares</w:t>
      </w:r>
      <w:r w:rsidRPr="000A6CB3">
        <w:rPr>
          <w:rFonts w:asciiTheme="majorHAnsi" w:hAnsiTheme="majorHAnsi" w:cstheme="majorHAnsi"/>
          <w:color w:val="70AD47" w:themeColor="accent6"/>
        </w:rPr>
        <w:t xml:space="preserve"> de calidad y buenas prácticas de laboratorio para el desarrollo de metodologías en las diferentes áreas de investigación</w:t>
      </w:r>
      <w:r w:rsidR="00CC2961">
        <w:rPr>
          <w:rFonts w:asciiTheme="majorHAnsi" w:hAnsiTheme="majorHAnsi" w:cstheme="majorHAnsi"/>
          <w:color w:val="70AD47" w:themeColor="accent6"/>
        </w:rPr>
        <w:t>.</w:t>
      </w:r>
      <w:r w:rsidRPr="000A6CB3">
        <w:rPr>
          <w:rFonts w:asciiTheme="majorHAnsi" w:hAnsiTheme="majorHAnsi" w:cstheme="majorHAnsi"/>
          <w:color w:val="70AD47" w:themeColor="accent6"/>
        </w:rPr>
        <w:t xml:space="preserve"> </w:t>
      </w:r>
    </w:p>
    <w:p w14:paraId="15AA8531" w14:textId="31BFB944" w:rsidR="00CC2961" w:rsidRDefault="00CC2961" w:rsidP="00D2345D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theme="majorHAnsi"/>
          <w:color w:val="70AD47" w:themeColor="accent6"/>
        </w:rPr>
      </w:pPr>
      <w:r>
        <w:rPr>
          <w:rFonts w:asciiTheme="majorHAnsi" w:hAnsiTheme="majorHAnsi" w:cstheme="majorHAnsi"/>
          <w:color w:val="70AD47" w:themeColor="accent6"/>
        </w:rPr>
        <w:t xml:space="preserve">Cumplimiento de la dotación de insumos a los estudiantes para que realicen sus prácticas eficiente y eficazmente con el fin de lograr profesionales de excelencia. </w:t>
      </w:r>
    </w:p>
    <w:p w14:paraId="3EC3B550" w14:textId="4C125272" w:rsidR="00CC2961" w:rsidRPr="00CC2961" w:rsidRDefault="00CC2961" w:rsidP="00D06E49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theme="majorHAnsi"/>
          <w:color w:val="70AD47" w:themeColor="accent6"/>
        </w:rPr>
      </w:pPr>
      <w:r w:rsidRPr="00CC2961">
        <w:rPr>
          <w:rFonts w:asciiTheme="majorHAnsi" w:hAnsiTheme="majorHAnsi" w:cstheme="majorHAnsi"/>
          <w:color w:val="70AD47" w:themeColor="accent6"/>
        </w:rPr>
        <w:t xml:space="preserve">Cumplimiento del derecho a que los investigadores/profesores/estudiantes desarrollen sus labores en un ambiente adecuado y propicio, que garantice su </w:t>
      </w:r>
      <w:r>
        <w:rPr>
          <w:rFonts w:asciiTheme="majorHAnsi" w:hAnsiTheme="majorHAnsi" w:cstheme="majorHAnsi"/>
          <w:color w:val="70AD47" w:themeColor="accent6"/>
        </w:rPr>
        <w:t>crecimiento profesional</w:t>
      </w:r>
      <w:r w:rsidRPr="00CC2961">
        <w:rPr>
          <w:rFonts w:asciiTheme="majorHAnsi" w:hAnsiTheme="majorHAnsi" w:cstheme="majorHAnsi"/>
          <w:color w:val="70AD47" w:themeColor="accent6"/>
        </w:rPr>
        <w:t>.</w:t>
      </w:r>
    </w:p>
    <w:p w14:paraId="0BFE0E03" w14:textId="77777777" w:rsidR="00CC2961" w:rsidRDefault="00CC2961" w:rsidP="00CC2961">
      <w:pPr>
        <w:pStyle w:val="Prrafodelista"/>
        <w:spacing w:after="0" w:line="240" w:lineRule="auto"/>
        <w:ind w:left="360"/>
        <w:jc w:val="both"/>
        <w:rPr>
          <w:rFonts w:asciiTheme="majorHAnsi" w:hAnsiTheme="majorHAnsi" w:cstheme="majorHAnsi"/>
          <w:color w:val="70AD47" w:themeColor="accent6"/>
        </w:rPr>
      </w:pPr>
    </w:p>
    <w:p w14:paraId="6499E690" w14:textId="07FA073A" w:rsidR="00EA25F7" w:rsidRPr="00D12DE3" w:rsidRDefault="00EA25F7" w:rsidP="00EA25F7">
      <w:pPr>
        <w:rPr>
          <w:rFonts w:asciiTheme="majorHAnsi" w:hAnsiTheme="majorHAnsi" w:cstheme="majorHAnsi"/>
          <w:b/>
          <w:color w:val="70AD47" w:themeColor="accent6"/>
          <w:lang w:val="es-EC"/>
        </w:rPr>
      </w:pPr>
    </w:p>
    <w:p w14:paraId="675DCD63" w14:textId="3E7B52E3" w:rsidR="00EA25F7" w:rsidRPr="00D12DE3" w:rsidRDefault="00ED7661" w:rsidP="00EA25F7">
      <w:pPr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4</w:t>
      </w:r>
      <w:r w:rsidR="00EA25F7" w:rsidRPr="00D12DE3">
        <w:rPr>
          <w:rFonts w:asciiTheme="majorHAnsi" w:hAnsiTheme="majorHAnsi" w:cstheme="majorHAnsi"/>
          <w:b/>
          <w:lang w:val="es-EC"/>
        </w:rPr>
        <w:t>.- CONCLUSIONES:</w:t>
      </w:r>
    </w:p>
    <w:p w14:paraId="149D2C2E" w14:textId="77777777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635410E5" w14:textId="77777777" w:rsidR="00EA25F7" w:rsidRPr="00D12DE3" w:rsidRDefault="00EA25F7" w:rsidP="008C017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Ejemplo:</w:t>
      </w:r>
    </w:p>
    <w:p w14:paraId="2B191C3A" w14:textId="77777777" w:rsidR="00EA25F7" w:rsidRPr="00D12DE3" w:rsidRDefault="00EA25F7" w:rsidP="008C017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</w:p>
    <w:p w14:paraId="6497CBB8" w14:textId="3915920F" w:rsidR="00EA25F7" w:rsidRPr="00D12DE3" w:rsidRDefault="00EA25F7" w:rsidP="008C017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“En virtud de que el contrato Nro. XXX tiene fecha de </w:t>
      </w:r>
      <w:r w:rsidR="00570177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vencimiento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el </w:t>
      </w:r>
      <w:r w:rsidR="005B2A9A" w:rsidRPr="00D12DE3">
        <w:rPr>
          <w:rFonts w:asciiTheme="majorHAnsi" w:eastAsia="Calibri" w:hAnsiTheme="majorHAnsi" w:cstheme="majorHAnsi"/>
          <w:b/>
          <w:bCs/>
          <w:iCs/>
          <w:color w:val="5B9BD4"/>
          <w:highlight w:val="green"/>
          <w:u w:val="single" w:color="5B9BD4"/>
          <w:lang w:val="es-ES"/>
        </w:rPr>
        <w:t>DIA</w:t>
      </w:r>
      <w:r w:rsidR="005B2A9A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</w:t>
      </w:r>
      <w:r w:rsidR="00570177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de </w:t>
      </w:r>
      <w:r w:rsidR="005B2A9A" w:rsidRPr="00D12DE3">
        <w:rPr>
          <w:rFonts w:asciiTheme="majorHAnsi" w:eastAsia="Calibri" w:hAnsiTheme="majorHAnsi" w:cstheme="majorHAnsi"/>
          <w:b/>
          <w:bCs/>
          <w:iCs/>
          <w:color w:val="5B9BD4"/>
          <w:highlight w:val="green"/>
          <w:u w:val="single" w:color="5B9BD4"/>
          <w:lang w:val="es-ES"/>
        </w:rPr>
        <w:t>MES</w:t>
      </w:r>
      <w:r w:rsidR="00570177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de 202X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, </w:t>
      </w:r>
      <w:r w:rsidR="007654CA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este </w:t>
      </w:r>
      <w:r w:rsidR="007654CA" w:rsidRPr="00D12DE3">
        <w:rPr>
          <w:rFonts w:asciiTheme="majorHAnsi" w:hAnsiTheme="majorHAnsi" w:cstheme="majorHAnsi"/>
          <w:highlight w:val="green"/>
          <w:lang w:val="es-EC"/>
        </w:rPr>
        <w:t>Decanato/ Facultad / Gerencia / Dirección /</w:t>
      </w:r>
      <w:r w:rsidR="00FB40EC" w:rsidRPr="00D12DE3">
        <w:rPr>
          <w:rFonts w:asciiTheme="majorHAnsi" w:hAnsiTheme="majorHAnsi" w:cstheme="majorHAnsi"/>
          <w:highlight w:val="green"/>
          <w:lang w:val="es-EC"/>
        </w:rPr>
        <w:t xml:space="preserve"> Centro (</w:t>
      </w:r>
      <w:r w:rsidR="007654CA" w:rsidRPr="00D12DE3">
        <w:rPr>
          <w:rFonts w:asciiTheme="majorHAnsi" w:hAnsiTheme="majorHAnsi" w:cstheme="majorHAnsi"/>
          <w:highlight w:val="green"/>
          <w:lang w:val="es-EC"/>
        </w:rPr>
        <w:t>Unidad Requirente</w:t>
      </w:r>
      <w:r w:rsidR="00FB40EC" w:rsidRPr="00D12DE3">
        <w:rPr>
          <w:rFonts w:asciiTheme="majorHAnsi" w:hAnsiTheme="majorHAnsi" w:cstheme="majorHAnsi"/>
          <w:highlight w:val="green"/>
          <w:lang w:val="es-EC"/>
        </w:rPr>
        <w:t>)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determina la necesidad </w:t>
      </w:r>
      <w:r w:rsidR="00570177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institucional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de iniciar un nuevo proceso de contratación con la finalidad de </w:t>
      </w:r>
      <w:r w:rsidR="004E02B4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“</w:t>
      </w:r>
      <w:r w:rsidR="004E02B4" w:rsidRPr="00D12DE3">
        <w:rPr>
          <w:rFonts w:asciiTheme="majorHAnsi" w:eastAsia="Calibri" w:hAnsiTheme="majorHAnsi" w:cstheme="majorHAnsi"/>
          <w:b/>
          <w:bCs/>
          <w:iCs/>
          <w:color w:val="5B9BD4"/>
          <w:highlight w:val="green"/>
          <w:u w:val="single" w:color="5B9BD4"/>
          <w:lang w:val="es-ES"/>
        </w:rPr>
        <w:t>OBJETO</w:t>
      </w:r>
      <w:r w:rsidR="004E02B4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</w:t>
      </w:r>
      <w:r w:rsidR="004E02B4" w:rsidRPr="00D12DE3">
        <w:rPr>
          <w:rFonts w:asciiTheme="majorHAnsi" w:eastAsia="Calibri" w:hAnsiTheme="majorHAnsi" w:cstheme="majorHAnsi"/>
          <w:b/>
          <w:bCs/>
          <w:iCs/>
          <w:color w:val="5B9BD4"/>
          <w:highlight w:val="green"/>
          <w:u w:val="single" w:color="5B9BD4"/>
          <w:lang w:val="es-ES"/>
        </w:rPr>
        <w:t>DE CONTRATACIÓN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”</w:t>
      </w:r>
    </w:p>
    <w:p w14:paraId="23C64BF3" w14:textId="37A7068E" w:rsidR="008E3F3A" w:rsidRPr="00D12DE3" w:rsidRDefault="008E3F3A" w:rsidP="008C017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</w:p>
    <w:p w14:paraId="1DB334AE" w14:textId="31D98EC3" w:rsidR="008E3F3A" w:rsidRPr="00D12DE3" w:rsidRDefault="008E3F3A" w:rsidP="008C0177">
      <w:pPr>
        <w:jc w:val="both"/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En virtud de la necesidad institucional de contar con este bien/servicio/obra, </w:t>
      </w:r>
      <w:r w:rsidR="007654CA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este </w:t>
      </w:r>
      <w:r w:rsidR="007654CA" w:rsidRPr="00D12DE3">
        <w:rPr>
          <w:rFonts w:asciiTheme="majorHAnsi" w:hAnsiTheme="majorHAnsi" w:cstheme="majorHAnsi"/>
          <w:highlight w:val="green"/>
          <w:lang w:val="es-EC"/>
        </w:rPr>
        <w:t xml:space="preserve">Decanato/ Facultad / Gerencia / Dirección / </w:t>
      </w:r>
      <w:r w:rsidR="00FB40EC" w:rsidRPr="00D12DE3">
        <w:rPr>
          <w:rFonts w:asciiTheme="majorHAnsi" w:hAnsiTheme="majorHAnsi" w:cstheme="majorHAnsi"/>
          <w:highlight w:val="green"/>
          <w:lang w:val="es-EC"/>
        </w:rPr>
        <w:t>Centro (</w:t>
      </w:r>
      <w:r w:rsidR="007654CA" w:rsidRPr="00D12DE3">
        <w:rPr>
          <w:rFonts w:asciiTheme="majorHAnsi" w:hAnsiTheme="majorHAnsi" w:cstheme="majorHAnsi"/>
          <w:highlight w:val="green"/>
          <w:lang w:val="es-EC"/>
        </w:rPr>
        <w:t>Unidad Requirente</w:t>
      </w:r>
      <w:r w:rsidR="00FB40EC" w:rsidRPr="00D12DE3">
        <w:rPr>
          <w:rFonts w:asciiTheme="majorHAnsi" w:hAnsiTheme="majorHAnsi" w:cstheme="majorHAnsi"/>
          <w:highlight w:val="green"/>
          <w:lang w:val="es-EC"/>
        </w:rPr>
        <w:t>)</w:t>
      </w:r>
      <w:r w:rsidR="007654CA"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 xml:space="preserve"> 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requiere se inicie un proceso de contratación para la “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highlight w:val="green"/>
          <w:u w:val="single" w:color="5B9BD4"/>
          <w:lang w:val="es-ES"/>
        </w:rPr>
        <w:t>OBJETO</w:t>
      </w:r>
      <w:r w:rsidR="004E02B4" w:rsidRPr="00D12DE3">
        <w:rPr>
          <w:rFonts w:asciiTheme="majorHAnsi" w:eastAsia="Calibri" w:hAnsiTheme="majorHAnsi" w:cstheme="majorHAnsi"/>
          <w:b/>
          <w:bCs/>
          <w:iCs/>
          <w:color w:val="5B9BD4"/>
          <w:highlight w:val="green"/>
          <w:u w:val="single" w:color="5B9BD4"/>
          <w:lang w:val="es-ES"/>
        </w:rPr>
        <w:t xml:space="preserve"> DE CONTRATACIÓN</w:t>
      </w:r>
      <w:r w:rsidRPr="00D12DE3">
        <w:rPr>
          <w:rFonts w:asciiTheme="majorHAnsi" w:eastAsia="Calibri" w:hAnsiTheme="majorHAnsi" w:cstheme="majorHAnsi"/>
          <w:b/>
          <w:bCs/>
          <w:iCs/>
          <w:color w:val="5B9BD4"/>
          <w:u w:val="single" w:color="5B9BD4"/>
          <w:lang w:val="es-ES"/>
        </w:rPr>
        <w:t>”</w:t>
      </w:r>
    </w:p>
    <w:p w14:paraId="0C3C02F8" w14:textId="1FBBB65F" w:rsidR="00EA25F7" w:rsidRPr="00D12DE3" w:rsidRDefault="00EA25F7" w:rsidP="00EA25F7">
      <w:pPr>
        <w:rPr>
          <w:rFonts w:asciiTheme="majorHAnsi" w:hAnsiTheme="majorHAnsi" w:cstheme="majorHAnsi"/>
          <w:lang w:val="es-EC"/>
        </w:rPr>
      </w:pPr>
    </w:p>
    <w:p w14:paraId="59D7C8B0" w14:textId="2E447896" w:rsidR="00607151" w:rsidRPr="00D12DE3" w:rsidRDefault="00607151" w:rsidP="00570177">
      <w:pPr>
        <w:jc w:val="center"/>
        <w:rPr>
          <w:rFonts w:asciiTheme="majorHAnsi" w:hAnsiTheme="majorHAnsi" w:cstheme="majorHAnsi"/>
          <w:lang w:val="es-EC"/>
        </w:rPr>
      </w:pPr>
      <w:r w:rsidRPr="00D12DE3">
        <w:rPr>
          <w:rFonts w:asciiTheme="majorHAnsi" w:hAnsiTheme="majorHAnsi" w:cstheme="majorHAnsi"/>
          <w:lang w:val="es-EC"/>
        </w:rPr>
        <w:t>Aprobado por:</w:t>
      </w:r>
    </w:p>
    <w:p w14:paraId="555B1A84" w14:textId="77777777" w:rsidR="00607151" w:rsidRPr="00D12DE3" w:rsidRDefault="00607151" w:rsidP="00607151">
      <w:pPr>
        <w:jc w:val="center"/>
        <w:rPr>
          <w:rFonts w:asciiTheme="majorHAnsi" w:hAnsiTheme="majorHAnsi" w:cstheme="majorHAnsi"/>
          <w:lang w:val="es-EC"/>
        </w:rPr>
      </w:pPr>
    </w:p>
    <w:p w14:paraId="765CCE64" w14:textId="40BCA8C1" w:rsidR="00EA25F7" w:rsidRPr="00D12DE3" w:rsidRDefault="00EA25F7" w:rsidP="00EA25F7">
      <w:pPr>
        <w:jc w:val="center"/>
        <w:rPr>
          <w:rFonts w:asciiTheme="majorHAnsi" w:eastAsia="Calibri" w:hAnsiTheme="majorHAnsi" w:cstheme="majorHAnsi"/>
          <w:i/>
          <w:color w:val="5B9BD4"/>
          <w:u w:val="single" w:color="5B9BD4"/>
          <w:lang w:val="es-ES"/>
        </w:rPr>
      </w:pPr>
    </w:p>
    <w:p w14:paraId="56EFCC0A" w14:textId="0BBF10A6" w:rsidR="008C0177" w:rsidRPr="00D12DE3" w:rsidRDefault="00EA25F7" w:rsidP="00EA25F7">
      <w:pPr>
        <w:jc w:val="center"/>
        <w:rPr>
          <w:rFonts w:asciiTheme="majorHAnsi" w:eastAsia="Calibri" w:hAnsiTheme="majorHAnsi" w:cstheme="majorHAnsi"/>
          <w:b/>
          <w:color w:val="5B9BD4"/>
          <w:highlight w:val="green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color w:val="5B9BD4"/>
          <w:highlight w:val="green"/>
          <w:u w:val="single" w:color="5B9BD4"/>
          <w:lang w:val="es-ES"/>
        </w:rPr>
        <w:t xml:space="preserve">NOMBRE DEL DIRECTIVO DE LA UNIDAD </w:t>
      </w:r>
      <w:r w:rsidR="003F3141" w:rsidRPr="00D12DE3">
        <w:rPr>
          <w:rFonts w:asciiTheme="majorHAnsi" w:eastAsia="Calibri" w:hAnsiTheme="majorHAnsi" w:cstheme="majorHAnsi"/>
          <w:b/>
          <w:color w:val="5B9BD4"/>
          <w:highlight w:val="green"/>
          <w:u w:val="single" w:color="5B9BD4"/>
          <w:lang w:val="es-ES"/>
        </w:rPr>
        <w:t>REQUIRENTE</w:t>
      </w:r>
      <w:r w:rsidRPr="00D12DE3">
        <w:rPr>
          <w:rFonts w:asciiTheme="majorHAnsi" w:eastAsia="Calibri" w:hAnsiTheme="majorHAnsi" w:cstheme="majorHAnsi"/>
          <w:b/>
          <w:color w:val="5B9BD4"/>
          <w:highlight w:val="green"/>
          <w:u w:val="single" w:color="5B9BD4"/>
          <w:lang w:val="es-ES"/>
        </w:rPr>
        <w:t xml:space="preserve"> </w:t>
      </w:r>
    </w:p>
    <w:p w14:paraId="08002F77" w14:textId="4414DA37" w:rsidR="00EA25F7" w:rsidRPr="00D12DE3" w:rsidRDefault="00EA25F7" w:rsidP="00EA25F7">
      <w:pPr>
        <w:jc w:val="center"/>
        <w:rPr>
          <w:rFonts w:asciiTheme="majorHAnsi" w:eastAsia="Calibri" w:hAnsiTheme="majorHAnsi" w:cstheme="majorHAnsi"/>
          <w:b/>
          <w:color w:val="5B9BD4"/>
          <w:u w:val="single" w:color="5B9BD4"/>
          <w:lang w:val="es-ES"/>
        </w:rPr>
      </w:pPr>
      <w:r w:rsidRPr="00D12DE3">
        <w:rPr>
          <w:rFonts w:asciiTheme="majorHAnsi" w:eastAsia="Calibri" w:hAnsiTheme="majorHAnsi" w:cstheme="majorHAnsi"/>
          <w:b/>
          <w:color w:val="5B9BD4"/>
          <w:highlight w:val="green"/>
          <w:u w:val="single" w:color="5B9BD4"/>
          <w:lang w:val="es-ES"/>
        </w:rPr>
        <w:t>CARGO DEL DIRECTIVO</w:t>
      </w:r>
      <w:r w:rsidRPr="00D12DE3">
        <w:rPr>
          <w:rFonts w:asciiTheme="majorHAnsi" w:eastAsia="Calibri" w:hAnsiTheme="majorHAnsi" w:cstheme="majorHAnsi"/>
          <w:b/>
          <w:color w:val="5B9BD4"/>
          <w:u w:val="single" w:color="5B9BD4"/>
          <w:lang w:val="es-ES"/>
        </w:rPr>
        <w:t xml:space="preserve"> </w:t>
      </w:r>
    </w:p>
    <w:p w14:paraId="1306A9A9" w14:textId="77777777" w:rsidR="003F3141" w:rsidRPr="00D12DE3" w:rsidRDefault="00EA25F7" w:rsidP="00EA25F7">
      <w:pPr>
        <w:jc w:val="center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 xml:space="preserve">ESCUELA SUPERIOR POLITÉCNICA DEL LITORAL </w:t>
      </w:r>
    </w:p>
    <w:p w14:paraId="6166B65B" w14:textId="62977E7B" w:rsidR="00EA25F7" w:rsidRPr="00D12DE3" w:rsidRDefault="00EA25F7" w:rsidP="00EA25F7">
      <w:pPr>
        <w:jc w:val="center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b/>
          <w:lang w:val="es-EC"/>
        </w:rPr>
        <w:t>(ESPOL)</w:t>
      </w:r>
    </w:p>
    <w:p w14:paraId="68DC1AE2" w14:textId="5D1B2CD1" w:rsidR="00696E61" w:rsidRPr="00D12DE3" w:rsidRDefault="00696E61" w:rsidP="00EA25F7">
      <w:pPr>
        <w:jc w:val="center"/>
        <w:rPr>
          <w:rFonts w:asciiTheme="majorHAnsi" w:hAnsiTheme="majorHAnsi" w:cstheme="majorHAnsi"/>
          <w:b/>
          <w:lang w:val="es-EC"/>
        </w:rPr>
      </w:pPr>
      <w:r w:rsidRPr="00D12DE3">
        <w:rPr>
          <w:rFonts w:asciiTheme="majorHAnsi" w:hAnsiTheme="majorHAnsi" w:cstheme="majorHAnsi"/>
          <w:highlight w:val="yellow"/>
          <w:lang w:val="es-EC"/>
        </w:rPr>
        <w:t>El funcionario deberá estar CERTIFICADO ANTE EL SERCOP</w:t>
      </w:r>
    </w:p>
    <w:p w14:paraId="055742BC" w14:textId="6B8F3BD1" w:rsidR="00607151" w:rsidRPr="00D12DE3" w:rsidRDefault="00607151" w:rsidP="00EA25F7">
      <w:pPr>
        <w:jc w:val="center"/>
        <w:rPr>
          <w:rFonts w:asciiTheme="majorHAnsi" w:hAnsiTheme="majorHAnsi" w:cstheme="majorHAnsi"/>
          <w:b/>
          <w:lang w:val="es-EC"/>
        </w:rPr>
      </w:pPr>
    </w:p>
    <w:p w14:paraId="70F6BEF4" w14:textId="54210E55" w:rsidR="00607151" w:rsidRPr="00D12DE3" w:rsidRDefault="00607151" w:rsidP="003E79C0">
      <w:pPr>
        <w:rPr>
          <w:rFonts w:asciiTheme="majorHAnsi" w:hAnsiTheme="majorHAnsi" w:cstheme="majorHAnsi"/>
          <w:b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0"/>
        <w:gridCol w:w="3841"/>
        <w:gridCol w:w="3392"/>
      </w:tblGrid>
      <w:tr w:rsidR="00607151" w:rsidRPr="00D12DE3" w14:paraId="3DF934DB" w14:textId="67821E58" w:rsidTr="003E79C0">
        <w:trPr>
          <w:trHeight w:val="722"/>
        </w:trPr>
        <w:tc>
          <w:tcPr>
            <w:tcW w:w="2090" w:type="dxa"/>
            <w:vAlign w:val="center"/>
          </w:tcPr>
          <w:p w14:paraId="2366155D" w14:textId="519544C8" w:rsidR="00607151" w:rsidRPr="00D12DE3" w:rsidRDefault="00607151" w:rsidP="003E79C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EC"/>
              </w:rPr>
            </w:pPr>
            <w:r w:rsidRPr="00D12DE3">
              <w:rPr>
                <w:rFonts w:asciiTheme="majorHAnsi" w:hAnsiTheme="majorHAnsi" w:cstheme="majorHAnsi"/>
                <w:b/>
                <w:sz w:val="24"/>
                <w:szCs w:val="24"/>
                <w:lang w:val="es-EC"/>
              </w:rPr>
              <w:t>Elaborado por:</w:t>
            </w:r>
          </w:p>
        </w:tc>
        <w:tc>
          <w:tcPr>
            <w:tcW w:w="3841" w:type="dxa"/>
            <w:vAlign w:val="center"/>
          </w:tcPr>
          <w:p w14:paraId="124074E4" w14:textId="77777777" w:rsidR="00607151" w:rsidRPr="00D12DE3" w:rsidRDefault="00607151" w:rsidP="003E79C0">
            <w:pPr>
              <w:jc w:val="center"/>
              <w:rPr>
                <w:rFonts w:asciiTheme="majorHAnsi" w:eastAsia="Calibri" w:hAnsiTheme="majorHAnsi" w:cstheme="majorHAnsi"/>
                <w:i/>
                <w:color w:val="5B9BD4"/>
                <w:sz w:val="24"/>
                <w:szCs w:val="24"/>
                <w:u w:val="single" w:color="5B9BD4"/>
              </w:rPr>
            </w:pPr>
            <w:r w:rsidRPr="00D12DE3">
              <w:rPr>
                <w:rFonts w:asciiTheme="majorHAnsi" w:eastAsia="Calibri" w:hAnsiTheme="majorHAnsi" w:cstheme="majorHAnsi"/>
                <w:i/>
                <w:color w:val="5B9BD4"/>
                <w:sz w:val="24"/>
                <w:szCs w:val="24"/>
                <w:u w:val="single" w:color="5B9BD4"/>
              </w:rPr>
              <w:t>NOMBRE DEL SERVIDOR</w:t>
            </w:r>
          </w:p>
          <w:p w14:paraId="1E4E5400" w14:textId="7F803E80" w:rsidR="003F3141" w:rsidRPr="00D12DE3" w:rsidRDefault="003F3141" w:rsidP="003E79C0">
            <w:pPr>
              <w:jc w:val="center"/>
              <w:rPr>
                <w:rFonts w:asciiTheme="majorHAnsi" w:eastAsia="Calibri" w:hAnsiTheme="majorHAnsi" w:cstheme="majorHAnsi"/>
                <w:i/>
                <w:color w:val="5B9BD4"/>
                <w:sz w:val="24"/>
                <w:szCs w:val="24"/>
                <w:u w:val="single" w:color="5B9BD4"/>
              </w:rPr>
            </w:pPr>
            <w:r w:rsidRPr="00D12DE3">
              <w:rPr>
                <w:rFonts w:asciiTheme="majorHAnsi" w:eastAsia="Calibri" w:hAnsiTheme="majorHAnsi" w:cstheme="majorHAnsi"/>
                <w:i/>
                <w:color w:val="5B9BD4"/>
                <w:sz w:val="24"/>
                <w:szCs w:val="24"/>
                <w:u w:val="single" w:color="5B9BD4"/>
              </w:rPr>
              <w:t>CARGO DEL SERVIDOR</w:t>
            </w:r>
          </w:p>
        </w:tc>
        <w:tc>
          <w:tcPr>
            <w:tcW w:w="3392" w:type="dxa"/>
            <w:vAlign w:val="bottom"/>
          </w:tcPr>
          <w:p w14:paraId="4C1C6F6D" w14:textId="77777777" w:rsidR="005E084B" w:rsidRPr="00D12DE3" w:rsidRDefault="005E084B" w:rsidP="005E084B">
            <w:pPr>
              <w:jc w:val="center"/>
              <w:rPr>
                <w:rFonts w:asciiTheme="majorHAnsi" w:hAnsiTheme="majorHAnsi" w:cstheme="majorHAnsi"/>
                <w:b/>
                <w:lang w:val="es-EC"/>
              </w:rPr>
            </w:pPr>
            <w:r w:rsidRPr="00D12DE3">
              <w:rPr>
                <w:rFonts w:asciiTheme="majorHAnsi" w:hAnsiTheme="majorHAnsi" w:cstheme="majorHAnsi"/>
                <w:highlight w:val="yellow"/>
                <w:lang w:val="es-EC"/>
              </w:rPr>
              <w:t>El funcionario deberá estar CERTIFICADO ANTE EL SERCOP</w:t>
            </w:r>
          </w:p>
          <w:p w14:paraId="05D2FA00" w14:textId="6E2E2E11" w:rsidR="00607151" w:rsidRPr="00D12DE3" w:rsidRDefault="003E79C0" w:rsidP="003E79C0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D12DE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Firma </w:t>
            </w:r>
          </w:p>
        </w:tc>
      </w:tr>
    </w:tbl>
    <w:p w14:paraId="5170954E" w14:textId="77777777" w:rsidR="00DC1238" w:rsidRPr="00D12DE3" w:rsidRDefault="00DC1238" w:rsidP="00423555">
      <w:pPr>
        <w:tabs>
          <w:tab w:val="left" w:pos="2475"/>
        </w:tabs>
        <w:rPr>
          <w:rFonts w:asciiTheme="majorHAnsi" w:hAnsiTheme="majorHAnsi" w:cstheme="majorHAnsi"/>
          <w:b/>
          <w:lang w:val="es-EC"/>
        </w:rPr>
      </w:pPr>
    </w:p>
    <w:sectPr w:rsidR="00DC1238" w:rsidRPr="00D12DE3" w:rsidSect="00587359">
      <w:headerReference w:type="default" r:id="rId11"/>
      <w:footerReference w:type="default" r:id="rId12"/>
      <w:pgSz w:w="11900" w:h="16840"/>
      <w:pgMar w:top="466" w:right="1127" w:bottom="1440" w:left="1440" w:header="384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3556C" w14:textId="77777777" w:rsidR="006C2B3D" w:rsidRDefault="006C2B3D" w:rsidP="00A33990">
      <w:r>
        <w:separator/>
      </w:r>
    </w:p>
  </w:endnote>
  <w:endnote w:type="continuationSeparator" w:id="0">
    <w:p w14:paraId="1ACAE09C" w14:textId="77777777" w:rsidR="006C2B3D" w:rsidRDefault="006C2B3D" w:rsidP="00A3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1306" w14:textId="11D1F3FF" w:rsidR="002D672A" w:rsidRPr="002D672A" w:rsidRDefault="005A5166" w:rsidP="002D672A">
    <w:pPr>
      <w:pStyle w:val="Piedepgina"/>
      <w:ind w:left="-993"/>
      <w:jc w:val="right"/>
      <w:rPr>
        <w:rFonts w:asciiTheme="majorHAnsi" w:hAnsiTheme="majorHAnsi" w:cs="David"/>
        <w:color w:val="808080" w:themeColor="background1" w:themeShade="80"/>
        <w:sz w:val="22"/>
      </w:rPr>
    </w:pPr>
    <w:sdt>
      <w:sdtPr>
        <w:rPr>
          <w:rFonts w:asciiTheme="majorHAnsi" w:hAnsiTheme="majorHAnsi" w:cs="David"/>
          <w:color w:val="808080" w:themeColor="background1" w:themeShade="80"/>
          <w:sz w:val="22"/>
        </w:rPr>
        <w:id w:val="-3404885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ajorHAnsi" w:hAnsiTheme="majorHAnsi" w:cs="David"/>
              <w:color w:val="808080" w:themeColor="background1" w:themeShade="80"/>
              <w:sz w:val="22"/>
            </w:rPr>
            <w:id w:val="-77053758"/>
            <w:docPartObj>
              <w:docPartGallery w:val="Page Numbers (Top of Page)"/>
              <w:docPartUnique/>
            </w:docPartObj>
          </w:sdtPr>
          <w:sdtEndPr/>
          <w:sdtContent>
            <w:r w:rsidR="002D672A" w:rsidRPr="002D672A">
              <w:rPr>
                <w:rFonts w:asciiTheme="majorHAnsi" w:hAnsiTheme="majorHAnsi" w:cs="David"/>
                <w:noProof/>
                <w:lang w:val="es-EC" w:eastAsia="es-EC"/>
              </w:rPr>
              <w:drawing>
                <wp:inline distT="0" distB="0" distL="0" distR="0" wp14:anchorId="195B130A" wp14:editId="195B130B">
                  <wp:extent cx="6859723" cy="785004"/>
                  <wp:effectExtent l="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sa de trabajo 3.jpg"/>
                          <pic:cNvPicPr/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7" t="18826" b="15241"/>
                          <a:stretch/>
                        </pic:blipFill>
                        <pic:spPr bwMode="auto">
                          <a:xfrm>
                            <a:off x="0" y="0"/>
                            <a:ext cx="6956886" cy="79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D672A" w:rsidRPr="002D672A">
              <w:rPr>
                <w:rFonts w:asciiTheme="majorHAnsi" w:hAnsiTheme="majorHAnsi" w:cs="David"/>
                <w:color w:val="808080" w:themeColor="background1" w:themeShade="80"/>
                <w:sz w:val="22"/>
                <w:lang w:val="es-ES"/>
              </w:rPr>
              <w:t xml:space="preserve">Página </w:t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fldChar w:fldCharType="begin"/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instrText>PAGE</w:instrText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fldChar w:fldCharType="separate"/>
            </w:r>
            <w:r w:rsidR="006757A0">
              <w:rPr>
                <w:rFonts w:asciiTheme="majorHAnsi" w:hAnsiTheme="majorHAnsi" w:cs="David"/>
                <w:b/>
                <w:bCs/>
                <w:noProof/>
                <w:color w:val="808080" w:themeColor="background1" w:themeShade="80"/>
                <w:sz w:val="22"/>
              </w:rPr>
              <w:t>1</w:t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fldChar w:fldCharType="end"/>
            </w:r>
            <w:r w:rsidR="002D672A" w:rsidRPr="002D672A">
              <w:rPr>
                <w:rFonts w:asciiTheme="majorHAnsi" w:hAnsiTheme="majorHAnsi" w:cs="David"/>
                <w:color w:val="808080" w:themeColor="background1" w:themeShade="80"/>
                <w:sz w:val="22"/>
                <w:lang w:val="es-ES"/>
              </w:rPr>
              <w:t xml:space="preserve"> de </w:t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fldChar w:fldCharType="begin"/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instrText>NUMPAGES</w:instrText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fldChar w:fldCharType="separate"/>
            </w:r>
            <w:r w:rsidR="006757A0">
              <w:rPr>
                <w:rFonts w:asciiTheme="majorHAnsi" w:hAnsiTheme="majorHAnsi" w:cs="David"/>
                <w:b/>
                <w:bCs/>
                <w:noProof/>
                <w:color w:val="808080" w:themeColor="background1" w:themeShade="80"/>
                <w:sz w:val="22"/>
              </w:rPr>
              <w:t>1</w:t>
            </w:r>
            <w:r w:rsidR="002D672A" w:rsidRPr="002D672A">
              <w:rPr>
                <w:rFonts w:asciiTheme="majorHAnsi" w:hAnsiTheme="majorHAnsi" w:cs="David"/>
                <w:b/>
                <w:bCs/>
                <w:color w:val="808080" w:themeColor="background1" w:themeShade="80"/>
                <w:sz w:val="22"/>
              </w:rPr>
              <w:fldChar w:fldCharType="end"/>
            </w:r>
          </w:sdtContent>
        </w:sdt>
      </w:sdtContent>
    </w:sdt>
  </w:p>
  <w:p w14:paraId="195B1307" w14:textId="7B9158A8" w:rsidR="00A33990" w:rsidRDefault="00A33990" w:rsidP="002D672A">
    <w:pPr>
      <w:pStyle w:val="Piedepgina"/>
      <w:ind w:left="-1276"/>
    </w:pPr>
  </w:p>
  <w:p w14:paraId="2FD98387" w14:textId="77777777" w:rsidR="00D84373" w:rsidRDefault="00D84373"/>
  <w:p w14:paraId="7B7A6F80" w14:textId="77777777" w:rsidR="007D2D74" w:rsidRDefault="007D2D74"/>
  <w:p w14:paraId="3A842803" w14:textId="77777777" w:rsidR="00E90827" w:rsidRDefault="00E908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3547E" w14:textId="77777777" w:rsidR="006C2B3D" w:rsidRDefault="006C2B3D" w:rsidP="00A33990">
      <w:r>
        <w:separator/>
      </w:r>
    </w:p>
  </w:footnote>
  <w:footnote w:type="continuationSeparator" w:id="0">
    <w:p w14:paraId="43056C55" w14:textId="77777777" w:rsidR="006C2B3D" w:rsidRDefault="006C2B3D" w:rsidP="00A33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C40" w14:textId="03170436" w:rsidR="00D84373" w:rsidRDefault="00A33990" w:rsidP="002072D8">
    <w:pPr>
      <w:pStyle w:val="Encabezado"/>
      <w:ind w:left="-1134"/>
    </w:pPr>
    <w:r>
      <w:rPr>
        <w:noProof/>
        <w:lang w:val="es-EC" w:eastAsia="es-EC"/>
      </w:rPr>
      <w:drawing>
        <wp:inline distT="0" distB="0" distL="0" distR="0" wp14:anchorId="195B1308" wp14:editId="195B1309">
          <wp:extent cx="7250595" cy="434913"/>
          <wp:effectExtent l="0" t="0" r="0" b="0"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47" t="40952" r="-14" b="17791"/>
                  <a:stretch/>
                </pic:blipFill>
                <pic:spPr bwMode="auto">
                  <a:xfrm>
                    <a:off x="0" y="0"/>
                    <a:ext cx="7476573" cy="4484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1AD01A6" w14:textId="77777777" w:rsidR="007D2D74" w:rsidRDefault="007D2D74"/>
  <w:p w14:paraId="4298A62D" w14:textId="77777777" w:rsidR="00E90827" w:rsidRDefault="00E908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BFE"/>
    <w:multiLevelType w:val="multilevel"/>
    <w:tmpl w:val="743EC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556CF8"/>
    <w:multiLevelType w:val="hybridMultilevel"/>
    <w:tmpl w:val="89B2F27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D1A20"/>
    <w:multiLevelType w:val="hybridMultilevel"/>
    <w:tmpl w:val="8616901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3CEC"/>
    <w:multiLevelType w:val="hybridMultilevel"/>
    <w:tmpl w:val="70945E9A"/>
    <w:lvl w:ilvl="0" w:tplc="7EC4CCA6">
      <w:numFmt w:val="bullet"/>
      <w:lvlText w:val="-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819E7"/>
    <w:multiLevelType w:val="hybridMultilevel"/>
    <w:tmpl w:val="D74ADB8A"/>
    <w:lvl w:ilvl="0" w:tplc="13A2AA3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B686C"/>
    <w:multiLevelType w:val="hybridMultilevel"/>
    <w:tmpl w:val="9F54FEFE"/>
    <w:lvl w:ilvl="0" w:tplc="300A0013">
      <w:start w:val="1"/>
      <w:numFmt w:val="upperRoman"/>
      <w:lvlText w:val="%1."/>
      <w:lvlJc w:val="righ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BC67A3"/>
    <w:multiLevelType w:val="hybridMultilevel"/>
    <w:tmpl w:val="34FC3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0B2C"/>
    <w:multiLevelType w:val="hybridMultilevel"/>
    <w:tmpl w:val="6C7A19F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90475D"/>
    <w:multiLevelType w:val="hybridMultilevel"/>
    <w:tmpl w:val="0B0C16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D26B4"/>
    <w:multiLevelType w:val="hybridMultilevel"/>
    <w:tmpl w:val="09D46C2E"/>
    <w:lvl w:ilvl="0" w:tplc="5D40F7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A3214"/>
    <w:multiLevelType w:val="hybridMultilevel"/>
    <w:tmpl w:val="AF5E32F8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D63710"/>
    <w:multiLevelType w:val="multilevel"/>
    <w:tmpl w:val="743EC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47F5EE2"/>
    <w:multiLevelType w:val="hybridMultilevel"/>
    <w:tmpl w:val="A8509A0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E3551"/>
    <w:multiLevelType w:val="multilevel"/>
    <w:tmpl w:val="3CC84E4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1627B1"/>
    <w:multiLevelType w:val="hybridMultilevel"/>
    <w:tmpl w:val="B0D8062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57C7E"/>
    <w:multiLevelType w:val="hybridMultilevel"/>
    <w:tmpl w:val="5CB640E2"/>
    <w:lvl w:ilvl="0" w:tplc="A15820F4">
      <w:start w:val="1"/>
      <w:numFmt w:val="lowerLetter"/>
      <w:lvlText w:val="%1)"/>
      <w:lvlJc w:val="left"/>
      <w:pPr>
        <w:ind w:left="199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6ADD2">
      <w:start w:val="1"/>
      <w:numFmt w:val="lowerLetter"/>
      <w:lvlText w:val="%2"/>
      <w:lvlJc w:val="left"/>
      <w:pPr>
        <w:ind w:left="271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EF14E">
      <w:start w:val="1"/>
      <w:numFmt w:val="lowerRoman"/>
      <w:lvlText w:val="%3"/>
      <w:lvlJc w:val="left"/>
      <w:pPr>
        <w:ind w:left="343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ACC96">
      <w:start w:val="1"/>
      <w:numFmt w:val="decimal"/>
      <w:lvlText w:val="%4"/>
      <w:lvlJc w:val="left"/>
      <w:pPr>
        <w:ind w:left="415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008E3A">
      <w:start w:val="1"/>
      <w:numFmt w:val="lowerLetter"/>
      <w:lvlText w:val="%5"/>
      <w:lvlJc w:val="left"/>
      <w:pPr>
        <w:ind w:left="487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866BC">
      <w:start w:val="1"/>
      <w:numFmt w:val="lowerRoman"/>
      <w:lvlText w:val="%6"/>
      <w:lvlJc w:val="left"/>
      <w:pPr>
        <w:ind w:left="559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26362A">
      <w:start w:val="1"/>
      <w:numFmt w:val="decimal"/>
      <w:lvlText w:val="%7"/>
      <w:lvlJc w:val="left"/>
      <w:pPr>
        <w:ind w:left="631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D6850A">
      <w:start w:val="1"/>
      <w:numFmt w:val="lowerLetter"/>
      <w:lvlText w:val="%8"/>
      <w:lvlJc w:val="left"/>
      <w:pPr>
        <w:ind w:left="703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CBC64">
      <w:start w:val="1"/>
      <w:numFmt w:val="lowerRoman"/>
      <w:lvlText w:val="%9"/>
      <w:lvlJc w:val="left"/>
      <w:pPr>
        <w:ind w:left="7756"/>
      </w:pPr>
      <w:rPr>
        <w:rFonts w:ascii="Georgia" w:eastAsia="Georgia" w:hAnsi="Georgia" w:cs="Georgia"/>
        <w:b w:val="0"/>
        <w:i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8D4A20"/>
    <w:multiLevelType w:val="hybridMultilevel"/>
    <w:tmpl w:val="E4FA0A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01A6F"/>
    <w:multiLevelType w:val="hybridMultilevel"/>
    <w:tmpl w:val="A8462E1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15"/>
  </w:num>
  <w:num w:numId="10">
    <w:abstractNumId w:val="10"/>
  </w:num>
  <w:num w:numId="11">
    <w:abstractNumId w:val="12"/>
  </w:num>
  <w:num w:numId="12">
    <w:abstractNumId w:val="14"/>
  </w:num>
  <w:num w:numId="13">
    <w:abstractNumId w:val="1"/>
  </w:num>
  <w:num w:numId="14">
    <w:abstractNumId w:val="7"/>
  </w:num>
  <w:num w:numId="15">
    <w:abstractNumId w:val="17"/>
  </w:num>
  <w:num w:numId="16">
    <w:abstractNumId w:val="5"/>
  </w:num>
  <w:num w:numId="17">
    <w:abstractNumId w:val="8"/>
  </w:num>
  <w:num w:numId="1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90"/>
    <w:rsid w:val="000020FE"/>
    <w:rsid w:val="00005C89"/>
    <w:rsid w:val="00007028"/>
    <w:rsid w:val="00013AE0"/>
    <w:rsid w:val="000232C8"/>
    <w:rsid w:val="000925D3"/>
    <w:rsid w:val="0009788A"/>
    <w:rsid w:val="000A155D"/>
    <w:rsid w:val="000A6CB3"/>
    <w:rsid w:val="000D0946"/>
    <w:rsid w:val="000D5DD5"/>
    <w:rsid w:val="000F1EAE"/>
    <w:rsid w:val="001318BA"/>
    <w:rsid w:val="00134121"/>
    <w:rsid w:val="001429A7"/>
    <w:rsid w:val="0016515E"/>
    <w:rsid w:val="00190130"/>
    <w:rsid w:val="001B18C1"/>
    <w:rsid w:val="001F063F"/>
    <w:rsid w:val="002072D8"/>
    <w:rsid w:val="00226000"/>
    <w:rsid w:val="00227C1B"/>
    <w:rsid w:val="002849EF"/>
    <w:rsid w:val="002B0DA2"/>
    <w:rsid w:val="002B45DE"/>
    <w:rsid w:val="002D672A"/>
    <w:rsid w:val="002E233F"/>
    <w:rsid w:val="002E33BA"/>
    <w:rsid w:val="002F7AD1"/>
    <w:rsid w:val="00356A8B"/>
    <w:rsid w:val="0039134A"/>
    <w:rsid w:val="003C3C58"/>
    <w:rsid w:val="003E79C0"/>
    <w:rsid w:val="003F3141"/>
    <w:rsid w:val="003F6CB6"/>
    <w:rsid w:val="0042134B"/>
    <w:rsid w:val="00423555"/>
    <w:rsid w:val="0042389B"/>
    <w:rsid w:val="004352A7"/>
    <w:rsid w:val="0044752B"/>
    <w:rsid w:val="0045367C"/>
    <w:rsid w:val="004A1667"/>
    <w:rsid w:val="004A4515"/>
    <w:rsid w:val="004E02B4"/>
    <w:rsid w:val="005037D6"/>
    <w:rsid w:val="00506826"/>
    <w:rsid w:val="00525957"/>
    <w:rsid w:val="00543B5A"/>
    <w:rsid w:val="00570177"/>
    <w:rsid w:val="005749BB"/>
    <w:rsid w:val="00587359"/>
    <w:rsid w:val="0059076F"/>
    <w:rsid w:val="005A5166"/>
    <w:rsid w:val="005B2A9A"/>
    <w:rsid w:val="005B3758"/>
    <w:rsid w:val="005E084B"/>
    <w:rsid w:val="005F34A8"/>
    <w:rsid w:val="00607151"/>
    <w:rsid w:val="00622B1F"/>
    <w:rsid w:val="00634527"/>
    <w:rsid w:val="0066487F"/>
    <w:rsid w:val="006757A0"/>
    <w:rsid w:val="00691F95"/>
    <w:rsid w:val="00696E4B"/>
    <w:rsid w:val="00696E61"/>
    <w:rsid w:val="006B0DA5"/>
    <w:rsid w:val="006B3231"/>
    <w:rsid w:val="006B75A0"/>
    <w:rsid w:val="006C2B3D"/>
    <w:rsid w:val="006D0A96"/>
    <w:rsid w:val="0071394D"/>
    <w:rsid w:val="00726BDF"/>
    <w:rsid w:val="007338D4"/>
    <w:rsid w:val="00744B48"/>
    <w:rsid w:val="007654CA"/>
    <w:rsid w:val="007838CB"/>
    <w:rsid w:val="0079676D"/>
    <w:rsid w:val="007A0069"/>
    <w:rsid w:val="007D2D74"/>
    <w:rsid w:val="007E6E6E"/>
    <w:rsid w:val="00803221"/>
    <w:rsid w:val="0085167F"/>
    <w:rsid w:val="00854458"/>
    <w:rsid w:val="00872CDA"/>
    <w:rsid w:val="00882C7D"/>
    <w:rsid w:val="008B2BDD"/>
    <w:rsid w:val="008C0177"/>
    <w:rsid w:val="008C09A6"/>
    <w:rsid w:val="008E3F3A"/>
    <w:rsid w:val="00904077"/>
    <w:rsid w:val="00904CD7"/>
    <w:rsid w:val="00923088"/>
    <w:rsid w:val="00924BD1"/>
    <w:rsid w:val="0093590A"/>
    <w:rsid w:val="00986E16"/>
    <w:rsid w:val="009872E7"/>
    <w:rsid w:val="009A6339"/>
    <w:rsid w:val="009B6458"/>
    <w:rsid w:val="009C4179"/>
    <w:rsid w:val="009C6CFE"/>
    <w:rsid w:val="009E5DA1"/>
    <w:rsid w:val="009F4500"/>
    <w:rsid w:val="00A01B79"/>
    <w:rsid w:val="00A02A3F"/>
    <w:rsid w:val="00A10013"/>
    <w:rsid w:val="00A22781"/>
    <w:rsid w:val="00A24B14"/>
    <w:rsid w:val="00A33990"/>
    <w:rsid w:val="00A47372"/>
    <w:rsid w:val="00A86CC1"/>
    <w:rsid w:val="00AB1CE1"/>
    <w:rsid w:val="00AC31D5"/>
    <w:rsid w:val="00AE15ED"/>
    <w:rsid w:val="00B07194"/>
    <w:rsid w:val="00B11F79"/>
    <w:rsid w:val="00B27F2C"/>
    <w:rsid w:val="00B413CD"/>
    <w:rsid w:val="00B46EAD"/>
    <w:rsid w:val="00B51785"/>
    <w:rsid w:val="00B90213"/>
    <w:rsid w:val="00B9630F"/>
    <w:rsid w:val="00BA3AE0"/>
    <w:rsid w:val="00BB243B"/>
    <w:rsid w:val="00BD5D18"/>
    <w:rsid w:val="00BE6168"/>
    <w:rsid w:val="00BF0C2A"/>
    <w:rsid w:val="00BF1352"/>
    <w:rsid w:val="00C254E6"/>
    <w:rsid w:val="00C32625"/>
    <w:rsid w:val="00C405DF"/>
    <w:rsid w:val="00C4712C"/>
    <w:rsid w:val="00C52ABD"/>
    <w:rsid w:val="00C54A4F"/>
    <w:rsid w:val="00C561BC"/>
    <w:rsid w:val="00C738C1"/>
    <w:rsid w:val="00C77A82"/>
    <w:rsid w:val="00C91326"/>
    <w:rsid w:val="00CA2B14"/>
    <w:rsid w:val="00CC2961"/>
    <w:rsid w:val="00CC3947"/>
    <w:rsid w:val="00CC70F8"/>
    <w:rsid w:val="00CD6F77"/>
    <w:rsid w:val="00CD725A"/>
    <w:rsid w:val="00CE18A7"/>
    <w:rsid w:val="00CF29FA"/>
    <w:rsid w:val="00D10674"/>
    <w:rsid w:val="00D12DE3"/>
    <w:rsid w:val="00D35338"/>
    <w:rsid w:val="00D412F3"/>
    <w:rsid w:val="00D44AC3"/>
    <w:rsid w:val="00D659DE"/>
    <w:rsid w:val="00D84373"/>
    <w:rsid w:val="00DB79A6"/>
    <w:rsid w:val="00DC1238"/>
    <w:rsid w:val="00DD548A"/>
    <w:rsid w:val="00DD70A0"/>
    <w:rsid w:val="00DE6929"/>
    <w:rsid w:val="00DF2493"/>
    <w:rsid w:val="00E20BEC"/>
    <w:rsid w:val="00E253F3"/>
    <w:rsid w:val="00E31137"/>
    <w:rsid w:val="00E41059"/>
    <w:rsid w:val="00E4482B"/>
    <w:rsid w:val="00E53A2C"/>
    <w:rsid w:val="00E63A0E"/>
    <w:rsid w:val="00E645CA"/>
    <w:rsid w:val="00E90827"/>
    <w:rsid w:val="00E91117"/>
    <w:rsid w:val="00EA25F7"/>
    <w:rsid w:val="00ED7661"/>
    <w:rsid w:val="00EE4F4C"/>
    <w:rsid w:val="00F00148"/>
    <w:rsid w:val="00F42939"/>
    <w:rsid w:val="00F517F3"/>
    <w:rsid w:val="00F52F6C"/>
    <w:rsid w:val="00F82DD7"/>
    <w:rsid w:val="00FB40EC"/>
    <w:rsid w:val="00FD6034"/>
    <w:rsid w:val="00FE3747"/>
    <w:rsid w:val="00F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95B129F"/>
  <w15:chartTrackingRefBased/>
  <w15:docId w15:val="{2C62ED2C-FA21-D34D-BA8F-FC6A6693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BD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548A"/>
    <w:pPr>
      <w:keepNext/>
      <w:keepLines/>
      <w:numPr>
        <w:numId w:val="1"/>
      </w:numPr>
      <w:spacing w:before="240"/>
      <w:outlineLvl w:val="0"/>
    </w:pPr>
    <w:rPr>
      <w:rFonts w:eastAsiaTheme="majorEastAsia" w:cstheme="minorHAnsi"/>
      <w:b/>
      <w:sz w:val="22"/>
      <w:szCs w:val="22"/>
      <w:lang w:val="es-EC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D548A"/>
    <w:pPr>
      <w:keepNext/>
      <w:keepLines/>
      <w:numPr>
        <w:ilvl w:val="1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40" w:line="256" w:lineRule="auto"/>
      <w:outlineLvl w:val="1"/>
    </w:pPr>
    <w:rPr>
      <w:rFonts w:asciiTheme="majorHAnsi" w:eastAsiaTheme="majorEastAsia" w:hAnsiTheme="majorHAnsi" w:cstheme="majorBidi"/>
      <w:b/>
      <w:sz w:val="26"/>
      <w:szCs w:val="26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48A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48A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48A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48A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48A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48A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48A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99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3990"/>
  </w:style>
  <w:style w:type="paragraph" w:styleId="Piedepgina">
    <w:name w:val="footer"/>
    <w:basedOn w:val="Normal"/>
    <w:link w:val="PiedepginaCar"/>
    <w:uiPriority w:val="99"/>
    <w:unhideWhenUsed/>
    <w:rsid w:val="00A3399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990"/>
  </w:style>
  <w:style w:type="paragraph" w:styleId="Textodeglobo">
    <w:name w:val="Balloon Text"/>
    <w:basedOn w:val="Normal"/>
    <w:link w:val="TextodegloboCar"/>
    <w:uiPriority w:val="99"/>
    <w:semiHidden/>
    <w:unhideWhenUsed/>
    <w:rsid w:val="00A3399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990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aliases w:val="TIT 2 IND,Capítulo,Texto,List Paragraph1,Colorful List - Accent 11,Párrafo 3,Párrafo de Viñeta,tEXTO,Titulo 1,AATITULO,Subtitulo1,INDICE,Titulo 2,Titulo parrafo,lp1,Lista Documento,Lista vistosa - Énfasis 11,Bullet List,List Paragraph"/>
    <w:basedOn w:val="Normal"/>
    <w:link w:val="PrrafodelistaCar"/>
    <w:uiPriority w:val="34"/>
    <w:qFormat/>
    <w:rsid w:val="002D672A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val="es-EC"/>
    </w:rPr>
  </w:style>
  <w:style w:type="table" w:styleId="Tablaconcuadrcula">
    <w:name w:val="Table Grid"/>
    <w:basedOn w:val="Tablanormal"/>
    <w:uiPriority w:val="39"/>
    <w:rsid w:val="002D672A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 2 IND Car,Capítulo Car,Texto Car,List Paragraph1 Car,Colorful List - Accent 11 Car,Párrafo 3 Car,Párrafo de Viñeta Car,tEXTO Car,Titulo 1 Car,AATITULO Car,Subtitulo1 Car,INDICE Car,Titulo 2 Car,Titulo parrafo Car,lp1 Car"/>
    <w:link w:val="Prrafodelista"/>
    <w:uiPriority w:val="34"/>
    <w:qFormat/>
    <w:locked/>
    <w:rsid w:val="002D672A"/>
    <w:rPr>
      <w:rFonts w:eastAsiaTheme="minorEastAsia"/>
      <w:sz w:val="22"/>
      <w:szCs w:val="22"/>
      <w:lang w:val="es-EC"/>
    </w:rPr>
  </w:style>
  <w:style w:type="paragraph" w:customStyle="1" w:styleId="Prrafodelista1">
    <w:name w:val="Párrafo de lista1"/>
    <w:basedOn w:val="Normal"/>
    <w:uiPriority w:val="99"/>
    <w:qFormat/>
    <w:rsid w:val="002D672A"/>
    <w:pPr>
      <w:widowControl w:val="0"/>
      <w:suppressAutoHyphens/>
      <w:spacing w:after="200" w:line="276" w:lineRule="auto"/>
      <w:ind w:left="720"/>
    </w:pPr>
    <w:rPr>
      <w:rFonts w:ascii="Calibri" w:eastAsia="Times New Roman" w:hAnsi="Calibri" w:cs="Times New Roman"/>
      <w:kern w:val="1"/>
      <w:sz w:val="22"/>
      <w:szCs w:val="22"/>
      <w:lang w:val="es-ES_tradnl" w:eastAsia="es-ES"/>
    </w:rPr>
  </w:style>
  <w:style w:type="paragraph" w:customStyle="1" w:styleId="Default">
    <w:name w:val="Default"/>
    <w:rsid w:val="002D672A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es-EC" w:eastAsia="es-ES"/>
    </w:rPr>
  </w:style>
  <w:style w:type="paragraph" w:styleId="Sinespaciado">
    <w:name w:val="No Spacing"/>
    <w:link w:val="SinespaciadoCar"/>
    <w:uiPriority w:val="1"/>
    <w:qFormat/>
    <w:rsid w:val="00A01B79"/>
    <w:rPr>
      <w:rFonts w:eastAsiaTheme="minorEastAsia"/>
      <w:sz w:val="22"/>
      <w:szCs w:val="22"/>
      <w:lang w:val="es-EC"/>
    </w:rPr>
  </w:style>
  <w:style w:type="character" w:styleId="Hipervnculo">
    <w:name w:val="Hyperlink"/>
    <w:uiPriority w:val="99"/>
    <w:unhideWhenUsed/>
    <w:rsid w:val="00A01B79"/>
    <w:rPr>
      <w:color w:val="0563C1"/>
      <w:u w:val="single"/>
    </w:rPr>
  </w:style>
  <w:style w:type="character" w:customStyle="1" w:styleId="SinespaciadoCar">
    <w:name w:val="Sin espaciado Car"/>
    <w:link w:val="Sinespaciado"/>
    <w:uiPriority w:val="1"/>
    <w:locked/>
    <w:rsid w:val="00A01B79"/>
    <w:rPr>
      <w:rFonts w:eastAsiaTheme="minorEastAsia"/>
      <w:sz w:val="22"/>
      <w:szCs w:val="22"/>
      <w:lang w:val="es-EC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338D4"/>
    <w:pPr>
      <w:spacing w:after="120"/>
    </w:pPr>
    <w:rPr>
      <w:rFonts w:ascii="Cambria" w:eastAsia="Cambria" w:hAnsi="Cambria" w:cs="Times New Roman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38D4"/>
    <w:rPr>
      <w:rFonts w:ascii="Cambria" w:eastAsia="Cambria" w:hAnsi="Cambria" w:cs="Times New Roman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D548A"/>
    <w:rPr>
      <w:rFonts w:eastAsiaTheme="majorEastAsia" w:cstheme="minorHAnsi"/>
      <w:b/>
      <w:sz w:val="22"/>
      <w:szCs w:val="2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48A"/>
    <w:rPr>
      <w:rFonts w:asciiTheme="majorHAnsi" w:eastAsiaTheme="majorEastAsia" w:hAnsiTheme="majorHAnsi" w:cstheme="majorBidi"/>
      <w:b/>
      <w:sz w:val="26"/>
      <w:szCs w:val="26"/>
      <w:shd w:val="clear" w:color="auto" w:fill="F2F2F2" w:themeFill="background1" w:themeFillShade="F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48A"/>
    <w:rPr>
      <w:rFonts w:asciiTheme="majorHAnsi" w:eastAsiaTheme="majorEastAsia" w:hAnsiTheme="majorHAnsi" w:cstheme="majorBidi"/>
      <w:color w:val="1F3763" w:themeColor="accent1" w:themeShade="7F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48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48A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48A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48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4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4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C"/>
    </w:rPr>
  </w:style>
  <w:style w:type="paragraph" w:customStyle="1" w:styleId="Standard">
    <w:name w:val="Standard"/>
    <w:rsid w:val="00DD548A"/>
    <w:pPr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val="es-EC" w:eastAsia="es-EC"/>
    </w:rPr>
  </w:style>
  <w:style w:type="paragraph" w:customStyle="1" w:styleId="TableContents">
    <w:name w:val="Table Contents"/>
    <w:basedOn w:val="Normal"/>
    <w:rsid w:val="00DD548A"/>
    <w:pPr>
      <w:suppressLineNumbers/>
      <w:suppressAutoHyphens/>
      <w:autoSpaceDN w:val="0"/>
    </w:pPr>
    <w:rPr>
      <w:rFonts w:ascii="Times New Roman" w:eastAsia="Times New Roman" w:hAnsi="Times New Roman" w:cs="Calibri"/>
      <w:lang w:val="es-EC" w:eastAsia="ar-SA"/>
    </w:rPr>
  </w:style>
  <w:style w:type="table" w:customStyle="1" w:styleId="TableNormal">
    <w:name w:val="Table Normal"/>
    <w:uiPriority w:val="2"/>
    <w:semiHidden/>
    <w:unhideWhenUsed/>
    <w:qFormat/>
    <w:rsid w:val="005F34A8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34A8"/>
    <w:pPr>
      <w:widowControl w:val="0"/>
      <w:autoSpaceDE w:val="0"/>
      <w:autoSpaceDN w:val="0"/>
      <w:spacing w:before="30" w:line="249" w:lineRule="exact"/>
      <w:ind w:left="68"/>
    </w:pPr>
    <w:rPr>
      <w:rFonts w:ascii="Calibri" w:eastAsia="Calibri" w:hAnsi="Calibri" w:cs="Calibri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238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38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38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3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389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27C1B"/>
    <w:rPr>
      <w:rFonts w:ascii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227C1B"/>
  </w:style>
  <w:style w:type="character" w:customStyle="1" w:styleId="eop">
    <w:name w:val="eop"/>
    <w:basedOn w:val="Fuentedeprrafopredeter"/>
    <w:rsid w:val="00227C1B"/>
  </w:style>
  <w:style w:type="character" w:customStyle="1" w:styleId="fontstyle01">
    <w:name w:val="fontstyle01"/>
    <w:basedOn w:val="Fuentedeprrafopredeter"/>
    <w:rsid w:val="00587359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587359"/>
    <w:rPr>
      <w:rFonts w:ascii="Calibri-LightItalic" w:hAnsi="Calibri-LightItalic" w:hint="default"/>
      <w:b w:val="0"/>
      <w:bCs w:val="0"/>
      <w:i/>
      <w:iCs/>
      <w:color w:val="000000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803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activofijo.espol.edu.e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64F3005C2F2D42B68E3191184596B5" ma:contentTypeVersion="14" ma:contentTypeDescription="Crear nuevo documento." ma:contentTypeScope="" ma:versionID="2cb6b8c1caa3e2b79bf38efbb8db3647">
  <xsd:schema xmlns:xsd="http://www.w3.org/2001/XMLSchema" xmlns:xs="http://www.w3.org/2001/XMLSchema" xmlns:p="http://schemas.microsoft.com/office/2006/metadata/properties" xmlns:ns3="ae8e6c8a-f158-42d3-bf31-bd18555e3f14" xmlns:ns4="e4735a24-23f0-486c-bd5d-ca5320865d3c" targetNamespace="http://schemas.microsoft.com/office/2006/metadata/properties" ma:root="true" ma:fieldsID="693f0e171da9748e03a30887da286796" ns3:_="" ns4:_="">
    <xsd:import namespace="ae8e6c8a-f158-42d3-bf31-bd18555e3f14"/>
    <xsd:import namespace="e4735a24-23f0-486c-bd5d-ca5320865d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e6c8a-f158-42d3-bf31-bd18555e3f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35a24-23f0-486c-bd5d-ca5320865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36DC4-0DC9-468B-AF5D-84BC2D846D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B81DD-994B-4E95-A12E-D2220C56525C}">
  <ds:schemaRefs>
    <ds:schemaRef ds:uri="http://purl.org/dc/dcmitype/"/>
    <ds:schemaRef ds:uri="ae8e6c8a-f158-42d3-bf31-bd18555e3f14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e4735a24-23f0-486c-bd5d-ca5320865d3c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81755C3-FA67-4242-B1C3-A90295436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e6c8a-f158-42d3-bf31-bd18555e3f14"/>
    <ds:schemaRef ds:uri="e4735a24-23f0-486c-bd5d-ca5320865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1402</Words>
  <Characters>7716</Characters>
  <Application>Microsoft Office Word</Application>
  <DocSecurity>4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Daniela Del Pino Espinoza</dc:creator>
  <cp:keywords/>
  <dc:description/>
  <cp:lastModifiedBy>Maria Jose Pino Rodriguez</cp:lastModifiedBy>
  <cp:revision>2</cp:revision>
  <cp:lastPrinted>2021-12-29T23:03:00Z</cp:lastPrinted>
  <dcterms:created xsi:type="dcterms:W3CDTF">2022-09-09T16:11:00Z</dcterms:created>
  <dcterms:modified xsi:type="dcterms:W3CDTF">2022-09-09T16:11:00Z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0x0101002364F3005C2F2D42B68E3191184596B5</vt:lpwstr>
  </property>
</Properties>
</file>