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DC06" w14:textId="52E5179D" w:rsidR="00631BA0" w:rsidRDefault="004F33ED" w:rsidP="00994203">
      <w:pPr>
        <w:spacing w:after="2000" w:line="360" w:lineRule="auto"/>
        <w:jc w:val="center"/>
        <w:rPr>
          <w:rFonts w:ascii="Calibri" w:hAnsi="Calibri" w:cs="Calibri"/>
          <w:color w:val="590000"/>
          <w:sz w:val="24"/>
          <w:szCs w:val="24"/>
        </w:rPr>
      </w:pPr>
      <w:r>
        <w:rPr>
          <w:rFonts w:ascii="Calibri" w:hAnsi="Calibri" w:cs="Calibri"/>
          <w:color w:val="590000"/>
          <w:sz w:val="24"/>
          <w:szCs w:val="24"/>
        </w:rPr>
        <w:t>p</w:t>
      </w:r>
      <w:r w:rsidR="00F34FEF" w:rsidRPr="009256CC">
        <w:rPr>
          <w:rFonts w:ascii="Calibri" w:hAnsi="Calibri" w:cs="Calibri"/>
          <w:noProof/>
          <w:sz w:val="24"/>
          <w:szCs w:val="24"/>
        </w:rPr>
        <w:drawing>
          <wp:inline distT="0" distB="0" distL="0" distR="0" wp14:anchorId="43F41FC0" wp14:editId="4E1C4C94">
            <wp:extent cx="3924300" cy="1473975"/>
            <wp:effectExtent l="0" t="0" r="0" b="0"/>
            <wp:docPr id="737865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35763" cy="1478280"/>
                    </a:xfrm>
                    <a:prstGeom prst="rect">
                      <a:avLst/>
                    </a:prstGeom>
                    <a:noFill/>
                    <a:ln>
                      <a:noFill/>
                    </a:ln>
                  </pic:spPr>
                </pic:pic>
              </a:graphicData>
            </a:graphic>
          </wp:inline>
        </w:drawing>
      </w:r>
    </w:p>
    <w:p w14:paraId="39F2E2FD" w14:textId="2D2407B8" w:rsidR="00994203" w:rsidRPr="008B4E22" w:rsidRDefault="00994203" w:rsidP="00994203">
      <w:pPr>
        <w:pStyle w:val="Citadestacada"/>
        <w:rPr>
          <w:rStyle w:val="Referenciaintensa"/>
          <w:color w:val="000000" w:themeColor="text1"/>
          <w:sz w:val="32"/>
          <w:szCs w:val="32"/>
        </w:rPr>
      </w:pPr>
      <w:r w:rsidRPr="008B4E22">
        <w:rPr>
          <w:rStyle w:val="Referenciaintensa"/>
          <w:color w:val="000000" w:themeColor="text1"/>
          <w:sz w:val="32"/>
          <w:szCs w:val="32"/>
        </w:rPr>
        <w:t>Análisis del Caso</w:t>
      </w:r>
    </w:p>
    <w:p w14:paraId="61B4DC07" w14:textId="77777777" w:rsidR="00631BA0" w:rsidRPr="008B4E22" w:rsidRDefault="00000000" w:rsidP="008B4E22">
      <w:pPr>
        <w:pStyle w:val="Ttulo1"/>
        <w:spacing w:line="360" w:lineRule="auto"/>
        <w:jc w:val="center"/>
        <w:rPr>
          <w:rFonts w:ascii="Calibri" w:hAnsi="Calibri" w:cs="Calibri"/>
          <w:i/>
          <w:iCs/>
        </w:rPr>
      </w:pPr>
      <w:r w:rsidRPr="008B4E22">
        <w:rPr>
          <w:rFonts w:ascii="Calibri" w:hAnsi="Calibri" w:cs="Calibri"/>
          <w:i/>
          <w:iCs/>
        </w:rPr>
        <w:t>Proyecto de título Ingeniería en Informática</w:t>
      </w:r>
    </w:p>
    <w:p w14:paraId="61B4DC08" w14:textId="77777777" w:rsidR="00631BA0" w:rsidRPr="009256CC" w:rsidRDefault="00631BA0" w:rsidP="009256CC">
      <w:pPr>
        <w:spacing w:after="200" w:line="360" w:lineRule="auto"/>
        <w:rPr>
          <w:rFonts w:ascii="Calibri" w:hAnsi="Calibri" w:cs="Calibri"/>
          <w:sz w:val="24"/>
          <w:szCs w:val="24"/>
        </w:rPr>
      </w:pPr>
    </w:p>
    <w:p w14:paraId="61B4DC09" w14:textId="2415BB84" w:rsidR="00631BA0" w:rsidRPr="009256CC" w:rsidRDefault="009256CC" w:rsidP="009256CC">
      <w:pPr>
        <w:spacing w:line="360" w:lineRule="auto"/>
        <w:jc w:val="center"/>
        <w:rPr>
          <w:rFonts w:ascii="Calibri" w:hAnsi="Calibri" w:cs="Calibri"/>
          <w:sz w:val="24"/>
          <w:szCs w:val="24"/>
        </w:rPr>
      </w:pPr>
      <w:r>
        <w:rPr>
          <w:rFonts w:ascii="Calibri" w:hAnsi="Calibri" w:cs="Calibri"/>
          <w:sz w:val="24"/>
          <w:szCs w:val="24"/>
        </w:rPr>
        <w:t>Estudiante</w:t>
      </w:r>
      <w:r w:rsidRPr="009256CC">
        <w:rPr>
          <w:rFonts w:ascii="Calibri" w:hAnsi="Calibri" w:cs="Calibri"/>
          <w:sz w:val="24"/>
          <w:szCs w:val="24"/>
        </w:rPr>
        <w:t>: Karla Ramírez</w:t>
      </w:r>
    </w:p>
    <w:p w14:paraId="61B4DC0A" w14:textId="77777777" w:rsidR="00631BA0" w:rsidRPr="009256CC" w:rsidRDefault="00631BA0" w:rsidP="009256CC">
      <w:pPr>
        <w:spacing w:after="200" w:line="360" w:lineRule="auto"/>
        <w:rPr>
          <w:rFonts w:ascii="Calibri" w:hAnsi="Calibri" w:cs="Calibri"/>
          <w:sz w:val="24"/>
          <w:szCs w:val="24"/>
        </w:rPr>
      </w:pPr>
    </w:p>
    <w:p w14:paraId="61B4DC0B" w14:textId="77777777" w:rsidR="00631BA0" w:rsidRPr="009256CC" w:rsidRDefault="00000000" w:rsidP="009256CC">
      <w:pPr>
        <w:spacing w:line="360" w:lineRule="auto"/>
        <w:jc w:val="center"/>
        <w:rPr>
          <w:rFonts w:ascii="Calibri" w:hAnsi="Calibri" w:cs="Calibri"/>
          <w:sz w:val="24"/>
          <w:szCs w:val="24"/>
        </w:rPr>
      </w:pPr>
      <w:r w:rsidRPr="009256CC">
        <w:rPr>
          <w:rFonts w:ascii="Calibri" w:hAnsi="Calibri" w:cs="Calibri"/>
          <w:sz w:val="24"/>
          <w:szCs w:val="24"/>
        </w:rPr>
        <w:t>Profesor: Marco Valenzuela</w:t>
      </w:r>
    </w:p>
    <w:p w14:paraId="61B4DC0C" w14:textId="77777777" w:rsidR="00631BA0" w:rsidRPr="009256CC" w:rsidRDefault="00000000" w:rsidP="009256CC">
      <w:pPr>
        <w:spacing w:line="360" w:lineRule="auto"/>
        <w:rPr>
          <w:rFonts w:ascii="Calibri" w:hAnsi="Calibri" w:cs="Calibri"/>
          <w:sz w:val="24"/>
          <w:szCs w:val="24"/>
        </w:rPr>
      </w:pPr>
      <w:r w:rsidRPr="009256CC">
        <w:rPr>
          <w:rFonts w:ascii="Calibri" w:hAnsi="Calibri" w:cs="Calibri"/>
          <w:sz w:val="24"/>
          <w:szCs w:val="24"/>
        </w:rPr>
        <w:br w:type="page"/>
      </w:r>
    </w:p>
    <w:p w14:paraId="61B4DC0D" w14:textId="77777777" w:rsidR="00631BA0" w:rsidRPr="009256CC" w:rsidRDefault="00000000" w:rsidP="009256CC">
      <w:pPr>
        <w:pStyle w:val="Ttulo1"/>
        <w:spacing w:line="360" w:lineRule="auto"/>
        <w:jc w:val="both"/>
        <w:rPr>
          <w:rFonts w:ascii="Calibri" w:hAnsi="Calibri" w:cs="Calibri"/>
        </w:rPr>
      </w:pPr>
      <w:bookmarkStart w:id="0" w:name="_Toc240924912"/>
      <w:r w:rsidRPr="009256CC">
        <w:rPr>
          <w:rFonts w:ascii="Calibri" w:hAnsi="Calibri" w:cs="Calibri"/>
        </w:rPr>
        <w:lastRenderedPageBreak/>
        <w:t>Contenido</w:t>
      </w:r>
      <w:bookmarkEnd w:id="0"/>
    </w:p>
    <w:sdt>
      <w:sdtPr>
        <w:rPr>
          <w:rFonts w:ascii="Calibri" w:hAnsi="Calibri" w:cs="Calibri"/>
          <w:sz w:val="24"/>
          <w:szCs w:val="24"/>
        </w:rPr>
        <w:alias w:val="Contenido"/>
        <w:id w:val="-1643119239"/>
      </w:sdtPr>
      <w:sdtContent>
        <w:p w14:paraId="044A09D7" w14:textId="76C7ABE9" w:rsidR="00F34FEF" w:rsidRPr="009256CC" w:rsidRDefault="00000000" w:rsidP="009256CC">
          <w:pPr>
            <w:pStyle w:val="TDC1"/>
            <w:tabs>
              <w:tab w:val="right" w:leader="dot" w:pos="9350"/>
            </w:tabs>
            <w:spacing w:line="360" w:lineRule="auto"/>
            <w:jc w:val="both"/>
            <w:rPr>
              <w:rFonts w:ascii="Calibri" w:hAnsi="Calibri" w:cs="Calibri"/>
              <w:noProof/>
              <w:sz w:val="24"/>
              <w:szCs w:val="24"/>
            </w:rPr>
          </w:pPr>
          <w:r w:rsidRPr="009256CC">
            <w:rPr>
              <w:rFonts w:ascii="Calibri" w:hAnsi="Calibri" w:cs="Calibri"/>
              <w:sz w:val="24"/>
              <w:szCs w:val="24"/>
            </w:rPr>
            <w:fldChar w:fldCharType="begin"/>
          </w:r>
          <w:r w:rsidRPr="009256CC">
            <w:rPr>
              <w:rFonts w:ascii="Calibri" w:hAnsi="Calibri" w:cs="Calibri"/>
              <w:sz w:val="24"/>
              <w:szCs w:val="24"/>
            </w:rPr>
            <w:instrText>TOC \h \o "1-2"</w:instrText>
          </w:r>
          <w:r w:rsidRPr="009256CC">
            <w:rPr>
              <w:rFonts w:ascii="Calibri" w:hAnsi="Calibri" w:cs="Calibri"/>
              <w:sz w:val="24"/>
              <w:szCs w:val="24"/>
            </w:rPr>
            <w:fldChar w:fldCharType="separate"/>
          </w:r>
          <w:hyperlink w:anchor="_Toc240924912" w:history="1">
            <w:r w:rsidR="00F34FEF" w:rsidRPr="009256CC">
              <w:rPr>
                <w:rStyle w:val="Hipervnculo"/>
                <w:rFonts w:ascii="Calibri" w:hAnsi="Calibri" w:cs="Calibri"/>
                <w:noProof/>
                <w:sz w:val="24"/>
                <w:szCs w:val="24"/>
              </w:rPr>
              <w:t>Contenido</w:t>
            </w:r>
            <w:r w:rsidR="00F34FEF" w:rsidRPr="009256CC">
              <w:rPr>
                <w:rFonts w:ascii="Calibri" w:hAnsi="Calibri" w:cs="Calibri"/>
                <w:noProof/>
                <w:sz w:val="24"/>
                <w:szCs w:val="24"/>
              </w:rPr>
              <w:tab/>
            </w:r>
            <w:r w:rsidR="00F34FEF" w:rsidRPr="009256CC">
              <w:rPr>
                <w:rFonts w:ascii="Calibri" w:hAnsi="Calibri" w:cs="Calibri"/>
                <w:noProof/>
                <w:sz w:val="24"/>
                <w:szCs w:val="24"/>
              </w:rPr>
              <w:fldChar w:fldCharType="begin"/>
            </w:r>
            <w:r w:rsidR="00F34FEF" w:rsidRPr="009256CC">
              <w:rPr>
                <w:rFonts w:ascii="Calibri" w:hAnsi="Calibri" w:cs="Calibri"/>
                <w:noProof/>
                <w:sz w:val="24"/>
                <w:szCs w:val="24"/>
              </w:rPr>
              <w:instrText xml:space="preserve"> PAGEREF _Toc240924912 \h </w:instrText>
            </w:r>
            <w:r w:rsidR="00F34FEF" w:rsidRPr="009256CC">
              <w:rPr>
                <w:rFonts w:ascii="Calibri" w:hAnsi="Calibri" w:cs="Calibri"/>
                <w:noProof/>
                <w:sz w:val="24"/>
                <w:szCs w:val="24"/>
              </w:rPr>
            </w:r>
            <w:r w:rsidR="00F34FEF" w:rsidRPr="009256CC">
              <w:rPr>
                <w:rFonts w:ascii="Calibri" w:hAnsi="Calibri" w:cs="Calibri"/>
                <w:noProof/>
                <w:sz w:val="24"/>
                <w:szCs w:val="24"/>
              </w:rPr>
              <w:fldChar w:fldCharType="separate"/>
            </w:r>
            <w:r w:rsidR="00F34FEF" w:rsidRPr="009256CC">
              <w:rPr>
                <w:rFonts w:ascii="Calibri" w:hAnsi="Calibri" w:cs="Calibri"/>
                <w:noProof/>
                <w:sz w:val="24"/>
                <w:szCs w:val="24"/>
              </w:rPr>
              <w:t>2</w:t>
            </w:r>
            <w:r w:rsidR="00F34FEF" w:rsidRPr="009256CC">
              <w:rPr>
                <w:rFonts w:ascii="Calibri" w:hAnsi="Calibri" w:cs="Calibri"/>
                <w:noProof/>
                <w:sz w:val="24"/>
                <w:szCs w:val="24"/>
              </w:rPr>
              <w:fldChar w:fldCharType="end"/>
            </w:r>
          </w:hyperlink>
        </w:p>
        <w:p w14:paraId="27682A24" w14:textId="585B86C1" w:rsidR="00F34FEF" w:rsidRPr="009256CC" w:rsidRDefault="00F34FEF" w:rsidP="009256CC">
          <w:pPr>
            <w:pStyle w:val="TDC1"/>
            <w:tabs>
              <w:tab w:val="right" w:leader="dot" w:pos="9350"/>
            </w:tabs>
            <w:spacing w:line="360" w:lineRule="auto"/>
            <w:jc w:val="both"/>
            <w:rPr>
              <w:rFonts w:ascii="Calibri" w:hAnsi="Calibri" w:cs="Calibri"/>
              <w:noProof/>
              <w:sz w:val="24"/>
              <w:szCs w:val="24"/>
            </w:rPr>
          </w:pPr>
          <w:hyperlink w:anchor="_Toc240924913" w:history="1">
            <w:r w:rsidRPr="009256CC">
              <w:rPr>
                <w:rStyle w:val="Hipervnculo"/>
                <w:rFonts w:ascii="Calibri" w:hAnsi="Calibri" w:cs="Calibri"/>
                <w:noProof/>
                <w:sz w:val="24"/>
                <w:szCs w:val="24"/>
              </w:rPr>
              <w:t>Contexto del caso</w:t>
            </w:r>
            <w:r w:rsidRPr="009256CC">
              <w:rPr>
                <w:rFonts w:ascii="Calibri" w:hAnsi="Calibri" w:cs="Calibri"/>
                <w:noProof/>
                <w:sz w:val="24"/>
                <w:szCs w:val="24"/>
              </w:rPr>
              <w:tab/>
            </w:r>
            <w:r w:rsidRPr="009256CC">
              <w:rPr>
                <w:rFonts w:ascii="Calibri" w:hAnsi="Calibri" w:cs="Calibri"/>
                <w:noProof/>
                <w:sz w:val="24"/>
                <w:szCs w:val="24"/>
              </w:rPr>
              <w:fldChar w:fldCharType="begin"/>
            </w:r>
            <w:r w:rsidRPr="009256CC">
              <w:rPr>
                <w:rFonts w:ascii="Calibri" w:hAnsi="Calibri" w:cs="Calibri"/>
                <w:noProof/>
                <w:sz w:val="24"/>
                <w:szCs w:val="24"/>
              </w:rPr>
              <w:instrText xml:space="preserve"> PAGEREF _Toc240924913 \h </w:instrText>
            </w:r>
            <w:r w:rsidRPr="009256CC">
              <w:rPr>
                <w:rFonts w:ascii="Calibri" w:hAnsi="Calibri" w:cs="Calibri"/>
                <w:noProof/>
                <w:sz w:val="24"/>
                <w:szCs w:val="24"/>
              </w:rPr>
            </w:r>
            <w:r w:rsidRPr="009256CC">
              <w:rPr>
                <w:rFonts w:ascii="Calibri" w:hAnsi="Calibri" w:cs="Calibri"/>
                <w:noProof/>
                <w:sz w:val="24"/>
                <w:szCs w:val="24"/>
              </w:rPr>
              <w:fldChar w:fldCharType="separate"/>
            </w:r>
            <w:r w:rsidRPr="009256CC">
              <w:rPr>
                <w:rFonts w:ascii="Calibri" w:hAnsi="Calibri" w:cs="Calibri"/>
                <w:noProof/>
                <w:sz w:val="24"/>
                <w:szCs w:val="24"/>
              </w:rPr>
              <w:t>3</w:t>
            </w:r>
            <w:r w:rsidRPr="009256CC">
              <w:rPr>
                <w:rFonts w:ascii="Calibri" w:hAnsi="Calibri" w:cs="Calibri"/>
                <w:noProof/>
                <w:sz w:val="24"/>
                <w:szCs w:val="24"/>
              </w:rPr>
              <w:fldChar w:fldCharType="end"/>
            </w:r>
          </w:hyperlink>
        </w:p>
        <w:p w14:paraId="622560EC" w14:textId="1A51B333" w:rsidR="00F34FEF" w:rsidRPr="009256CC" w:rsidRDefault="00F34FEF" w:rsidP="009256CC">
          <w:pPr>
            <w:pStyle w:val="TDC1"/>
            <w:tabs>
              <w:tab w:val="right" w:leader="dot" w:pos="9350"/>
            </w:tabs>
            <w:spacing w:line="360" w:lineRule="auto"/>
            <w:jc w:val="both"/>
            <w:rPr>
              <w:rFonts w:ascii="Calibri" w:hAnsi="Calibri" w:cs="Calibri"/>
              <w:noProof/>
              <w:sz w:val="24"/>
              <w:szCs w:val="24"/>
            </w:rPr>
          </w:pPr>
          <w:hyperlink w:anchor="_Toc240924914" w:history="1">
            <w:r w:rsidRPr="009256CC">
              <w:rPr>
                <w:rStyle w:val="Hipervnculo"/>
                <w:rFonts w:ascii="Calibri" w:hAnsi="Calibri" w:cs="Calibri"/>
                <w:noProof/>
                <w:sz w:val="24"/>
                <w:szCs w:val="24"/>
              </w:rPr>
              <w:t>Problemática y solución</w:t>
            </w:r>
            <w:r w:rsidRPr="009256CC">
              <w:rPr>
                <w:rFonts w:ascii="Calibri" w:hAnsi="Calibri" w:cs="Calibri"/>
                <w:noProof/>
                <w:sz w:val="24"/>
                <w:szCs w:val="24"/>
              </w:rPr>
              <w:tab/>
            </w:r>
            <w:r w:rsidRPr="009256CC">
              <w:rPr>
                <w:rFonts w:ascii="Calibri" w:hAnsi="Calibri" w:cs="Calibri"/>
                <w:noProof/>
                <w:sz w:val="24"/>
                <w:szCs w:val="24"/>
              </w:rPr>
              <w:fldChar w:fldCharType="begin"/>
            </w:r>
            <w:r w:rsidRPr="009256CC">
              <w:rPr>
                <w:rFonts w:ascii="Calibri" w:hAnsi="Calibri" w:cs="Calibri"/>
                <w:noProof/>
                <w:sz w:val="24"/>
                <w:szCs w:val="24"/>
              </w:rPr>
              <w:instrText xml:space="preserve"> PAGEREF _Toc240924914 \h </w:instrText>
            </w:r>
            <w:r w:rsidRPr="009256CC">
              <w:rPr>
                <w:rFonts w:ascii="Calibri" w:hAnsi="Calibri" w:cs="Calibri"/>
                <w:noProof/>
                <w:sz w:val="24"/>
                <w:szCs w:val="24"/>
              </w:rPr>
            </w:r>
            <w:r w:rsidRPr="009256CC">
              <w:rPr>
                <w:rFonts w:ascii="Calibri" w:hAnsi="Calibri" w:cs="Calibri"/>
                <w:noProof/>
                <w:sz w:val="24"/>
                <w:szCs w:val="24"/>
              </w:rPr>
              <w:fldChar w:fldCharType="separate"/>
            </w:r>
            <w:r w:rsidRPr="009256CC">
              <w:rPr>
                <w:rFonts w:ascii="Calibri" w:hAnsi="Calibri" w:cs="Calibri"/>
                <w:noProof/>
                <w:sz w:val="24"/>
                <w:szCs w:val="24"/>
              </w:rPr>
              <w:t>3</w:t>
            </w:r>
            <w:r w:rsidRPr="009256CC">
              <w:rPr>
                <w:rFonts w:ascii="Calibri" w:hAnsi="Calibri" w:cs="Calibri"/>
                <w:noProof/>
                <w:sz w:val="24"/>
                <w:szCs w:val="24"/>
              </w:rPr>
              <w:fldChar w:fldCharType="end"/>
            </w:r>
          </w:hyperlink>
        </w:p>
        <w:p w14:paraId="4F042044" w14:textId="025CB20B" w:rsidR="00F34FEF" w:rsidRPr="009256CC" w:rsidRDefault="00F34FEF" w:rsidP="009256CC">
          <w:pPr>
            <w:pStyle w:val="TDC1"/>
            <w:tabs>
              <w:tab w:val="right" w:leader="dot" w:pos="9350"/>
            </w:tabs>
            <w:spacing w:line="360" w:lineRule="auto"/>
            <w:jc w:val="both"/>
            <w:rPr>
              <w:rFonts w:ascii="Calibri" w:hAnsi="Calibri" w:cs="Calibri"/>
              <w:noProof/>
              <w:sz w:val="24"/>
              <w:szCs w:val="24"/>
            </w:rPr>
          </w:pPr>
          <w:hyperlink w:anchor="_Toc240924915" w:history="1">
            <w:r w:rsidRPr="009256CC">
              <w:rPr>
                <w:rStyle w:val="Hipervnculo"/>
                <w:rFonts w:ascii="Calibri" w:hAnsi="Calibri" w:cs="Calibri"/>
                <w:noProof/>
                <w:sz w:val="24"/>
                <w:szCs w:val="24"/>
              </w:rPr>
              <w:t>Objetivo general</w:t>
            </w:r>
            <w:r w:rsidRPr="009256CC">
              <w:rPr>
                <w:rFonts w:ascii="Calibri" w:hAnsi="Calibri" w:cs="Calibri"/>
                <w:noProof/>
                <w:sz w:val="24"/>
                <w:szCs w:val="24"/>
              </w:rPr>
              <w:tab/>
            </w:r>
            <w:r w:rsidRPr="009256CC">
              <w:rPr>
                <w:rFonts w:ascii="Calibri" w:hAnsi="Calibri" w:cs="Calibri"/>
                <w:noProof/>
                <w:sz w:val="24"/>
                <w:szCs w:val="24"/>
              </w:rPr>
              <w:fldChar w:fldCharType="begin"/>
            </w:r>
            <w:r w:rsidRPr="009256CC">
              <w:rPr>
                <w:rFonts w:ascii="Calibri" w:hAnsi="Calibri" w:cs="Calibri"/>
                <w:noProof/>
                <w:sz w:val="24"/>
                <w:szCs w:val="24"/>
              </w:rPr>
              <w:instrText xml:space="preserve"> PAGEREF _Toc240924915 \h </w:instrText>
            </w:r>
            <w:r w:rsidRPr="009256CC">
              <w:rPr>
                <w:rFonts w:ascii="Calibri" w:hAnsi="Calibri" w:cs="Calibri"/>
                <w:noProof/>
                <w:sz w:val="24"/>
                <w:szCs w:val="24"/>
              </w:rPr>
            </w:r>
            <w:r w:rsidRPr="009256CC">
              <w:rPr>
                <w:rFonts w:ascii="Calibri" w:hAnsi="Calibri" w:cs="Calibri"/>
                <w:noProof/>
                <w:sz w:val="24"/>
                <w:szCs w:val="24"/>
              </w:rPr>
              <w:fldChar w:fldCharType="separate"/>
            </w:r>
            <w:r w:rsidRPr="009256CC">
              <w:rPr>
                <w:rFonts w:ascii="Calibri" w:hAnsi="Calibri" w:cs="Calibri"/>
                <w:noProof/>
                <w:sz w:val="24"/>
                <w:szCs w:val="24"/>
              </w:rPr>
              <w:t>3</w:t>
            </w:r>
            <w:r w:rsidRPr="009256CC">
              <w:rPr>
                <w:rFonts w:ascii="Calibri" w:hAnsi="Calibri" w:cs="Calibri"/>
                <w:noProof/>
                <w:sz w:val="24"/>
                <w:szCs w:val="24"/>
              </w:rPr>
              <w:fldChar w:fldCharType="end"/>
            </w:r>
          </w:hyperlink>
        </w:p>
        <w:p w14:paraId="6C56A512" w14:textId="285E2EE7" w:rsidR="00F34FEF" w:rsidRPr="009256CC" w:rsidRDefault="00F34FEF" w:rsidP="009256CC">
          <w:pPr>
            <w:pStyle w:val="TDC1"/>
            <w:tabs>
              <w:tab w:val="right" w:leader="dot" w:pos="9350"/>
            </w:tabs>
            <w:spacing w:line="360" w:lineRule="auto"/>
            <w:jc w:val="both"/>
            <w:rPr>
              <w:rFonts w:ascii="Calibri" w:hAnsi="Calibri" w:cs="Calibri"/>
              <w:noProof/>
              <w:sz w:val="24"/>
              <w:szCs w:val="24"/>
            </w:rPr>
          </w:pPr>
          <w:hyperlink w:anchor="_Toc240924916" w:history="1">
            <w:r w:rsidRPr="009256CC">
              <w:rPr>
                <w:rStyle w:val="Hipervnculo"/>
                <w:rFonts w:ascii="Calibri" w:hAnsi="Calibri" w:cs="Calibri"/>
                <w:noProof/>
                <w:sz w:val="24"/>
                <w:szCs w:val="24"/>
              </w:rPr>
              <w:t>Objetivos específicos</w:t>
            </w:r>
            <w:r w:rsidRPr="009256CC">
              <w:rPr>
                <w:rFonts w:ascii="Calibri" w:hAnsi="Calibri" w:cs="Calibri"/>
                <w:noProof/>
                <w:sz w:val="24"/>
                <w:szCs w:val="24"/>
              </w:rPr>
              <w:tab/>
            </w:r>
            <w:r w:rsidRPr="009256CC">
              <w:rPr>
                <w:rFonts w:ascii="Calibri" w:hAnsi="Calibri" w:cs="Calibri"/>
                <w:noProof/>
                <w:sz w:val="24"/>
                <w:szCs w:val="24"/>
              </w:rPr>
              <w:fldChar w:fldCharType="begin"/>
            </w:r>
            <w:r w:rsidRPr="009256CC">
              <w:rPr>
                <w:rFonts w:ascii="Calibri" w:hAnsi="Calibri" w:cs="Calibri"/>
                <w:noProof/>
                <w:sz w:val="24"/>
                <w:szCs w:val="24"/>
              </w:rPr>
              <w:instrText xml:space="preserve"> PAGEREF _Toc240924916 \h </w:instrText>
            </w:r>
            <w:r w:rsidRPr="009256CC">
              <w:rPr>
                <w:rFonts w:ascii="Calibri" w:hAnsi="Calibri" w:cs="Calibri"/>
                <w:noProof/>
                <w:sz w:val="24"/>
                <w:szCs w:val="24"/>
              </w:rPr>
            </w:r>
            <w:r w:rsidRPr="009256CC">
              <w:rPr>
                <w:rFonts w:ascii="Calibri" w:hAnsi="Calibri" w:cs="Calibri"/>
                <w:noProof/>
                <w:sz w:val="24"/>
                <w:szCs w:val="24"/>
              </w:rPr>
              <w:fldChar w:fldCharType="separate"/>
            </w:r>
            <w:r w:rsidRPr="009256CC">
              <w:rPr>
                <w:rFonts w:ascii="Calibri" w:hAnsi="Calibri" w:cs="Calibri"/>
                <w:noProof/>
                <w:sz w:val="24"/>
                <w:szCs w:val="24"/>
              </w:rPr>
              <w:t>3</w:t>
            </w:r>
            <w:r w:rsidRPr="009256CC">
              <w:rPr>
                <w:rFonts w:ascii="Calibri" w:hAnsi="Calibri" w:cs="Calibri"/>
                <w:noProof/>
                <w:sz w:val="24"/>
                <w:szCs w:val="24"/>
              </w:rPr>
              <w:fldChar w:fldCharType="end"/>
            </w:r>
          </w:hyperlink>
        </w:p>
        <w:p w14:paraId="5307919C" w14:textId="0DFDF693" w:rsidR="00F34FEF" w:rsidRPr="009256CC" w:rsidRDefault="00F34FEF" w:rsidP="009256CC">
          <w:pPr>
            <w:pStyle w:val="TDC1"/>
            <w:tabs>
              <w:tab w:val="right" w:leader="dot" w:pos="9350"/>
            </w:tabs>
            <w:spacing w:line="360" w:lineRule="auto"/>
            <w:jc w:val="both"/>
            <w:rPr>
              <w:rFonts w:ascii="Calibri" w:hAnsi="Calibri" w:cs="Calibri"/>
              <w:noProof/>
              <w:sz w:val="24"/>
              <w:szCs w:val="24"/>
            </w:rPr>
          </w:pPr>
          <w:hyperlink w:anchor="_Toc240924917" w:history="1">
            <w:r w:rsidRPr="009256CC">
              <w:rPr>
                <w:rStyle w:val="Hipervnculo"/>
                <w:rFonts w:ascii="Calibri" w:hAnsi="Calibri" w:cs="Calibri"/>
                <w:noProof/>
                <w:sz w:val="24"/>
                <w:szCs w:val="24"/>
              </w:rPr>
              <w:t>Justificación del proyecto</w:t>
            </w:r>
            <w:r w:rsidRPr="009256CC">
              <w:rPr>
                <w:rFonts w:ascii="Calibri" w:hAnsi="Calibri" w:cs="Calibri"/>
                <w:noProof/>
                <w:sz w:val="24"/>
                <w:szCs w:val="24"/>
              </w:rPr>
              <w:tab/>
            </w:r>
            <w:r w:rsidRPr="009256CC">
              <w:rPr>
                <w:rFonts w:ascii="Calibri" w:hAnsi="Calibri" w:cs="Calibri"/>
                <w:noProof/>
                <w:sz w:val="24"/>
                <w:szCs w:val="24"/>
              </w:rPr>
              <w:fldChar w:fldCharType="begin"/>
            </w:r>
            <w:r w:rsidRPr="009256CC">
              <w:rPr>
                <w:rFonts w:ascii="Calibri" w:hAnsi="Calibri" w:cs="Calibri"/>
                <w:noProof/>
                <w:sz w:val="24"/>
                <w:szCs w:val="24"/>
              </w:rPr>
              <w:instrText xml:space="preserve"> PAGEREF _Toc240924917 \h </w:instrText>
            </w:r>
            <w:r w:rsidRPr="009256CC">
              <w:rPr>
                <w:rFonts w:ascii="Calibri" w:hAnsi="Calibri" w:cs="Calibri"/>
                <w:noProof/>
                <w:sz w:val="24"/>
                <w:szCs w:val="24"/>
              </w:rPr>
            </w:r>
            <w:r w:rsidRPr="009256CC">
              <w:rPr>
                <w:rFonts w:ascii="Calibri" w:hAnsi="Calibri" w:cs="Calibri"/>
                <w:noProof/>
                <w:sz w:val="24"/>
                <w:szCs w:val="24"/>
              </w:rPr>
              <w:fldChar w:fldCharType="separate"/>
            </w:r>
            <w:r w:rsidRPr="009256CC">
              <w:rPr>
                <w:rFonts w:ascii="Calibri" w:hAnsi="Calibri" w:cs="Calibri"/>
                <w:noProof/>
                <w:sz w:val="24"/>
                <w:szCs w:val="24"/>
              </w:rPr>
              <w:t>3</w:t>
            </w:r>
            <w:r w:rsidRPr="009256CC">
              <w:rPr>
                <w:rFonts w:ascii="Calibri" w:hAnsi="Calibri" w:cs="Calibri"/>
                <w:noProof/>
                <w:sz w:val="24"/>
                <w:szCs w:val="24"/>
              </w:rPr>
              <w:fldChar w:fldCharType="end"/>
            </w:r>
          </w:hyperlink>
        </w:p>
        <w:p w14:paraId="61B4DC0F" w14:textId="6469E111" w:rsidR="00631BA0" w:rsidRPr="009256CC" w:rsidRDefault="00000000" w:rsidP="009256CC">
          <w:pPr>
            <w:spacing w:line="360" w:lineRule="auto"/>
            <w:jc w:val="both"/>
            <w:rPr>
              <w:rFonts w:ascii="Calibri" w:hAnsi="Calibri" w:cs="Calibri"/>
              <w:sz w:val="24"/>
              <w:szCs w:val="24"/>
            </w:rPr>
          </w:pPr>
          <w:r w:rsidRPr="009256CC">
            <w:rPr>
              <w:rFonts w:ascii="Calibri" w:hAnsi="Calibri" w:cs="Calibri"/>
              <w:sz w:val="24"/>
              <w:szCs w:val="24"/>
            </w:rPr>
            <w:fldChar w:fldCharType="end"/>
          </w:r>
        </w:p>
      </w:sdtContent>
    </w:sdt>
    <w:p w14:paraId="61B4DC10" w14:textId="77777777" w:rsidR="00631BA0" w:rsidRPr="009256CC" w:rsidRDefault="00000000" w:rsidP="009256CC">
      <w:pPr>
        <w:spacing w:line="360" w:lineRule="auto"/>
        <w:jc w:val="both"/>
        <w:rPr>
          <w:rFonts w:ascii="Calibri" w:hAnsi="Calibri" w:cs="Calibri"/>
          <w:sz w:val="24"/>
          <w:szCs w:val="24"/>
        </w:rPr>
      </w:pPr>
      <w:r w:rsidRPr="009256CC">
        <w:rPr>
          <w:rFonts w:ascii="Calibri" w:hAnsi="Calibri" w:cs="Calibri"/>
          <w:sz w:val="24"/>
          <w:szCs w:val="24"/>
        </w:rPr>
        <w:br w:type="page"/>
      </w:r>
    </w:p>
    <w:p w14:paraId="61B4DC11" w14:textId="77777777" w:rsidR="00631BA0" w:rsidRPr="009256CC" w:rsidRDefault="00000000" w:rsidP="009256CC">
      <w:pPr>
        <w:pStyle w:val="Ttulo1"/>
        <w:spacing w:line="360" w:lineRule="auto"/>
        <w:jc w:val="both"/>
        <w:rPr>
          <w:rFonts w:ascii="Calibri" w:hAnsi="Calibri" w:cs="Calibri"/>
        </w:rPr>
      </w:pPr>
      <w:bookmarkStart w:id="1" w:name="_Toc240924913"/>
      <w:r w:rsidRPr="009256CC">
        <w:rPr>
          <w:rFonts w:ascii="Calibri" w:hAnsi="Calibri" w:cs="Calibri"/>
        </w:rPr>
        <w:lastRenderedPageBreak/>
        <w:t>Contexto del caso</w:t>
      </w:r>
      <w:bookmarkEnd w:id="1"/>
    </w:p>
    <w:p w14:paraId="0255B6E6" w14:textId="305186CD" w:rsidR="00C22A57" w:rsidRPr="00C22A57" w:rsidRDefault="00C22A57" w:rsidP="00C22A57">
      <w:pPr>
        <w:spacing w:line="360" w:lineRule="auto"/>
        <w:jc w:val="both"/>
        <w:rPr>
          <w:rFonts w:ascii="Calibri" w:hAnsi="Calibri" w:cs="Calibri"/>
          <w:sz w:val="24"/>
          <w:szCs w:val="24"/>
        </w:rPr>
      </w:pPr>
      <w:proofErr w:type="spellStart"/>
      <w:r w:rsidRPr="00C22A57">
        <w:rPr>
          <w:rFonts w:ascii="Calibri" w:hAnsi="Calibri" w:cs="Calibri"/>
          <w:i/>
          <w:iCs/>
          <w:sz w:val="24"/>
          <w:szCs w:val="24"/>
        </w:rPr>
        <w:t>Promaty</w:t>
      </w:r>
      <w:proofErr w:type="spellEnd"/>
      <w:r w:rsidRPr="00C22A57">
        <w:rPr>
          <w:rFonts w:ascii="Calibri" w:hAnsi="Calibri" w:cs="Calibri"/>
          <w:sz w:val="24"/>
          <w:szCs w:val="24"/>
        </w:rPr>
        <w:t xml:space="preserve"> </w:t>
      </w:r>
      <w:r w:rsidR="004F33ED" w:rsidRPr="004F33ED">
        <w:rPr>
          <w:rFonts w:ascii="Calibri" w:hAnsi="Calibri" w:cs="Calibri"/>
          <w:sz w:val="24"/>
          <w:szCs w:val="24"/>
        </w:rPr>
        <w:t>es un sistema de gestión de solicitudes del ciclo de vida del colaborador, diseñado para una empresa del rubro construcción que ejecuta proyectos simultáneos en distintas obras, cada una identificada por un centro de costo</w:t>
      </w:r>
      <w:r w:rsidRPr="00C22A57">
        <w:rPr>
          <w:rFonts w:ascii="Calibri" w:hAnsi="Calibri" w:cs="Calibri"/>
          <w:sz w:val="24"/>
          <w:szCs w:val="24"/>
        </w:rPr>
        <w:t>. La gestión de personal es un proceso crítico para esta empresa, ya que la incorporación, traslado y desvinculación de trabajadores en cada obra afecta directamente el avance de los proyectos.</w:t>
      </w:r>
    </w:p>
    <w:p w14:paraId="097AD4A2" w14:textId="242E45D1" w:rsidR="008B4E22" w:rsidRPr="00C22A57" w:rsidRDefault="00C22A57" w:rsidP="009256CC">
      <w:pPr>
        <w:spacing w:line="360" w:lineRule="auto"/>
        <w:jc w:val="both"/>
        <w:rPr>
          <w:rFonts w:ascii="Calibri" w:hAnsi="Calibri" w:cs="Calibri"/>
          <w:sz w:val="24"/>
          <w:szCs w:val="24"/>
        </w:rPr>
      </w:pPr>
      <w:r w:rsidRPr="00C22A57">
        <w:rPr>
          <w:rFonts w:ascii="Calibri" w:hAnsi="Calibri" w:cs="Calibri"/>
          <w:sz w:val="24"/>
          <w:szCs w:val="24"/>
        </w:rPr>
        <w:t xml:space="preserve">Hoy, la empresa apoya su gestión de RRHH en un ERP externo (como Rex+, con módulos certificados por la Dirección del Trabajo) y en procesos manuales paralelos: el marcaje de asistencia se registra en un libro físico, </w:t>
      </w:r>
      <w:r>
        <w:rPr>
          <w:rFonts w:ascii="Calibri" w:hAnsi="Calibri" w:cs="Calibri"/>
          <w:sz w:val="24"/>
          <w:szCs w:val="24"/>
        </w:rPr>
        <w:t>l</w:t>
      </w:r>
      <w:r w:rsidRPr="00C22A57">
        <w:rPr>
          <w:rFonts w:ascii="Calibri" w:hAnsi="Calibri" w:cs="Calibri"/>
          <w:sz w:val="24"/>
          <w:szCs w:val="24"/>
        </w:rPr>
        <w:t>as solicitudes de contrato, anexo, finiquito, traspaso a otro centro de costo, permisos y vacaciones se coordinan de manera informal (WhatsApp, correo o llamada telefónica, sin registro ni trazabilidad), sin pasar por un flujo de aprobación formal entre la jefatura de centro de costo y RRHH, y el cálculo de remuneraciones exige mantener alineados el sistema propio y el ERP externo, generando doble digitación y errores. Además, el acceso al ERP externo está limitado al personal de RRHH, por lo que las jefaturas de centro de costo, que gestionan a los trabajadores en terreno, no cuentan con un canal formal para generar ni aprobar solicitudes, ni con visibilidad sobre el estado de su personal.</w:t>
      </w:r>
    </w:p>
    <w:p w14:paraId="0FF09246" w14:textId="77777777" w:rsidR="00C22A57" w:rsidRPr="00C22A57" w:rsidRDefault="00C22A57" w:rsidP="009256CC">
      <w:pPr>
        <w:spacing w:line="360" w:lineRule="auto"/>
        <w:jc w:val="both"/>
        <w:rPr>
          <w:rFonts w:ascii="Calibri" w:hAnsi="Calibri" w:cs="Calibri"/>
          <w:i/>
          <w:iCs/>
          <w:sz w:val="24"/>
          <w:szCs w:val="24"/>
        </w:rPr>
      </w:pPr>
    </w:p>
    <w:p w14:paraId="61B4DC14" w14:textId="77777777" w:rsidR="00631BA0" w:rsidRPr="009256CC" w:rsidRDefault="00000000" w:rsidP="009256CC">
      <w:pPr>
        <w:pStyle w:val="Ttulo1"/>
        <w:spacing w:line="360" w:lineRule="auto"/>
        <w:jc w:val="both"/>
        <w:rPr>
          <w:rFonts w:ascii="Calibri" w:hAnsi="Calibri" w:cs="Calibri"/>
        </w:rPr>
      </w:pPr>
      <w:bookmarkStart w:id="2" w:name="_Toc240924914"/>
      <w:r w:rsidRPr="009256CC">
        <w:rPr>
          <w:rFonts w:ascii="Calibri" w:hAnsi="Calibri" w:cs="Calibri"/>
        </w:rPr>
        <w:t>Problemática y solución</w:t>
      </w:r>
      <w:bookmarkEnd w:id="2"/>
    </w:p>
    <w:p w14:paraId="79A172A5" w14:textId="77777777" w:rsidR="00C22A57" w:rsidRPr="00C22A57" w:rsidRDefault="00C22A57" w:rsidP="00C22A57">
      <w:pPr>
        <w:spacing w:line="360" w:lineRule="auto"/>
        <w:jc w:val="both"/>
        <w:rPr>
          <w:rFonts w:ascii="Calibri" w:hAnsi="Calibri" w:cs="Calibri"/>
          <w:sz w:val="24"/>
          <w:szCs w:val="24"/>
        </w:rPr>
      </w:pPr>
      <w:r w:rsidRPr="00C22A57">
        <w:rPr>
          <w:rFonts w:ascii="Calibri" w:hAnsi="Calibri" w:cs="Calibri"/>
          <w:sz w:val="24"/>
          <w:szCs w:val="24"/>
        </w:rPr>
        <w:t>Hoy, cada gestión relacionada con el ciclo de vida de un trabajador —su contratación, modificaciones de contrato, traslados entre centros de costo, término de la relación laboral, y sus permisos y vacaciones— se coordina de manera informal entre la jefatura de obra y RRHH (WhatsApp, correo o llamada telefónica), sin un registro centralizado ni un flujo de aprobación formal. RRHH gestiona estos procesos de forma manual y, en paralelo, debe mantener alineado el sistema propio con el ERP externo para el cálculo de remuneraciones, lo que genera doble digitación, pérdida de trazabilidad y errores por falta de validación formal antes de aprobar cada solicitud.</w:t>
      </w:r>
    </w:p>
    <w:p w14:paraId="28368F1F" w14:textId="492D8A14" w:rsidR="00C22A57" w:rsidRDefault="00A81A7C" w:rsidP="00C22A57">
      <w:pPr>
        <w:spacing w:line="360" w:lineRule="auto"/>
        <w:jc w:val="both"/>
        <w:rPr>
          <w:rFonts w:ascii="Calibri" w:hAnsi="Calibri" w:cs="Calibri"/>
          <w:sz w:val="24"/>
          <w:szCs w:val="24"/>
        </w:rPr>
      </w:pPr>
      <w:r w:rsidRPr="00A81A7C">
        <w:rPr>
          <w:rFonts w:ascii="Calibri" w:hAnsi="Calibri" w:cs="Calibri"/>
          <w:sz w:val="24"/>
          <w:szCs w:val="24"/>
        </w:rPr>
        <w:t xml:space="preserve">La solución propuesta es un sistema que centraliza las solicitudes asociadas al ciclo de vida del colaborador (contratación, anexos, finiquito, traspasos entre centros de costo, permisos y vacaciones), además de la gestión de asistencia y remuneraciones, con un flujo de aprobación en </w:t>
      </w:r>
      <w:r w:rsidRPr="00A81A7C">
        <w:rPr>
          <w:rFonts w:ascii="Calibri" w:hAnsi="Calibri" w:cs="Calibri"/>
          <w:sz w:val="24"/>
          <w:szCs w:val="24"/>
        </w:rPr>
        <w:lastRenderedPageBreak/>
        <w:t>dos niveles entre la jefatura de centro de costo y RRHH, motivo de rechazo y corrección cuando corresponda, y control de acceso basado en roles según el centro de costo de cada usuario. Una vez aprobada cada solicitud, sus datos se sincronizan automáticamente con Rex+ (simulado en este proyecto), el ERP oficial que utiliza la empresa, evitando que RRHH deba volver a digitarlos manualmente y dejando trazabilidad completa de cada proceso dentro del propio sistema.</w:t>
      </w:r>
    </w:p>
    <w:p w14:paraId="5EE6763C" w14:textId="77777777" w:rsidR="008E3E83" w:rsidRDefault="008E3E83" w:rsidP="00C22A57">
      <w:pPr>
        <w:spacing w:line="360" w:lineRule="auto"/>
        <w:jc w:val="both"/>
        <w:rPr>
          <w:rFonts w:ascii="Calibri" w:hAnsi="Calibri" w:cs="Calibri"/>
          <w:sz w:val="24"/>
          <w:szCs w:val="24"/>
        </w:rPr>
      </w:pPr>
    </w:p>
    <w:p w14:paraId="61B4DC17" w14:textId="77777777" w:rsidR="00631BA0" w:rsidRPr="009256CC" w:rsidRDefault="00000000" w:rsidP="009256CC">
      <w:pPr>
        <w:pStyle w:val="Ttulo1"/>
        <w:spacing w:line="360" w:lineRule="auto"/>
        <w:jc w:val="both"/>
        <w:rPr>
          <w:rFonts w:ascii="Calibri" w:hAnsi="Calibri" w:cs="Calibri"/>
        </w:rPr>
      </w:pPr>
      <w:bookmarkStart w:id="3" w:name="_Toc240924915"/>
      <w:r w:rsidRPr="009256CC">
        <w:rPr>
          <w:rFonts w:ascii="Calibri" w:hAnsi="Calibri" w:cs="Calibri"/>
        </w:rPr>
        <w:t>Objetivo general</w:t>
      </w:r>
      <w:bookmarkEnd w:id="3"/>
    </w:p>
    <w:p w14:paraId="61B4DC18" w14:textId="74B14ED2" w:rsidR="00631BA0" w:rsidRDefault="00A81A7C" w:rsidP="009256CC">
      <w:pPr>
        <w:spacing w:line="360" w:lineRule="auto"/>
        <w:jc w:val="both"/>
        <w:rPr>
          <w:rFonts w:ascii="Calibri" w:hAnsi="Calibri" w:cs="Calibri"/>
          <w:sz w:val="24"/>
          <w:szCs w:val="24"/>
        </w:rPr>
      </w:pPr>
      <w:r w:rsidRPr="00A81A7C">
        <w:rPr>
          <w:rFonts w:ascii="Calibri" w:hAnsi="Calibri" w:cs="Calibri"/>
          <w:sz w:val="24"/>
          <w:szCs w:val="24"/>
        </w:rPr>
        <w:t>Diseñar e implementar un sistema de gestión de solicitudes del ciclo de vida del colaborador (contratación, anexos, finiquito, traspasos entre centros de costo, permisos y vacaciones), junto con la gestión de asistencia y remuneraciones, que formalice y dé trazabilidad al proceso de solicitud y aprobación entre la jefatura de centro de costo y RRHH, para una empresa del rubro construcción.</w:t>
      </w:r>
    </w:p>
    <w:p w14:paraId="1FD80FA7" w14:textId="77777777" w:rsidR="008B4E22" w:rsidRPr="009256CC" w:rsidRDefault="008B4E22" w:rsidP="009256CC">
      <w:pPr>
        <w:spacing w:line="360" w:lineRule="auto"/>
        <w:jc w:val="both"/>
        <w:rPr>
          <w:rFonts w:ascii="Calibri" w:hAnsi="Calibri" w:cs="Calibri"/>
          <w:sz w:val="24"/>
          <w:szCs w:val="24"/>
        </w:rPr>
      </w:pPr>
    </w:p>
    <w:p w14:paraId="61B4DC19" w14:textId="77777777" w:rsidR="00631BA0" w:rsidRPr="009256CC" w:rsidRDefault="00000000" w:rsidP="009256CC">
      <w:pPr>
        <w:pStyle w:val="Ttulo1"/>
        <w:spacing w:line="360" w:lineRule="auto"/>
        <w:jc w:val="both"/>
        <w:rPr>
          <w:rFonts w:ascii="Calibri" w:hAnsi="Calibri" w:cs="Calibri"/>
        </w:rPr>
      </w:pPr>
      <w:bookmarkStart w:id="4" w:name="_Toc240924916"/>
      <w:r w:rsidRPr="009256CC">
        <w:rPr>
          <w:rFonts w:ascii="Calibri" w:hAnsi="Calibri" w:cs="Calibri"/>
        </w:rPr>
        <w:t>Objetivos específicos</w:t>
      </w:r>
      <w:bookmarkEnd w:id="4"/>
    </w:p>
    <w:p w14:paraId="4C0BC88B" w14:textId="77777777" w:rsidR="00A81A7C" w:rsidRPr="00A81A7C" w:rsidRDefault="00A81A7C" w:rsidP="00A81A7C">
      <w:pPr>
        <w:pStyle w:val="Prrafodelista"/>
        <w:numPr>
          <w:ilvl w:val="0"/>
          <w:numId w:val="2"/>
        </w:numPr>
        <w:spacing w:line="360" w:lineRule="auto"/>
        <w:jc w:val="both"/>
        <w:rPr>
          <w:rFonts w:ascii="Calibri" w:hAnsi="Calibri" w:cs="Calibri"/>
          <w:sz w:val="24"/>
          <w:szCs w:val="24"/>
        </w:rPr>
      </w:pPr>
      <w:r w:rsidRPr="00A81A7C">
        <w:rPr>
          <w:rFonts w:ascii="Calibri" w:hAnsi="Calibri" w:cs="Calibri"/>
          <w:sz w:val="24"/>
          <w:szCs w:val="24"/>
        </w:rPr>
        <w:t>Permitir a las jefaturas de obra generar solicitudes formales del ciclo de vida del colaborador (contratación, anexos, finiquito, traspasos entre centros de costo, permisos y vacaciones), reemplazando la coordinación informal actual.</w:t>
      </w:r>
    </w:p>
    <w:p w14:paraId="7B196578" w14:textId="77777777" w:rsidR="00A81A7C" w:rsidRPr="00A81A7C" w:rsidRDefault="00A81A7C" w:rsidP="00A81A7C">
      <w:pPr>
        <w:pStyle w:val="Prrafodelista"/>
        <w:numPr>
          <w:ilvl w:val="0"/>
          <w:numId w:val="2"/>
        </w:numPr>
        <w:spacing w:line="360" w:lineRule="auto"/>
        <w:jc w:val="both"/>
        <w:rPr>
          <w:rFonts w:ascii="Calibri" w:hAnsi="Calibri" w:cs="Calibri"/>
          <w:sz w:val="24"/>
          <w:szCs w:val="24"/>
        </w:rPr>
      </w:pPr>
      <w:r w:rsidRPr="00A81A7C">
        <w:rPr>
          <w:rFonts w:ascii="Calibri" w:hAnsi="Calibri" w:cs="Calibri"/>
          <w:sz w:val="24"/>
          <w:szCs w:val="24"/>
        </w:rPr>
        <w:t>Implementar un flujo de aprobación en dos niveles, entre la jefatura de centro de costo y RRHH, con motivo de rechazo y ciclo de corrección.</w:t>
      </w:r>
    </w:p>
    <w:p w14:paraId="185698CB" w14:textId="77777777" w:rsidR="00A81A7C" w:rsidRPr="00A81A7C" w:rsidRDefault="00A81A7C" w:rsidP="00A81A7C">
      <w:pPr>
        <w:pStyle w:val="Prrafodelista"/>
        <w:numPr>
          <w:ilvl w:val="0"/>
          <w:numId w:val="2"/>
        </w:numPr>
        <w:spacing w:line="360" w:lineRule="auto"/>
        <w:jc w:val="both"/>
        <w:rPr>
          <w:rFonts w:ascii="Calibri" w:hAnsi="Calibri" w:cs="Calibri"/>
          <w:sz w:val="24"/>
          <w:szCs w:val="24"/>
        </w:rPr>
      </w:pPr>
      <w:r w:rsidRPr="00A81A7C">
        <w:rPr>
          <w:rFonts w:ascii="Calibri" w:hAnsi="Calibri" w:cs="Calibri"/>
          <w:sz w:val="24"/>
          <w:szCs w:val="24"/>
        </w:rPr>
        <w:t>Registrar la ficha del colaborador y el estado de cada solicitud, desde su creación hasta su aprobación final, con trazabilidad completa.</w:t>
      </w:r>
    </w:p>
    <w:p w14:paraId="4D306250" w14:textId="77777777" w:rsidR="00A81A7C" w:rsidRPr="00A81A7C" w:rsidRDefault="00A81A7C" w:rsidP="00A81A7C">
      <w:pPr>
        <w:pStyle w:val="Prrafodelista"/>
        <w:numPr>
          <w:ilvl w:val="0"/>
          <w:numId w:val="2"/>
        </w:numPr>
        <w:spacing w:line="360" w:lineRule="auto"/>
        <w:jc w:val="both"/>
        <w:rPr>
          <w:rFonts w:ascii="Calibri" w:hAnsi="Calibri" w:cs="Calibri"/>
          <w:sz w:val="24"/>
          <w:szCs w:val="24"/>
        </w:rPr>
      </w:pPr>
      <w:r w:rsidRPr="00A81A7C">
        <w:rPr>
          <w:rFonts w:ascii="Calibri" w:hAnsi="Calibri" w:cs="Calibri"/>
          <w:sz w:val="24"/>
          <w:szCs w:val="24"/>
        </w:rPr>
        <w:t>Automatizar la carga de los datos aprobados en Rex+ (simulado), evitando que RRHH deba volver a digitarlos manualmente en el ERP externo.</w:t>
      </w:r>
    </w:p>
    <w:p w14:paraId="5438643D" w14:textId="77777777" w:rsidR="00A81A7C" w:rsidRPr="00A81A7C" w:rsidRDefault="00A81A7C" w:rsidP="00A81A7C">
      <w:pPr>
        <w:pStyle w:val="Prrafodelista"/>
        <w:numPr>
          <w:ilvl w:val="0"/>
          <w:numId w:val="2"/>
        </w:numPr>
        <w:spacing w:line="360" w:lineRule="auto"/>
        <w:jc w:val="both"/>
        <w:rPr>
          <w:rFonts w:ascii="Calibri" w:hAnsi="Calibri" w:cs="Calibri"/>
          <w:sz w:val="24"/>
          <w:szCs w:val="24"/>
        </w:rPr>
      </w:pPr>
      <w:r w:rsidRPr="00A81A7C">
        <w:rPr>
          <w:rFonts w:ascii="Calibri" w:hAnsi="Calibri" w:cs="Calibri"/>
          <w:sz w:val="24"/>
          <w:szCs w:val="24"/>
        </w:rPr>
        <w:t>Reducir la doble digitación y los errores asociados al ingreso manual de datos en más de una plataforma.</w:t>
      </w:r>
    </w:p>
    <w:p w14:paraId="56743983" w14:textId="77777777" w:rsidR="008B4E22" w:rsidRPr="009256CC" w:rsidRDefault="008B4E22" w:rsidP="008B4E22">
      <w:pPr>
        <w:pStyle w:val="Prrafodelista"/>
        <w:spacing w:line="360" w:lineRule="auto"/>
        <w:ind w:left="720"/>
        <w:jc w:val="both"/>
        <w:rPr>
          <w:rFonts w:ascii="Calibri" w:hAnsi="Calibri" w:cs="Calibri"/>
          <w:sz w:val="24"/>
          <w:szCs w:val="24"/>
        </w:rPr>
      </w:pPr>
    </w:p>
    <w:p w14:paraId="113A469A" w14:textId="77777777" w:rsidR="00A81A7C" w:rsidRDefault="00A81A7C">
      <w:pPr>
        <w:rPr>
          <w:rFonts w:ascii="Calibri" w:hAnsi="Calibri" w:cs="Calibri"/>
          <w:color w:val="2E74B5"/>
          <w:sz w:val="32"/>
          <w:szCs w:val="32"/>
        </w:rPr>
      </w:pPr>
      <w:bookmarkStart w:id="5" w:name="_Toc240924917"/>
      <w:r>
        <w:rPr>
          <w:rFonts w:ascii="Calibri" w:hAnsi="Calibri" w:cs="Calibri"/>
        </w:rPr>
        <w:br w:type="page"/>
      </w:r>
    </w:p>
    <w:p w14:paraId="61B4DC1F" w14:textId="41A92697" w:rsidR="00631BA0" w:rsidRPr="009256CC" w:rsidRDefault="00000000" w:rsidP="009256CC">
      <w:pPr>
        <w:pStyle w:val="Ttulo1"/>
        <w:spacing w:line="360" w:lineRule="auto"/>
        <w:jc w:val="both"/>
        <w:rPr>
          <w:rFonts w:ascii="Calibri" w:hAnsi="Calibri" w:cs="Calibri"/>
        </w:rPr>
      </w:pPr>
      <w:r w:rsidRPr="009256CC">
        <w:rPr>
          <w:rFonts w:ascii="Calibri" w:hAnsi="Calibri" w:cs="Calibri"/>
        </w:rPr>
        <w:lastRenderedPageBreak/>
        <w:t>Justificación del proyecto</w:t>
      </w:r>
      <w:bookmarkEnd w:id="5"/>
    </w:p>
    <w:p w14:paraId="61B4DC20" w14:textId="594BC178" w:rsidR="00631BA0" w:rsidRPr="009256CC" w:rsidRDefault="00A81A7C" w:rsidP="009256CC">
      <w:pPr>
        <w:spacing w:line="360" w:lineRule="auto"/>
        <w:jc w:val="both"/>
        <w:rPr>
          <w:rFonts w:ascii="Calibri" w:hAnsi="Calibri" w:cs="Calibri"/>
          <w:sz w:val="24"/>
          <w:szCs w:val="24"/>
        </w:rPr>
      </w:pPr>
      <w:r w:rsidRPr="00A81A7C">
        <w:rPr>
          <w:rFonts w:ascii="Calibri" w:hAnsi="Calibri" w:cs="Calibri"/>
          <w:sz w:val="24"/>
          <w:szCs w:val="24"/>
        </w:rPr>
        <w:t>Este proyecto surge de una problemática real observada en esta empresa, donde la informalidad en la solicitud y aprobación de los distintos procesos de RRHH (contratación, anexos, finiquitos, traspasos entre centros de costo, permisos y vacaciones) y la falta de integración entre sistemas generan retrabajo, pérdida de trazabilidad y errores en la gestión de personal. El sistema propuesto busca formalizar estos procesos, entregando una herramienta que facilite la comunicación entre obra y RRHH, y que automatice la sincronización de los datos aprobados con el ERP de nómina que la empresa ya utiliza (Rex+, simulado en este proyecto).</w:t>
      </w:r>
    </w:p>
    <w:sectPr w:rsidR="00631BA0" w:rsidRPr="009256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26F3"/>
    <w:multiLevelType w:val="multilevel"/>
    <w:tmpl w:val="C91A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684E20"/>
    <w:multiLevelType w:val="hybridMultilevel"/>
    <w:tmpl w:val="2E1095E0"/>
    <w:lvl w:ilvl="0" w:tplc="16CE4D6C">
      <w:start w:val="1"/>
      <w:numFmt w:val="bullet"/>
      <w:lvlText w:val="●"/>
      <w:lvlJc w:val="left"/>
      <w:pPr>
        <w:ind w:left="720" w:hanging="360"/>
      </w:pPr>
    </w:lvl>
    <w:lvl w:ilvl="1" w:tplc="A2FE51A8">
      <w:start w:val="1"/>
      <w:numFmt w:val="bullet"/>
      <w:lvlText w:val="○"/>
      <w:lvlJc w:val="left"/>
      <w:pPr>
        <w:ind w:left="1440" w:hanging="360"/>
      </w:pPr>
    </w:lvl>
    <w:lvl w:ilvl="2" w:tplc="19949FC6">
      <w:start w:val="1"/>
      <w:numFmt w:val="bullet"/>
      <w:lvlText w:val="■"/>
      <w:lvlJc w:val="left"/>
      <w:pPr>
        <w:ind w:left="2160" w:hanging="360"/>
      </w:pPr>
    </w:lvl>
    <w:lvl w:ilvl="3" w:tplc="EA80D73E">
      <w:start w:val="1"/>
      <w:numFmt w:val="bullet"/>
      <w:lvlText w:val="●"/>
      <w:lvlJc w:val="left"/>
      <w:pPr>
        <w:ind w:left="2880" w:hanging="360"/>
      </w:pPr>
    </w:lvl>
    <w:lvl w:ilvl="4" w:tplc="10E44046">
      <w:start w:val="1"/>
      <w:numFmt w:val="bullet"/>
      <w:lvlText w:val="○"/>
      <w:lvlJc w:val="left"/>
      <w:pPr>
        <w:ind w:left="3600" w:hanging="360"/>
      </w:pPr>
    </w:lvl>
    <w:lvl w:ilvl="5" w:tplc="1FE4DE3C">
      <w:start w:val="1"/>
      <w:numFmt w:val="bullet"/>
      <w:lvlText w:val="■"/>
      <w:lvlJc w:val="left"/>
      <w:pPr>
        <w:ind w:left="4320" w:hanging="360"/>
      </w:pPr>
    </w:lvl>
    <w:lvl w:ilvl="6" w:tplc="5E36D62A">
      <w:start w:val="1"/>
      <w:numFmt w:val="bullet"/>
      <w:lvlText w:val="●"/>
      <w:lvlJc w:val="left"/>
      <w:pPr>
        <w:ind w:left="5040" w:hanging="360"/>
      </w:pPr>
    </w:lvl>
    <w:lvl w:ilvl="7" w:tplc="A45ABF8A">
      <w:start w:val="1"/>
      <w:numFmt w:val="bullet"/>
      <w:lvlText w:val="●"/>
      <w:lvlJc w:val="left"/>
      <w:pPr>
        <w:ind w:left="5760" w:hanging="360"/>
      </w:pPr>
    </w:lvl>
    <w:lvl w:ilvl="8" w:tplc="9A24FF7E">
      <w:start w:val="1"/>
      <w:numFmt w:val="bullet"/>
      <w:lvlText w:val="●"/>
      <w:lvlJc w:val="left"/>
      <w:pPr>
        <w:ind w:left="6480" w:hanging="360"/>
      </w:pPr>
    </w:lvl>
  </w:abstractNum>
  <w:num w:numId="1" w16cid:durableId="2108377959">
    <w:abstractNumId w:val="1"/>
    <w:lvlOverride w:ilvl="0">
      <w:startOverride w:val="1"/>
    </w:lvlOverride>
  </w:num>
  <w:num w:numId="2" w16cid:durableId="124565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BA0"/>
    <w:rsid w:val="00164D6C"/>
    <w:rsid w:val="00444045"/>
    <w:rsid w:val="004F33ED"/>
    <w:rsid w:val="00631BA0"/>
    <w:rsid w:val="006C2F6E"/>
    <w:rsid w:val="008B2328"/>
    <w:rsid w:val="008B4E22"/>
    <w:rsid w:val="008E3E83"/>
    <w:rsid w:val="009256CC"/>
    <w:rsid w:val="00994203"/>
    <w:rsid w:val="00A46859"/>
    <w:rsid w:val="00A81A7C"/>
    <w:rsid w:val="00C22A57"/>
    <w:rsid w:val="00F34F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DC03"/>
  <w15:docId w15:val="{12A70F60-E459-4E0C-A43F-5F2AA464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34FEF"/>
    <w:pPr>
      <w:spacing w:after="100"/>
    </w:pPr>
  </w:style>
  <w:style w:type="character" w:styleId="Referenciaintensa">
    <w:name w:val="Intense Reference"/>
    <w:basedOn w:val="Fuentedeprrafopredeter"/>
    <w:uiPriority w:val="32"/>
    <w:qFormat/>
    <w:rsid w:val="00164D6C"/>
    <w:rPr>
      <w:b/>
      <w:bCs/>
      <w:smallCaps/>
      <w:color w:val="156082" w:themeColor="accent1"/>
      <w:spacing w:val="5"/>
    </w:rPr>
  </w:style>
  <w:style w:type="paragraph" w:styleId="Citadestacada">
    <w:name w:val="Intense Quote"/>
    <w:basedOn w:val="Normal"/>
    <w:next w:val="Normal"/>
    <w:link w:val="CitadestacadaCar"/>
    <w:uiPriority w:val="30"/>
    <w:qFormat/>
    <w:rsid w:val="0099420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994203"/>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818</Words>
  <Characters>4499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KARLA VERONICA RAMIREZ HIDALGO</cp:lastModifiedBy>
  <cp:revision>9</cp:revision>
  <dcterms:created xsi:type="dcterms:W3CDTF">2026-09-22T02:11:00Z</dcterms:created>
  <dcterms:modified xsi:type="dcterms:W3CDTF">2026-09-30T02:36:00Z</dcterms:modified>
</cp:coreProperties>
</file>