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860"/>
      </w:tblGrid>
      <w:tr w:rsidR="00614C20" w14:paraId="3B062C2E" w14:textId="77777777">
        <w:tc>
          <w:tcPr>
            <w:tcW w:w="0" w:type="auto"/>
            <w:gridSpan w:val="2"/>
            <w:shd w:val="clear" w:color="auto" w:fill="1F3864"/>
            <w:vAlign w:val="center"/>
          </w:tcPr>
          <w:p w14:paraId="3A99D827" w14:textId="77777777" w:rsidR="00614C20" w:rsidRDefault="00000000">
            <w:pPr>
              <w:jc w:val="center"/>
            </w:pPr>
            <w:r>
              <w:rPr>
                <w:b/>
                <w:bCs/>
                <w:color w:val="FFFFFF"/>
                <w:sz w:val="28"/>
                <w:szCs w:val="28"/>
              </w:rPr>
              <w:t>SUMATIVA AVANCE FASE 2</w:t>
            </w:r>
          </w:p>
        </w:tc>
      </w:tr>
      <w:tr w:rsidR="00614C20" w14:paraId="1A270147" w14:textId="77777777">
        <w:tc>
          <w:tcPr>
            <w:tcW w:w="0" w:type="auto"/>
            <w:gridSpan w:val="2"/>
            <w:shd w:val="clear" w:color="auto" w:fill="2E74B5"/>
            <w:vAlign w:val="center"/>
          </w:tcPr>
          <w:p w14:paraId="76D9BCA5" w14:textId="77777777" w:rsidR="00614C20" w:rsidRDefault="00000000">
            <w:pPr>
              <w:jc w:val="center"/>
            </w:pPr>
            <w:r>
              <w:rPr>
                <w:b/>
                <w:bCs/>
                <w:color w:val="FFFFFF"/>
              </w:rPr>
              <w:t>APT122 — Proyecto de Título</w:t>
            </w:r>
          </w:p>
        </w:tc>
      </w:tr>
      <w:tr w:rsidR="00614C20" w14:paraId="2868B8ED" w14:textId="77777777">
        <w:tc>
          <w:tcPr>
            <w:tcW w:w="2500" w:type="dxa"/>
            <w:shd w:val="clear" w:color="auto" w:fill="D6E4F0"/>
          </w:tcPr>
          <w:p w14:paraId="6568B3AB" w14:textId="77777777" w:rsidR="00614C20" w:rsidRDefault="00000000">
            <w:r>
              <w:rPr>
                <w:b/>
                <w:bCs/>
                <w:sz w:val="20"/>
                <w:szCs w:val="20"/>
              </w:rPr>
              <w:t>Nombre</w:t>
            </w:r>
          </w:p>
        </w:tc>
        <w:tc>
          <w:tcPr>
            <w:tcW w:w="6860" w:type="dxa"/>
          </w:tcPr>
          <w:p w14:paraId="7CC18DC5" w14:textId="77777777" w:rsidR="00614C20" w:rsidRDefault="00000000">
            <w:pPr>
              <w:spacing w:after="80"/>
            </w:pPr>
            <w:r>
              <w:rPr>
                <w:sz w:val="20"/>
                <w:szCs w:val="20"/>
              </w:rPr>
              <w:t>Karla Ramírez Hidalgo</w:t>
            </w:r>
          </w:p>
        </w:tc>
      </w:tr>
      <w:tr w:rsidR="00614C20" w14:paraId="5AA7D785" w14:textId="77777777">
        <w:tc>
          <w:tcPr>
            <w:tcW w:w="2500" w:type="dxa"/>
            <w:shd w:val="clear" w:color="auto" w:fill="D6E4F0"/>
          </w:tcPr>
          <w:p w14:paraId="548B2766" w14:textId="77777777" w:rsidR="00614C20" w:rsidRDefault="00000000">
            <w:r>
              <w:rPr>
                <w:b/>
                <w:bCs/>
                <w:sz w:val="20"/>
                <w:szCs w:val="20"/>
              </w:rPr>
              <w:t>Proyecto</w:t>
            </w:r>
          </w:p>
        </w:tc>
        <w:tc>
          <w:tcPr>
            <w:tcW w:w="6860" w:type="dxa"/>
          </w:tcPr>
          <w:p w14:paraId="797362F2" w14:textId="77777777" w:rsidR="00614C20" w:rsidRDefault="00000000">
            <w:pPr>
              <w:spacing w:after="80"/>
            </w:pPr>
            <w:r>
              <w:rPr>
                <w:sz w:val="20"/>
                <w:szCs w:val="20"/>
              </w:rPr>
              <w:t>Promaty — Sistema de gestión de solicitudes RRHH</w:t>
            </w:r>
          </w:p>
        </w:tc>
      </w:tr>
      <w:tr w:rsidR="00614C20" w14:paraId="07C0DA63" w14:textId="77777777">
        <w:tc>
          <w:tcPr>
            <w:tcW w:w="2500" w:type="dxa"/>
            <w:shd w:val="clear" w:color="auto" w:fill="D6E4F0"/>
          </w:tcPr>
          <w:p w14:paraId="74040206" w14:textId="77777777" w:rsidR="00614C20" w:rsidRDefault="00000000">
            <w:r>
              <w:rPr>
                <w:b/>
                <w:bCs/>
                <w:sz w:val="20"/>
                <w:szCs w:val="20"/>
              </w:rPr>
              <w:t>Período evaluado</w:t>
            </w:r>
          </w:p>
        </w:tc>
        <w:tc>
          <w:tcPr>
            <w:tcW w:w="6860" w:type="dxa"/>
          </w:tcPr>
          <w:p w14:paraId="58CE91EB" w14:textId="77777777" w:rsidR="00614C20" w:rsidRDefault="00000000">
            <w:pPr>
              <w:spacing w:after="80"/>
            </w:pPr>
            <w:r>
              <w:rPr>
                <w:sz w:val="20"/>
                <w:szCs w:val="20"/>
              </w:rPr>
              <w:t>Semanas 9 – 10 (05/10/2026 – 17/10/2026)</w:t>
            </w:r>
          </w:p>
        </w:tc>
      </w:tr>
      <w:tr w:rsidR="00614C20" w14:paraId="3822EEE5" w14:textId="77777777">
        <w:tc>
          <w:tcPr>
            <w:tcW w:w="2500" w:type="dxa"/>
            <w:shd w:val="clear" w:color="auto" w:fill="D6E4F0"/>
          </w:tcPr>
          <w:p w14:paraId="0C86BEAA" w14:textId="77777777" w:rsidR="00614C20" w:rsidRDefault="00000000">
            <w:r>
              <w:rPr>
                <w:b/>
                <w:bCs/>
                <w:sz w:val="20"/>
                <w:szCs w:val="20"/>
              </w:rPr>
              <w:t>Fecha de entrega</w:t>
            </w:r>
          </w:p>
        </w:tc>
        <w:tc>
          <w:tcPr>
            <w:tcW w:w="6860" w:type="dxa"/>
          </w:tcPr>
          <w:p w14:paraId="284D4A2A" w14:textId="77777777" w:rsidR="00614C20" w:rsidRDefault="00000000">
            <w:pPr>
              <w:spacing w:after="80"/>
            </w:pPr>
            <w:r>
              <w:rPr>
                <w:sz w:val="20"/>
                <w:szCs w:val="20"/>
              </w:rPr>
              <w:t>Semana 11 — 19/10/2026 al 24/10/2026</w:t>
            </w:r>
          </w:p>
        </w:tc>
      </w:tr>
    </w:tbl>
    <w:p w14:paraId="2F33A587" w14:textId="77777777" w:rsidR="00614C20" w:rsidRDefault="00614C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14C20" w14:paraId="28B9B599" w14:textId="77777777">
        <w:tc>
          <w:tcPr>
            <w:tcW w:w="9360" w:type="dxa"/>
            <w:shd w:val="clear" w:color="auto" w:fill="1F3864"/>
          </w:tcPr>
          <w:p w14:paraId="6B61F9D1" w14:textId="77777777" w:rsidR="00614C20" w:rsidRDefault="00000000">
            <w:r>
              <w:rPr>
                <w:b/>
                <w:bCs/>
                <w:color w:val="FFFFFF"/>
                <w:sz w:val="24"/>
                <w:szCs w:val="24"/>
              </w:rPr>
              <w:t>1. Resumen del avance — período semanas 9 y 10</w:t>
            </w:r>
          </w:p>
        </w:tc>
      </w:tr>
    </w:tbl>
    <w:p w14:paraId="77786CFF" w14:textId="77777777" w:rsidR="00614C20" w:rsidRDefault="00614C20">
      <w:pPr>
        <w:spacing w:after="120"/>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56"/>
      </w:tblGrid>
      <w:tr w:rsidR="00614C20" w14:paraId="0A5EBB6A" w14:textId="77777777" w:rsidTr="0087645D">
        <w:tc>
          <w:tcPr>
            <w:tcW w:w="10768" w:type="dxa"/>
          </w:tcPr>
          <w:p w14:paraId="61FA583D" w14:textId="4E53297F" w:rsidR="00614C20" w:rsidRDefault="00000000">
            <w:pPr>
              <w:spacing w:after="100"/>
            </w:pPr>
            <w:r>
              <w:rPr>
                <w:sz w:val="20"/>
                <w:szCs w:val="20"/>
              </w:rPr>
              <w:t>Durante las semanas 9 y 10 completé el diferenciador principal del proyecto: el workflow de aprobación en dos niveles (jefatura → RRHH) quedó totalmente operativo en backend y frontend. El avance más relevante es que el punto pendiente que señalé en el informe de avance —</w:t>
            </w:r>
            <w:r w:rsidR="00080060" w:rsidRPr="00080060">
              <w:rPr>
                <w:sz w:val="20"/>
                <w:szCs w:val="20"/>
              </w:rPr>
              <w:t>que la solicitud de contratación se registrara al enviarse y no al aprobarse—</w:t>
            </w:r>
            <w:r>
              <w:rPr>
                <w:sz w:val="20"/>
                <w:szCs w:val="20"/>
              </w:rPr>
              <w:t xml:space="preserve"> ya está resuelto: el registro de la solicitud de contrato queda disponible en Promaty desde que se envía, con estado "Pendiente de aprobación", y va cambiando de estado a medida que avanza el flujo de aprobación.</w:t>
            </w:r>
          </w:p>
          <w:p w14:paraId="5C1801B0" w14:textId="77777777" w:rsidR="00614C20" w:rsidRDefault="00000000">
            <w:pPr>
              <w:spacing w:after="100"/>
            </w:pPr>
            <w:r>
              <w:rPr>
                <w:sz w:val="20"/>
                <w:szCs w:val="20"/>
              </w:rPr>
              <w:t>Además, implementé el ciclo de vida laboral del colaborador (Staff.status): al crear la ficha, el colaborador queda en PENDING_CONTRACT; cuando RRHH valida el contrato, pasa automáticamente a ACTIVE; y existe un estado BLOCKED de bloqueo manual con motivo obligatorio. Este estado nunca es pisado por el workflow, garantizando coherencia.</w:t>
            </w:r>
          </w:p>
          <w:p w14:paraId="20059B80" w14:textId="77777777" w:rsidR="00614C20" w:rsidRDefault="00000000">
            <w:pPr>
              <w:spacing w:after="120"/>
              <w:rPr>
                <w:sz w:val="20"/>
                <w:szCs w:val="20"/>
              </w:rPr>
            </w:pPr>
            <w:r>
              <w:rPr>
                <w:sz w:val="20"/>
                <w:szCs w:val="20"/>
              </w:rPr>
              <w:t>En términos de calidad, corregí un bug en la edición de usuarios con proyectos asignados (error 500 por orden de ejecución de Hibernate) y mantuve la suite de pruebas automatizadas en verde en todos los servicios.</w:t>
            </w:r>
          </w:p>
          <w:p w14:paraId="287F1E4E" w14:textId="77777777" w:rsidR="0087645D" w:rsidRDefault="0087645D" w:rsidP="0087645D">
            <w:pPr>
              <w:spacing w:after="120"/>
              <w:ind w:left="-116"/>
            </w:pPr>
          </w:p>
          <w:p w14:paraId="01EE0001" w14:textId="77777777" w:rsidR="00614C20" w:rsidRDefault="00000000">
            <w:pPr>
              <w:shd w:val="clear" w:color="auto" w:fill="E8E8E8"/>
              <w:spacing w:before="80" w:after="80"/>
              <w:ind w:left="200"/>
            </w:pPr>
            <w:r>
              <w:rPr>
                <w:i/>
                <w:iCs/>
                <w:color w:val="555555"/>
                <w:sz w:val="18"/>
                <w:szCs w:val="18"/>
              </w:rPr>
              <w:t>Lista de Solicitudes con los contadores "Por aprobar" y "Por validar" visibles en el encabezado de la pantalla.</w:t>
            </w:r>
          </w:p>
          <w:p w14:paraId="122B39D2" w14:textId="45B8C802" w:rsidR="00614C20" w:rsidRDefault="00CF718F">
            <w:pPr>
              <w:shd w:val="clear" w:color="auto" w:fill="E8E8E8"/>
              <w:spacing w:before="80" w:after="80"/>
              <w:ind w:left="200"/>
            </w:pPr>
            <w:r w:rsidRPr="00CF718F">
              <w:rPr>
                <w:noProof/>
              </w:rPr>
              <w:drawing>
                <wp:inline distT="0" distB="0" distL="0" distR="0" wp14:anchorId="5CDDE139" wp14:editId="47162225">
                  <wp:extent cx="6629400" cy="3489960"/>
                  <wp:effectExtent l="0" t="0" r="0" b="0"/>
                  <wp:docPr id="114277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7798" name=""/>
                          <pic:cNvPicPr/>
                        </pic:nvPicPr>
                        <pic:blipFill>
                          <a:blip r:embed="rId5"/>
                          <a:stretch>
                            <a:fillRect/>
                          </a:stretch>
                        </pic:blipFill>
                        <pic:spPr>
                          <a:xfrm>
                            <a:off x="0" y="0"/>
                            <a:ext cx="6629400" cy="3489960"/>
                          </a:xfrm>
                          <a:prstGeom prst="rect">
                            <a:avLst/>
                          </a:prstGeom>
                        </pic:spPr>
                      </pic:pic>
                    </a:graphicData>
                  </a:graphic>
                </wp:inline>
              </w:drawing>
            </w:r>
          </w:p>
          <w:p w14:paraId="04D5D781" w14:textId="77777777" w:rsidR="0087645D" w:rsidRDefault="0087645D">
            <w:pPr>
              <w:shd w:val="clear" w:color="auto" w:fill="E8E8E8"/>
              <w:spacing w:before="80" w:after="80"/>
              <w:ind w:left="200"/>
              <w:rPr>
                <w:i/>
                <w:iCs/>
                <w:color w:val="555555"/>
                <w:sz w:val="18"/>
                <w:szCs w:val="18"/>
              </w:rPr>
            </w:pPr>
          </w:p>
          <w:p w14:paraId="01EE0002" w14:textId="7E685D72" w:rsidR="00614C20" w:rsidRDefault="00000000">
            <w:pPr>
              <w:shd w:val="clear" w:color="auto" w:fill="E8E8E8"/>
              <w:spacing w:before="80" w:after="80"/>
              <w:ind w:left="200"/>
            </w:pPr>
            <w:r>
              <w:rPr>
                <w:i/>
                <w:iCs/>
                <w:color w:val="555555"/>
                <w:sz w:val="18"/>
                <w:szCs w:val="18"/>
              </w:rPr>
              <w:t>Panel de detalle de un contrato en estado "Pendiente de aprobación", con el menú de acciones mostrando las opciones Aprobar y Rechazar según el rol del usuario.</w:t>
            </w:r>
          </w:p>
          <w:p w14:paraId="1F55E93C" w14:textId="412402A7" w:rsidR="00614C20" w:rsidRDefault="00CF718F">
            <w:pPr>
              <w:shd w:val="clear" w:color="auto" w:fill="E8E8E8"/>
              <w:spacing w:before="80" w:after="80"/>
              <w:ind w:left="200"/>
            </w:pPr>
            <w:r w:rsidRPr="00CF718F">
              <w:rPr>
                <w:noProof/>
              </w:rPr>
              <w:lastRenderedPageBreak/>
              <w:drawing>
                <wp:inline distT="0" distB="0" distL="0" distR="0" wp14:anchorId="1D869351" wp14:editId="4ECE4B50">
                  <wp:extent cx="6629400" cy="3466465"/>
                  <wp:effectExtent l="0" t="0" r="0" b="635"/>
                  <wp:docPr id="879947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47870" name=""/>
                          <pic:cNvPicPr/>
                        </pic:nvPicPr>
                        <pic:blipFill>
                          <a:blip r:embed="rId6"/>
                          <a:stretch>
                            <a:fillRect/>
                          </a:stretch>
                        </pic:blipFill>
                        <pic:spPr>
                          <a:xfrm>
                            <a:off x="0" y="0"/>
                            <a:ext cx="6629400" cy="3466465"/>
                          </a:xfrm>
                          <a:prstGeom prst="rect">
                            <a:avLst/>
                          </a:prstGeom>
                        </pic:spPr>
                      </pic:pic>
                    </a:graphicData>
                  </a:graphic>
                </wp:inline>
              </w:drawing>
            </w:r>
          </w:p>
          <w:p w14:paraId="60EADD32" w14:textId="1A07EE7C" w:rsidR="0087645D" w:rsidRDefault="0087645D">
            <w:pPr>
              <w:shd w:val="clear" w:color="auto" w:fill="E8E8E8"/>
              <w:spacing w:before="80" w:after="80"/>
              <w:ind w:left="200"/>
              <w:rPr>
                <w:i/>
                <w:iCs/>
                <w:color w:val="555555"/>
                <w:sz w:val="18"/>
                <w:szCs w:val="18"/>
              </w:rPr>
            </w:pPr>
            <w:r>
              <w:rPr>
                <w:i/>
                <w:iCs/>
                <w:color w:val="555555"/>
                <w:sz w:val="18"/>
                <w:szCs w:val="18"/>
              </w:rPr>
              <w:t>El jefe de obra aprueba la solicitud</w:t>
            </w:r>
            <w:r w:rsidRPr="0087645D">
              <w:rPr>
                <w:i/>
                <w:iCs/>
                <w:color w:val="555555"/>
                <w:sz w:val="18"/>
                <w:szCs w:val="18"/>
              </w:rPr>
              <w:drawing>
                <wp:inline distT="0" distB="0" distL="0" distR="0" wp14:anchorId="3F727F48" wp14:editId="2689BCCF">
                  <wp:extent cx="6629400" cy="3484245"/>
                  <wp:effectExtent l="0" t="0" r="0" b="1905"/>
                  <wp:docPr id="835356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56983" name=""/>
                          <pic:cNvPicPr/>
                        </pic:nvPicPr>
                        <pic:blipFill>
                          <a:blip r:embed="rId7"/>
                          <a:stretch>
                            <a:fillRect/>
                          </a:stretch>
                        </pic:blipFill>
                        <pic:spPr>
                          <a:xfrm>
                            <a:off x="0" y="0"/>
                            <a:ext cx="6629400" cy="3484245"/>
                          </a:xfrm>
                          <a:prstGeom prst="rect">
                            <a:avLst/>
                          </a:prstGeom>
                        </pic:spPr>
                      </pic:pic>
                    </a:graphicData>
                  </a:graphic>
                </wp:inline>
              </w:drawing>
            </w:r>
          </w:p>
          <w:p w14:paraId="50ED6C02" w14:textId="77777777" w:rsidR="0087645D" w:rsidRDefault="0087645D">
            <w:pPr>
              <w:shd w:val="clear" w:color="auto" w:fill="E8E8E8"/>
              <w:spacing w:before="80" w:after="80"/>
              <w:ind w:left="200"/>
              <w:rPr>
                <w:i/>
                <w:iCs/>
                <w:color w:val="555555"/>
                <w:sz w:val="18"/>
                <w:szCs w:val="18"/>
              </w:rPr>
            </w:pPr>
            <w:r w:rsidRPr="0087645D">
              <w:rPr>
                <w:i/>
                <w:iCs/>
                <w:color w:val="555555"/>
                <w:sz w:val="18"/>
                <w:szCs w:val="18"/>
              </w:rPr>
              <w:lastRenderedPageBreak/>
              <w:drawing>
                <wp:inline distT="0" distB="0" distL="0" distR="0" wp14:anchorId="5890F07F" wp14:editId="4B672036">
                  <wp:extent cx="6629400" cy="3477895"/>
                  <wp:effectExtent l="0" t="0" r="0" b="8255"/>
                  <wp:docPr id="1524589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89427" name=""/>
                          <pic:cNvPicPr/>
                        </pic:nvPicPr>
                        <pic:blipFill>
                          <a:blip r:embed="rId8"/>
                          <a:stretch>
                            <a:fillRect/>
                          </a:stretch>
                        </pic:blipFill>
                        <pic:spPr>
                          <a:xfrm>
                            <a:off x="0" y="0"/>
                            <a:ext cx="6629400" cy="3477895"/>
                          </a:xfrm>
                          <a:prstGeom prst="rect">
                            <a:avLst/>
                          </a:prstGeom>
                        </pic:spPr>
                      </pic:pic>
                    </a:graphicData>
                  </a:graphic>
                </wp:inline>
              </w:drawing>
            </w:r>
            <w:r w:rsidRPr="0087645D">
              <w:rPr>
                <w:i/>
                <w:iCs/>
                <w:color w:val="555555"/>
                <w:sz w:val="18"/>
                <w:szCs w:val="18"/>
              </w:rPr>
              <w:t xml:space="preserve"> </w:t>
            </w:r>
          </w:p>
          <w:p w14:paraId="0A83786A" w14:textId="27E18331" w:rsidR="00614C20" w:rsidRDefault="0087645D">
            <w:pPr>
              <w:shd w:val="clear" w:color="auto" w:fill="E8E8E8"/>
              <w:spacing w:before="80" w:after="80"/>
              <w:ind w:left="200"/>
              <w:rPr>
                <w:i/>
                <w:iCs/>
                <w:color w:val="555555"/>
                <w:sz w:val="18"/>
                <w:szCs w:val="18"/>
              </w:rPr>
            </w:pPr>
            <w:r>
              <w:rPr>
                <w:i/>
                <w:iCs/>
                <w:color w:val="555555"/>
                <w:sz w:val="18"/>
                <w:szCs w:val="18"/>
              </w:rPr>
              <w:t>Queda en estado Pendiente de validación, para que revise el personal de RRHH</w:t>
            </w:r>
            <w:r w:rsidRPr="0087645D">
              <w:rPr>
                <w:i/>
                <w:iCs/>
                <w:color w:val="555555"/>
                <w:sz w:val="18"/>
                <w:szCs w:val="18"/>
              </w:rPr>
              <w:drawing>
                <wp:inline distT="0" distB="0" distL="0" distR="0" wp14:anchorId="74E111CD" wp14:editId="7974D410">
                  <wp:extent cx="6629400" cy="3584575"/>
                  <wp:effectExtent l="0" t="0" r="0" b="0"/>
                  <wp:docPr id="1186592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92900" name=""/>
                          <pic:cNvPicPr/>
                        </pic:nvPicPr>
                        <pic:blipFill>
                          <a:blip r:embed="rId9"/>
                          <a:stretch>
                            <a:fillRect/>
                          </a:stretch>
                        </pic:blipFill>
                        <pic:spPr>
                          <a:xfrm>
                            <a:off x="0" y="0"/>
                            <a:ext cx="6629400" cy="3584575"/>
                          </a:xfrm>
                          <a:prstGeom prst="rect">
                            <a:avLst/>
                          </a:prstGeom>
                        </pic:spPr>
                      </pic:pic>
                    </a:graphicData>
                  </a:graphic>
                </wp:inline>
              </w:drawing>
            </w:r>
            <w:r w:rsidRPr="0087645D">
              <w:rPr>
                <w:i/>
                <w:iCs/>
                <w:color w:val="555555"/>
                <w:sz w:val="18"/>
                <w:szCs w:val="18"/>
              </w:rPr>
              <w:t xml:space="preserve"> </w:t>
            </w:r>
            <w:r w:rsidRPr="0087645D">
              <w:rPr>
                <w:i/>
                <w:iCs/>
                <w:color w:val="555555"/>
                <w:sz w:val="18"/>
                <w:szCs w:val="18"/>
              </w:rPr>
              <w:lastRenderedPageBreak/>
              <w:drawing>
                <wp:inline distT="0" distB="0" distL="0" distR="0" wp14:anchorId="22CDFACC" wp14:editId="531B2599">
                  <wp:extent cx="6629400" cy="3474720"/>
                  <wp:effectExtent l="0" t="0" r="0" b="0"/>
                  <wp:docPr id="143618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88191" name=""/>
                          <pic:cNvPicPr/>
                        </pic:nvPicPr>
                        <pic:blipFill>
                          <a:blip r:embed="rId10"/>
                          <a:stretch>
                            <a:fillRect/>
                          </a:stretch>
                        </pic:blipFill>
                        <pic:spPr>
                          <a:xfrm>
                            <a:off x="0" y="0"/>
                            <a:ext cx="6629400" cy="3474720"/>
                          </a:xfrm>
                          <a:prstGeom prst="rect">
                            <a:avLst/>
                          </a:prstGeom>
                        </pic:spPr>
                      </pic:pic>
                    </a:graphicData>
                  </a:graphic>
                </wp:inline>
              </w:drawing>
            </w:r>
            <w:r>
              <w:rPr>
                <w:i/>
                <w:iCs/>
                <w:color w:val="555555"/>
                <w:sz w:val="18"/>
                <w:szCs w:val="18"/>
              </w:rPr>
              <w:t>Tras la validación por parte de RRHH, e</w:t>
            </w:r>
            <w:r>
              <w:rPr>
                <w:i/>
                <w:iCs/>
                <w:color w:val="555555"/>
                <w:sz w:val="18"/>
                <w:szCs w:val="18"/>
              </w:rPr>
              <w:t xml:space="preserve">l contrato queda en estado "Activo" </w:t>
            </w:r>
            <w:r w:rsidRPr="0087645D">
              <w:rPr>
                <w:i/>
                <w:iCs/>
                <w:color w:val="555555"/>
                <w:sz w:val="18"/>
                <w:szCs w:val="18"/>
              </w:rPr>
              <w:t xml:space="preserve"> </w:t>
            </w:r>
            <w:r w:rsidRPr="0087645D">
              <w:rPr>
                <w:i/>
                <w:iCs/>
                <w:color w:val="555555"/>
                <w:sz w:val="18"/>
                <w:szCs w:val="18"/>
              </w:rPr>
              <w:drawing>
                <wp:inline distT="0" distB="0" distL="0" distR="0" wp14:anchorId="3D87C2FD" wp14:editId="1C502E3E">
                  <wp:extent cx="6629400" cy="3491230"/>
                  <wp:effectExtent l="0" t="0" r="0" b="0"/>
                  <wp:docPr id="1279906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06939" name=""/>
                          <pic:cNvPicPr/>
                        </pic:nvPicPr>
                        <pic:blipFill>
                          <a:blip r:embed="rId11"/>
                          <a:stretch>
                            <a:fillRect/>
                          </a:stretch>
                        </pic:blipFill>
                        <pic:spPr>
                          <a:xfrm>
                            <a:off x="0" y="0"/>
                            <a:ext cx="6629400" cy="3491230"/>
                          </a:xfrm>
                          <a:prstGeom prst="rect">
                            <a:avLst/>
                          </a:prstGeom>
                        </pic:spPr>
                      </pic:pic>
                    </a:graphicData>
                  </a:graphic>
                </wp:inline>
              </w:drawing>
            </w:r>
            <w:r w:rsidRPr="0087645D">
              <w:rPr>
                <w:i/>
                <w:iCs/>
                <w:color w:val="555555"/>
                <w:sz w:val="18"/>
                <w:szCs w:val="18"/>
              </w:rPr>
              <w:t xml:space="preserve"> </w:t>
            </w:r>
            <w:r>
              <w:rPr>
                <w:i/>
                <w:iCs/>
                <w:color w:val="555555"/>
                <w:sz w:val="18"/>
                <w:szCs w:val="18"/>
              </w:rPr>
              <w:t>Y</w:t>
            </w:r>
            <w:r w:rsidR="00000000">
              <w:rPr>
                <w:i/>
                <w:iCs/>
                <w:color w:val="555555"/>
                <w:sz w:val="18"/>
                <w:szCs w:val="18"/>
              </w:rPr>
              <w:t xml:space="preserve"> la solicitud asociada queda como "Aprobada"</w:t>
            </w:r>
          </w:p>
          <w:p w14:paraId="0CF87547" w14:textId="37324D42" w:rsidR="0087645D" w:rsidRDefault="0087645D">
            <w:pPr>
              <w:shd w:val="clear" w:color="auto" w:fill="E8E8E8"/>
              <w:spacing w:before="80" w:after="80"/>
              <w:ind w:left="200"/>
            </w:pPr>
            <w:r w:rsidRPr="0087645D">
              <w:lastRenderedPageBreak/>
              <w:drawing>
                <wp:inline distT="0" distB="0" distL="0" distR="0" wp14:anchorId="1FCAA6EF" wp14:editId="3C72DD04">
                  <wp:extent cx="6629400" cy="3488055"/>
                  <wp:effectExtent l="0" t="0" r="0" b="0"/>
                  <wp:docPr id="1881883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83472" name=""/>
                          <pic:cNvPicPr/>
                        </pic:nvPicPr>
                        <pic:blipFill>
                          <a:blip r:embed="rId12"/>
                          <a:stretch>
                            <a:fillRect/>
                          </a:stretch>
                        </pic:blipFill>
                        <pic:spPr>
                          <a:xfrm>
                            <a:off x="0" y="0"/>
                            <a:ext cx="6629400" cy="3488055"/>
                          </a:xfrm>
                          <a:prstGeom prst="rect">
                            <a:avLst/>
                          </a:prstGeom>
                        </pic:spPr>
                      </pic:pic>
                    </a:graphicData>
                  </a:graphic>
                </wp:inline>
              </w:drawing>
            </w:r>
          </w:p>
          <w:p w14:paraId="06EF894F" w14:textId="61B83CD5" w:rsidR="00614C20" w:rsidRDefault="00000000">
            <w:pPr>
              <w:shd w:val="clear" w:color="auto" w:fill="E8E8E8"/>
              <w:spacing w:before="80" w:after="80"/>
              <w:ind w:left="200"/>
              <w:rPr>
                <w:i/>
                <w:iCs/>
                <w:color w:val="555555"/>
                <w:sz w:val="18"/>
                <w:szCs w:val="18"/>
              </w:rPr>
            </w:pPr>
            <w:r>
              <w:rPr>
                <w:i/>
                <w:iCs/>
                <w:color w:val="555555"/>
                <w:sz w:val="18"/>
                <w:szCs w:val="18"/>
              </w:rPr>
              <w:t xml:space="preserve">Detalle de un </w:t>
            </w:r>
            <w:r w:rsidR="0087645D">
              <w:rPr>
                <w:i/>
                <w:iCs/>
                <w:color w:val="555555"/>
                <w:sz w:val="18"/>
                <w:szCs w:val="18"/>
              </w:rPr>
              <w:t>contrato</w:t>
            </w:r>
            <w:r>
              <w:rPr>
                <w:i/>
                <w:iCs/>
                <w:color w:val="555555"/>
                <w:sz w:val="18"/>
                <w:szCs w:val="18"/>
              </w:rPr>
              <w:t xml:space="preserve"> mostrando </w:t>
            </w:r>
            <w:r w:rsidR="00FC102C">
              <w:rPr>
                <w:i/>
                <w:iCs/>
                <w:color w:val="555555"/>
                <w:sz w:val="18"/>
                <w:szCs w:val="18"/>
              </w:rPr>
              <w:t xml:space="preserve">historial de cambios de estado gracias al </w:t>
            </w:r>
            <w:r>
              <w:rPr>
                <w:i/>
                <w:iCs/>
                <w:color w:val="555555"/>
                <w:sz w:val="18"/>
                <w:szCs w:val="18"/>
              </w:rPr>
              <w:t xml:space="preserve">workflow </w:t>
            </w:r>
            <w:r w:rsidR="00FC102C">
              <w:rPr>
                <w:i/>
                <w:iCs/>
                <w:color w:val="555555"/>
                <w:sz w:val="18"/>
                <w:szCs w:val="18"/>
              </w:rPr>
              <w:t>(debi probar con diferentes usuarios uno con permiso para aprobar y otro con permiso para validar, probé estando logueada con el superadmin por eso figura la misma persona).</w:t>
            </w:r>
          </w:p>
          <w:p w14:paraId="70AF2657" w14:textId="4C009853" w:rsidR="00FC102C" w:rsidRDefault="00FC102C">
            <w:pPr>
              <w:shd w:val="clear" w:color="auto" w:fill="E8E8E8"/>
              <w:spacing w:before="80" w:after="80"/>
              <w:ind w:left="200"/>
            </w:pPr>
            <w:r w:rsidRPr="00FC102C">
              <w:drawing>
                <wp:inline distT="0" distB="0" distL="0" distR="0" wp14:anchorId="4DE07733" wp14:editId="3749D192">
                  <wp:extent cx="6629400" cy="3479165"/>
                  <wp:effectExtent l="0" t="0" r="0" b="6985"/>
                  <wp:docPr id="1943701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01240" name=""/>
                          <pic:cNvPicPr/>
                        </pic:nvPicPr>
                        <pic:blipFill>
                          <a:blip r:embed="rId13"/>
                          <a:stretch>
                            <a:fillRect/>
                          </a:stretch>
                        </pic:blipFill>
                        <pic:spPr>
                          <a:xfrm>
                            <a:off x="0" y="0"/>
                            <a:ext cx="6629400" cy="3479165"/>
                          </a:xfrm>
                          <a:prstGeom prst="rect">
                            <a:avLst/>
                          </a:prstGeom>
                        </pic:spPr>
                      </pic:pic>
                    </a:graphicData>
                  </a:graphic>
                </wp:inline>
              </w:drawing>
            </w:r>
          </w:p>
        </w:tc>
      </w:tr>
    </w:tbl>
    <w:p w14:paraId="6F4882E2" w14:textId="77777777" w:rsidR="00614C20" w:rsidRDefault="00614C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14C20" w14:paraId="54436DF2" w14:textId="77777777">
        <w:tc>
          <w:tcPr>
            <w:tcW w:w="9360" w:type="dxa"/>
            <w:shd w:val="clear" w:color="auto" w:fill="1F3864"/>
          </w:tcPr>
          <w:p w14:paraId="4BD20CD7" w14:textId="77777777" w:rsidR="00614C20" w:rsidRDefault="00000000">
            <w:r>
              <w:rPr>
                <w:b/>
                <w:bCs/>
                <w:color w:val="FFFFFF"/>
                <w:sz w:val="24"/>
                <w:szCs w:val="24"/>
              </w:rPr>
              <w:t>2. Reflexión sobre el avance</w:t>
            </w:r>
          </w:p>
        </w:tc>
      </w:tr>
    </w:tbl>
    <w:p w14:paraId="39DDAE96" w14:textId="77777777" w:rsidR="00614C20" w:rsidRDefault="00614C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14C20" w14:paraId="1FD97154" w14:textId="77777777">
        <w:tc>
          <w:tcPr>
            <w:tcW w:w="9360" w:type="dxa"/>
            <w:shd w:val="clear" w:color="auto" w:fill="D6E4F0"/>
          </w:tcPr>
          <w:p w14:paraId="087F89E3" w14:textId="77777777" w:rsidR="00614C20" w:rsidRDefault="00000000">
            <w:r>
              <w:rPr>
                <w:b/>
                <w:bCs/>
                <w:sz w:val="20"/>
                <w:szCs w:val="20"/>
              </w:rPr>
              <w:t>1. ¿Has podido cumplir las actividades planificadas para este período? ¿Qué factores facilitaron o dificultaron el avance?</w:t>
            </w:r>
          </w:p>
        </w:tc>
      </w:tr>
      <w:tr w:rsidR="00614C20" w14:paraId="26776508" w14:textId="77777777">
        <w:tc>
          <w:tcPr>
            <w:tcW w:w="9360" w:type="dxa"/>
          </w:tcPr>
          <w:p w14:paraId="73DD6F44" w14:textId="77777777" w:rsidR="00614C20" w:rsidRDefault="00000000">
            <w:pPr>
              <w:spacing w:after="80"/>
            </w:pPr>
            <w:r>
              <w:rPr>
                <w:sz w:val="20"/>
                <w:szCs w:val="20"/>
              </w:rPr>
              <w:t>Sí, cumplí los objetivos centrales del período: el workflow de aprobación en dos niveles quedó completamente operativo, incluyendo el registro del contrato al enviar la solicitud, que había señalado como pendiente en el informe de avance anterior. El principal facilitador fue haber construido el workflow de forma incremental, lo que permitió detectar y corregir a tiempo que el contrato se estaba registrando al aprobarse y no al enviarse.</w:t>
            </w:r>
          </w:p>
          <w:p w14:paraId="1102760C" w14:textId="77777777" w:rsidR="00614C20" w:rsidRDefault="00000000">
            <w:pPr>
              <w:spacing w:after="80"/>
            </w:pPr>
            <w:r>
              <w:rPr>
                <w:sz w:val="20"/>
                <w:szCs w:val="20"/>
              </w:rPr>
              <w:lastRenderedPageBreak/>
              <w:t>La principal dificultad siguió siendo compatibilizar Promaty con mi carga laboral. La mitigo reservando bloques de trabajo fijo y priorizando por criticidad.</w:t>
            </w:r>
          </w:p>
        </w:tc>
      </w:tr>
    </w:tbl>
    <w:p w14:paraId="4D6BA000" w14:textId="77777777" w:rsidR="00614C20" w:rsidRDefault="00614C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14C20" w14:paraId="73D1543E" w14:textId="77777777">
        <w:tc>
          <w:tcPr>
            <w:tcW w:w="9360" w:type="dxa"/>
            <w:shd w:val="clear" w:color="auto" w:fill="D6E4F0"/>
          </w:tcPr>
          <w:p w14:paraId="34E5ED67" w14:textId="77777777" w:rsidR="00614C20" w:rsidRDefault="00000000">
            <w:r>
              <w:rPr>
                <w:b/>
                <w:bCs/>
                <w:sz w:val="20"/>
                <w:szCs w:val="20"/>
              </w:rPr>
              <w:t>2. ¿De qué manera enfrentaste las dificultades del período?</w:t>
            </w:r>
          </w:p>
        </w:tc>
      </w:tr>
      <w:tr w:rsidR="00614C20" w14:paraId="59B200D7" w14:textId="77777777">
        <w:tc>
          <w:tcPr>
            <w:tcW w:w="9360" w:type="dxa"/>
          </w:tcPr>
          <w:p w14:paraId="4099C7D5" w14:textId="77777777" w:rsidR="00614C20" w:rsidRDefault="00000000">
            <w:pPr>
              <w:spacing w:after="80"/>
            </w:pPr>
            <w:r>
              <w:rPr>
                <w:sz w:val="20"/>
                <w:szCs w:val="20"/>
              </w:rPr>
              <w:t>La corrección del registro del contrato fue la situación más exigente del período: al verificar la implementación contra el sistema de referencia, detecté que el contrato se estaba registrando al aprobarse la solicitud en lugar de al enviarse. Lo enfrenté documentando el problema antes de codificar la solución, para asegurar que el cambio fuera coherente con el resto del sistema. Las pruebas automatizadas confirmaron que nada se rompió al corregirlo.</w:t>
            </w:r>
          </w:p>
          <w:p w14:paraId="66941337" w14:textId="77777777" w:rsidR="00614C20" w:rsidRDefault="00000000">
            <w:pPr>
              <w:spacing w:after="80"/>
            </w:pPr>
            <w:r>
              <w:rPr>
                <w:sz w:val="20"/>
                <w:szCs w:val="20"/>
              </w:rPr>
              <w:t>Para el tiempo disponible, mantuve la estrategia de priorizar por criticidad y acotar cada módulo a su versión mínima viable.</w:t>
            </w:r>
          </w:p>
        </w:tc>
      </w:tr>
    </w:tbl>
    <w:p w14:paraId="1CD72C79" w14:textId="77777777" w:rsidR="00614C20" w:rsidRDefault="00614C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14C20" w14:paraId="5DDDBB2D" w14:textId="77777777">
        <w:tc>
          <w:tcPr>
            <w:tcW w:w="9360" w:type="dxa"/>
            <w:shd w:val="clear" w:color="auto" w:fill="D6E4F0"/>
          </w:tcPr>
          <w:p w14:paraId="05D1D4CF" w14:textId="77777777" w:rsidR="00614C20" w:rsidRDefault="00000000">
            <w:r>
              <w:rPr>
                <w:b/>
                <w:bCs/>
                <w:sz w:val="20"/>
                <w:szCs w:val="20"/>
              </w:rPr>
              <w:t>3. ¿Cómo evalúas tu trabajo en este período? ¿Qué destacas y qué podrías mejorar?</w:t>
            </w:r>
          </w:p>
        </w:tc>
      </w:tr>
      <w:tr w:rsidR="00614C20" w14:paraId="4389CEEC" w14:textId="77777777">
        <w:tc>
          <w:tcPr>
            <w:tcW w:w="9360" w:type="dxa"/>
          </w:tcPr>
          <w:p w14:paraId="1E628D1C" w14:textId="77777777" w:rsidR="00614C20" w:rsidRDefault="00000000">
            <w:pPr>
              <w:spacing w:after="80"/>
            </w:pPr>
            <w:r>
              <w:rPr>
                <w:sz w:val="20"/>
                <w:szCs w:val="20"/>
              </w:rPr>
              <w:t>Evalúo el período como el más relevante del proyecto hasta ahora: el diferenciador del sistema —el workflow de aprobación en dos niveles— quedó completamente terminado y verificado en el navegador. Destaco la capacidad de autocorrección: detectar que el contrato se estaba registrando en el momento incorrecto, documentarlo, corregirlo y cubrirlo con pruebas sin afectar la suite existente, es evidencia de un proceso de desarrollo disciplinado.</w:t>
            </w:r>
          </w:p>
          <w:p w14:paraId="45CC23E4" w14:textId="77777777" w:rsidR="00614C20" w:rsidRDefault="00000000">
            <w:pPr>
              <w:spacing w:after="80"/>
            </w:pPr>
            <w:r>
              <w:rPr>
                <w:sz w:val="20"/>
                <w:szCs w:val="20"/>
              </w:rPr>
              <w:t>Como aspecto a mejorar, sigo acumulando deuda en los módulos pendientes (permisos, asistencia, remuneraciones) y en la documentación técnica obligatoria (Docker, diagramas UML). Debo avanzar en ellos de forma más sistemática en las semanas que quedan.</w:t>
            </w:r>
          </w:p>
        </w:tc>
      </w:tr>
    </w:tbl>
    <w:p w14:paraId="18D41F8F" w14:textId="77777777" w:rsidR="00614C20" w:rsidRDefault="00614C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14C20" w14:paraId="4409020D" w14:textId="77777777">
        <w:tc>
          <w:tcPr>
            <w:tcW w:w="9360" w:type="dxa"/>
            <w:shd w:val="clear" w:color="auto" w:fill="D6E4F0"/>
          </w:tcPr>
          <w:p w14:paraId="1CCB730A" w14:textId="77777777" w:rsidR="00614C20" w:rsidRDefault="00000000">
            <w:r>
              <w:rPr>
                <w:b/>
                <w:bCs/>
                <w:sz w:val="20"/>
                <w:szCs w:val="20"/>
              </w:rPr>
              <w:t>4. ¿Qué inquietudes te quedan sobre cómo proceder? ¿Qué pregunta le harías al docente o a tus pares?</w:t>
            </w:r>
          </w:p>
        </w:tc>
      </w:tr>
      <w:tr w:rsidR="00614C20" w14:paraId="006D33A5" w14:textId="77777777">
        <w:tc>
          <w:tcPr>
            <w:tcW w:w="9360" w:type="dxa"/>
          </w:tcPr>
          <w:p w14:paraId="28A08823" w14:textId="77777777" w:rsidR="00614C20" w:rsidRDefault="00000000">
            <w:pPr>
              <w:spacing w:after="80"/>
            </w:pPr>
            <w:r>
              <w:rPr>
                <w:sz w:val="20"/>
                <w:szCs w:val="20"/>
              </w:rPr>
              <w:t>Mi principal inquietud es el alcance del Informe Final (2.6): considerando que el núcleo del sistema está completo, ¿es preferible mostrar menos módulos pero con mayor profundidad técnica (pruebas, arquitectura, seguridad), o ampliar el número de módulos aunque algunos queden en versión básica?</w:t>
            </w:r>
          </w:p>
          <w:p w14:paraId="31937145" w14:textId="77777777" w:rsidR="00614C20" w:rsidRDefault="00000000">
            <w:pPr>
              <w:spacing w:after="80"/>
            </w:pPr>
            <w:r>
              <w:rPr>
                <w:sz w:val="20"/>
                <w:szCs w:val="20"/>
              </w:rPr>
              <w:t>También quisiera confirmar qué nivel de completitud se espera para Docker en la presentación final: si es suficiente con un docker-compose que levante todos los servicios, o si se espera también una imagen publicada en algún registry.</w:t>
            </w:r>
          </w:p>
        </w:tc>
      </w:tr>
    </w:tbl>
    <w:p w14:paraId="7862F0AB" w14:textId="77777777" w:rsidR="00614C20" w:rsidRDefault="00614C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14C20" w14:paraId="530DD0E4" w14:textId="77777777">
        <w:tc>
          <w:tcPr>
            <w:tcW w:w="9360" w:type="dxa"/>
            <w:shd w:val="clear" w:color="auto" w:fill="D6E4F0"/>
          </w:tcPr>
          <w:p w14:paraId="06B7C504" w14:textId="77777777" w:rsidR="00614C20" w:rsidRDefault="00000000">
            <w:r>
              <w:rPr>
                <w:b/>
                <w:bCs/>
                <w:sz w:val="20"/>
                <w:szCs w:val="20"/>
              </w:rPr>
              <w:t>5. ¿Deben redistribuirse actividades? ¿Hay nuevas actividades a incorporar?</w:t>
            </w:r>
          </w:p>
        </w:tc>
      </w:tr>
      <w:tr w:rsidR="00614C20" w14:paraId="590A799C" w14:textId="77777777">
        <w:tc>
          <w:tcPr>
            <w:tcW w:w="9360" w:type="dxa"/>
          </w:tcPr>
          <w:p w14:paraId="54139BA2" w14:textId="77777777" w:rsidR="00614C20" w:rsidRDefault="00000000">
            <w:pPr>
              <w:spacing w:after="80"/>
            </w:pPr>
            <w:r>
              <w:rPr>
                <w:sz w:val="20"/>
                <w:szCs w:val="20"/>
              </w:rPr>
              <w:t>Al desarrollar el proyecto de forma individual, no corresponde redistribuir entre integrantes. En cuanto a actividades, incorporo formalmente a la planificación de las semanas 11 a 14:</w:t>
            </w:r>
          </w:p>
          <w:p w14:paraId="0F4689C5" w14:textId="77777777" w:rsidR="00614C20" w:rsidRDefault="00000000">
            <w:pPr>
              <w:spacing w:after="60"/>
              <w:ind w:left="300"/>
            </w:pPr>
            <w:r>
              <w:rPr>
                <w:sz w:val="20"/>
                <w:szCs w:val="20"/>
              </w:rPr>
              <w:t>• Módulo de permisos y vacaciones (reutiliza el workflow de aprobación ya construido).</w:t>
            </w:r>
          </w:p>
          <w:p w14:paraId="201FFDF8" w14:textId="77777777" w:rsidR="00614C20" w:rsidRDefault="00000000">
            <w:pPr>
              <w:spacing w:after="60"/>
              <w:ind w:left="300"/>
            </w:pPr>
            <w:r>
              <w:rPr>
                <w:sz w:val="20"/>
                <w:szCs w:val="20"/>
              </w:rPr>
              <w:t>• Dockerización del proyecto (docker-compose con todos los servicios).</w:t>
            </w:r>
          </w:p>
          <w:p w14:paraId="065EDDCD" w14:textId="77777777" w:rsidR="00614C20" w:rsidRDefault="00000000">
            <w:pPr>
              <w:spacing w:after="60"/>
              <w:ind w:left="300"/>
            </w:pPr>
            <w:r>
              <w:rPr>
                <w:sz w:val="20"/>
                <w:szCs w:val="20"/>
              </w:rPr>
              <w:t>• Documentación técnica obligatoria: diagramas UML, modelo de datos actualizado, manual de despliegue.</w:t>
            </w:r>
          </w:p>
          <w:p w14:paraId="006FB8A0" w14:textId="77777777" w:rsidR="00614C20" w:rsidRDefault="00000000">
            <w:pPr>
              <w:spacing w:after="80"/>
              <w:ind w:left="300"/>
            </w:pPr>
            <w:r>
              <w:rPr>
                <w:sz w:val="20"/>
                <w:szCs w:val="20"/>
              </w:rPr>
              <w:t>• Redacción del Informe Final (2.6).</w:t>
            </w:r>
          </w:p>
        </w:tc>
      </w:tr>
    </w:tbl>
    <w:p w14:paraId="01E84B51" w14:textId="77777777" w:rsidR="00614C20" w:rsidRDefault="00614C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14C20" w14:paraId="13B5D362" w14:textId="77777777">
        <w:tc>
          <w:tcPr>
            <w:tcW w:w="9360" w:type="dxa"/>
            <w:shd w:val="clear" w:color="auto" w:fill="D6E4F0"/>
          </w:tcPr>
          <w:p w14:paraId="479E01BF" w14:textId="77777777" w:rsidR="00614C20" w:rsidRDefault="00000000">
            <w:r>
              <w:rPr>
                <w:b/>
                <w:bCs/>
                <w:sz w:val="20"/>
                <w:szCs w:val="20"/>
              </w:rPr>
              <w:t>6. ¿Cómo evalúas el trabajo individual? ¿Qué aspectos positivos destacas y qué podrías mejorar?</w:t>
            </w:r>
          </w:p>
        </w:tc>
      </w:tr>
      <w:tr w:rsidR="00614C20" w14:paraId="5302CF76" w14:textId="77777777">
        <w:tc>
          <w:tcPr>
            <w:tcW w:w="9360" w:type="dxa"/>
          </w:tcPr>
          <w:p w14:paraId="417B1CA9" w14:textId="77777777" w:rsidR="00614C20" w:rsidRDefault="00000000">
            <w:pPr>
              <w:spacing w:after="80"/>
            </w:pPr>
            <w:r>
              <w:rPr>
                <w:sz w:val="20"/>
                <w:szCs w:val="20"/>
              </w:rPr>
              <w:t>Como aspecto positivo de este período destaco la corrección del registro del contrato: al comparar la implementación contra el sistema de referencia, detecté que el contrato se estaba registrando al aprobarse la solicitud, en lugar de al enviarse. Corregirlo antes de que avanzara más el desarrollo evitó una deuda técnica difícil de deshacer. Esto confirma el valor de verificar contra referencias externas, no solo contra los propios criterios de aceptación.</w:t>
            </w:r>
          </w:p>
          <w:p w14:paraId="2B0752DE" w14:textId="77777777" w:rsidR="00614C20" w:rsidRDefault="00000000">
            <w:pPr>
              <w:spacing w:after="80"/>
            </w:pPr>
            <w:r>
              <w:rPr>
                <w:sz w:val="20"/>
                <w:szCs w:val="20"/>
              </w:rPr>
              <w:t>Como aspecto a mejorar, debo avanzar con más constancia en los módulos pendientes. El riesgo de trabajar sola es que los retrasos no se pueden redistribuir, por lo que debo ser más estricta con los bloques de tiempo reservados cada semana.</w:t>
            </w:r>
          </w:p>
        </w:tc>
      </w:tr>
    </w:tbl>
    <w:p w14:paraId="2DDDC047" w14:textId="77777777" w:rsidR="00614C20" w:rsidRDefault="00614C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14C20" w14:paraId="6853CA51" w14:textId="77777777">
        <w:tc>
          <w:tcPr>
            <w:tcW w:w="9360" w:type="dxa"/>
            <w:shd w:val="clear" w:color="auto" w:fill="1F3864"/>
          </w:tcPr>
          <w:p w14:paraId="2F26388A" w14:textId="77777777" w:rsidR="00614C20" w:rsidRDefault="00000000">
            <w:r>
              <w:rPr>
                <w:b/>
                <w:bCs/>
                <w:color w:val="FFFFFF"/>
                <w:sz w:val="24"/>
                <w:szCs w:val="24"/>
              </w:rPr>
              <w:t>3. Plan de trabajo — semanas 11 a 14</w:t>
            </w:r>
          </w:p>
        </w:tc>
      </w:tr>
    </w:tbl>
    <w:p w14:paraId="71856A80" w14:textId="77777777" w:rsidR="00614C20" w:rsidRDefault="00614C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4680"/>
        <w:gridCol w:w="3280"/>
      </w:tblGrid>
      <w:tr w:rsidR="00614C20" w14:paraId="4449A2B6" w14:textId="77777777">
        <w:tc>
          <w:tcPr>
            <w:tcW w:w="1400" w:type="dxa"/>
            <w:shd w:val="clear" w:color="auto" w:fill="1F3864"/>
            <w:vAlign w:val="center"/>
          </w:tcPr>
          <w:p w14:paraId="2653B1FA" w14:textId="77777777" w:rsidR="00614C20" w:rsidRDefault="00000000">
            <w:pPr>
              <w:jc w:val="center"/>
            </w:pPr>
            <w:r>
              <w:rPr>
                <w:b/>
                <w:bCs/>
                <w:color w:val="FFFFFF"/>
                <w:sz w:val="20"/>
                <w:szCs w:val="20"/>
              </w:rPr>
              <w:lastRenderedPageBreak/>
              <w:t>Semana</w:t>
            </w:r>
          </w:p>
        </w:tc>
        <w:tc>
          <w:tcPr>
            <w:tcW w:w="4680" w:type="dxa"/>
            <w:shd w:val="clear" w:color="auto" w:fill="1F3864"/>
            <w:vAlign w:val="center"/>
          </w:tcPr>
          <w:p w14:paraId="73DF98DC" w14:textId="77777777" w:rsidR="00614C20" w:rsidRDefault="00000000">
            <w:pPr>
              <w:jc w:val="center"/>
            </w:pPr>
            <w:r>
              <w:rPr>
                <w:b/>
                <w:bCs/>
                <w:color w:val="FFFFFF"/>
                <w:sz w:val="20"/>
                <w:szCs w:val="20"/>
              </w:rPr>
              <w:t>Actividad</w:t>
            </w:r>
          </w:p>
        </w:tc>
        <w:tc>
          <w:tcPr>
            <w:tcW w:w="3280" w:type="dxa"/>
            <w:shd w:val="clear" w:color="auto" w:fill="1F3864"/>
            <w:vAlign w:val="center"/>
          </w:tcPr>
          <w:p w14:paraId="63F83657" w14:textId="77777777" w:rsidR="00614C20" w:rsidRDefault="00000000">
            <w:pPr>
              <w:jc w:val="center"/>
            </w:pPr>
            <w:r>
              <w:rPr>
                <w:b/>
                <w:bCs/>
                <w:color w:val="FFFFFF"/>
                <w:sz w:val="20"/>
                <w:szCs w:val="20"/>
              </w:rPr>
              <w:t>Estado actual</w:t>
            </w:r>
          </w:p>
        </w:tc>
      </w:tr>
      <w:tr w:rsidR="00614C20" w14:paraId="09A1629B" w14:textId="77777777">
        <w:tc>
          <w:tcPr>
            <w:tcW w:w="1400" w:type="dxa"/>
            <w:shd w:val="clear" w:color="auto" w:fill="D6E4F0"/>
          </w:tcPr>
          <w:p w14:paraId="57F40AAA" w14:textId="77777777" w:rsidR="00614C20" w:rsidRDefault="00000000">
            <w:r>
              <w:rPr>
                <w:b/>
                <w:bCs/>
                <w:sz w:val="20"/>
                <w:szCs w:val="20"/>
              </w:rPr>
              <w:t>11 (19–24 oct)</w:t>
            </w:r>
          </w:p>
        </w:tc>
        <w:tc>
          <w:tcPr>
            <w:tcW w:w="4680" w:type="dxa"/>
          </w:tcPr>
          <w:p w14:paraId="484A00D6" w14:textId="77777777" w:rsidR="00614C20" w:rsidRDefault="00000000">
            <w:pPr>
              <w:spacing w:after="80"/>
            </w:pPr>
            <w:r>
              <w:rPr>
                <w:sz w:val="20"/>
                <w:szCs w:val="20"/>
              </w:rPr>
              <w:t>Módulo de permisos y vacaciones (backend: entidad + workflow + handler; frontend: formulario y lista)</w:t>
            </w:r>
          </w:p>
        </w:tc>
        <w:tc>
          <w:tcPr>
            <w:tcW w:w="3280" w:type="dxa"/>
          </w:tcPr>
          <w:p w14:paraId="5A0EECDB" w14:textId="77777777" w:rsidR="00614C20" w:rsidRDefault="00000000">
            <w:pPr>
              <w:spacing w:after="80"/>
            </w:pPr>
            <w:r>
              <w:rPr>
                <w:sz w:val="20"/>
                <w:szCs w:val="20"/>
              </w:rPr>
              <w:t>Por iniciar</w:t>
            </w:r>
          </w:p>
        </w:tc>
      </w:tr>
      <w:tr w:rsidR="00614C20" w14:paraId="753DEB5A" w14:textId="77777777">
        <w:tc>
          <w:tcPr>
            <w:tcW w:w="1400" w:type="dxa"/>
            <w:shd w:val="clear" w:color="auto" w:fill="D6E4F0"/>
          </w:tcPr>
          <w:p w14:paraId="0F508E02" w14:textId="77777777" w:rsidR="00614C20" w:rsidRDefault="00000000">
            <w:r>
              <w:rPr>
                <w:b/>
                <w:bCs/>
                <w:sz w:val="20"/>
                <w:szCs w:val="20"/>
              </w:rPr>
              <w:t>12 (26–31 oct)</w:t>
            </w:r>
          </w:p>
        </w:tc>
        <w:tc>
          <w:tcPr>
            <w:tcW w:w="4680" w:type="dxa"/>
          </w:tcPr>
          <w:p w14:paraId="206490F6" w14:textId="77777777" w:rsidR="00614C20" w:rsidRDefault="00000000">
            <w:pPr>
              <w:spacing w:after="80"/>
            </w:pPr>
            <w:r>
              <w:rPr>
                <w:sz w:val="20"/>
                <w:szCs w:val="20"/>
              </w:rPr>
              <w:t>Docker: Dockerfile por servicio + docker-compose completo</w:t>
            </w:r>
          </w:p>
        </w:tc>
        <w:tc>
          <w:tcPr>
            <w:tcW w:w="3280" w:type="dxa"/>
          </w:tcPr>
          <w:p w14:paraId="4D19E39D" w14:textId="77777777" w:rsidR="00614C20" w:rsidRDefault="00000000">
            <w:pPr>
              <w:spacing w:after="80"/>
            </w:pPr>
            <w:r>
              <w:rPr>
                <w:sz w:val="20"/>
                <w:szCs w:val="20"/>
              </w:rPr>
              <w:t>Por iniciar</w:t>
            </w:r>
          </w:p>
        </w:tc>
      </w:tr>
      <w:tr w:rsidR="00614C20" w14:paraId="3D943C71" w14:textId="77777777">
        <w:tc>
          <w:tcPr>
            <w:tcW w:w="1400" w:type="dxa"/>
            <w:shd w:val="clear" w:color="auto" w:fill="D6E4F0"/>
          </w:tcPr>
          <w:p w14:paraId="637ADC6C" w14:textId="77777777" w:rsidR="00614C20" w:rsidRDefault="00000000">
            <w:r>
              <w:rPr>
                <w:b/>
                <w:bCs/>
                <w:sz w:val="20"/>
                <w:szCs w:val="20"/>
              </w:rPr>
              <w:t>13 (02–07 nov)</w:t>
            </w:r>
          </w:p>
        </w:tc>
        <w:tc>
          <w:tcPr>
            <w:tcW w:w="4680" w:type="dxa"/>
          </w:tcPr>
          <w:p w14:paraId="7B66F778" w14:textId="77777777" w:rsidR="00614C20" w:rsidRDefault="00000000">
            <w:pPr>
              <w:spacing w:after="80"/>
            </w:pPr>
            <w:r>
              <w:rPr>
                <w:sz w:val="20"/>
                <w:szCs w:val="20"/>
              </w:rPr>
              <w:t>Documentación técnica: diagramas UML (secuencia, componentes, clases), modelo de datos actualizado</w:t>
            </w:r>
          </w:p>
        </w:tc>
        <w:tc>
          <w:tcPr>
            <w:tcW w:w="3280" w:type="dxa"/>
          </w:tcPr>
          <w:p w14:paraId="3830A770" w14:textId="77777777" w:rsidR="00614C20" w:rsidRDefault="00000000">
            <w:pPr>
              <w:spacing w:after="80"/>
            </w:pPr>
            <w:r>
              <w:rPr>
                <w:sz w:val="20"/>
                <w:szCs w:val="20"/>
              </w:rPr>
              <w:t>Por iniciar</w:t>
            </w:r>
          </w:p>
        </w:tc>
      </w:tr>
      <w:tr w:rsidR="00614C20" w14:paraId="46BBFABA" w14:textId="77777777">
        <w:tc>
          <w:tcPr>
            <w:tcW w:w="1400" w:type="dxa"/>
            <w:shd w:val="clear" w:color="auto" w:fill="D6E4F0"/>
          </w:tcPr>
          <w:p w14:paraId="7ADFA333" w14:textId="77777777" w:rsidR="00614C20" w:rsidRDefault="00000000">
            <w:r>
              <w:rPr>
                <w:b/>
                <w:bCs/>
                <w:sz w:val="20"/>
                <w:szCs w:val="20"/>
              </w:rPr>
              <w:t>14 (09–14 nov)</w:t>
            </w:r>
          </w:p>
        </w:tc>
        <w:tc>
          <w:tcPr>
            <w:tcW w:w="4680" w:type="dxa"/>
          </w:tcPr>
          <w:p w14:paraId="7084C7CC" w14:textId="77777777" w:rsidR="00614C20" w:rsidRDefault="00000000">
            <w:pPr>
              <w:spacing w:after="80"/>
            </w:pPr>
            <w:r>
              <w:rPr>
                <w:sz w:val="20"/>
                <w:szCs w:val="20"/>
              </w:rPr>
              <w:t>Redacción Informe Final (2.6) + plan de pruebas formal + manual de despliegue</w:t>
            </w:r>
          </w:p>
        </w:tc>
        <w:tc>
          <w:tcPr>
            <w:tcW w:w="3280" w:type="dxa"/>
          </w:tcPr>
          <w:p w14:paraId="30F1C915" w14:textId="77777777" w:rsidR="00614C20" w:rsidRDefault="00000000">
            <w:pPr>
              <w:spacing w:after="80"/>
            </w:pPr>
            <w:r>
              <w:rPr>
                <w:sz w:val="20"/>
                <w:szCs w:val="20"/>
              </w:rPr>
              <w:t>2.6 en desarrollo</w:t>
            </w:r>
          </w:p>
        </w:tc>
      </w:tr>
    </w:tbl>
    <w:p w14:paraId="348E9214" w14:textId="77777777" w:rsidR="004B1CB4" w:rsidRDefault="004B1CB4"/>
    <w:sectPr w:rsidR="004B1CB4">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A0C40"/>
    <w:multiLevelType w:val="hybridMultilevel"/>
    <w:tmpl w:val="E86CF9DE"/>
    <w:lvl w:ilvl="0" w:tplc="52C266D8" w:tentative="1">
      <w:start w:val="1"/>
      <w:numFmt w:val="bullet"/>
      <w:lvlText w:val="●"/>
      <w:lvlJc w:val="left"/>
      <w:pPr>
        <w:ind w:left="720" w:hanging="360"/>
      </w:pPr>
    </w:lvl>
    <w:lvl w:ilvl="1" w:tplc="C3785844" w:tentative="1">
      <w:start w:val="1"/>
      <w:numFmt w:val="bullet"/>
      <w:lvlText w:val="○"/>
      <w:lvlJc w:val="left"/>
      <w:pPr>
        <w:ind w:left="1440" w:hanging="360"/>
      </w:pPr>
    </w:lvl>
    <w:lvl w:ilvl="2" w:tplc="ADF05866" w:tentative="1">
      <w:start w:val="1"/>
      <w:numFmt w:val="bullet"/>
      <w:lvlText w:val="■"/>
      <w:lvlJc w:val="left"/>
      <w:pPr>
        <w:ind w:left="2160" w:hanging="360"/>
      </w:pPr>
    </w:lvl>
    <w:lvl w:ilvl="3" w:tplc="D9AAF304" w:tentative="1">
      <w:start w:val="1"/>
      <w:numFmt w:val="bullet"/>
      <w:lvlText w:val="●"/>
      <w:lvlJc w:val="left"/>
      <w:pPr>
        <w:ind w:left="2880" w:hanging="360"/>
      </w:pPr>
    </w:lvl>
    <w:lvl w:ilvl="4" w:tplc="AAFCF46C" w:tentative="1">
      <w:start w:val="1"/>
      <w:numFmt w:val="bullet"/>
      <w:lvlText w:val="○"/>
      <w:lvlJc w:val="left"/>
      <w:pPr>
        <w:ind w:left="3600" w:hanging="360"/>
      </w:pPr>
    </w:lvl>
    <w:lvl w:ilvl="5" w:tplc="87FC4DFA" w:tentative="1">
      <w:start w:val="1"/>
      <w:numFmt w:val="bullet"/>
      <w:lvlText w:val="■"/>
      <w:lvlJc w:val="left"/>
      <w:pPr>
        <w:ind w:left="4320" w:hanging="360"/>
      </w:pPr>
    </w:lvl>
    <w:lvl w:ilvl="6" w:tplc="CAA6CC60" w:tentative="1">
      <w:start w:val="1"/>
      <w:numFmt w:val="bullet"/>
      <w:lvlText w:val="●"/>
      <w:lvlJc w:val="left"/>
      <w:pPr>
        <w:ind w:left="5040" w:hanging="360"/>
      </w:pPr>
    </w:lvl>
    <w:lvl w:ilvl="7" w:tplc="FD762CAE" w:tentative="1">
      <w:start w:val="1"/>
      <w:numFmt w:val="bullet"/>
      <w:lvlText w:val="●"/>
      <w:lvlJc w:val="left"/>
      <w:pPr>
        <w:ind w:left="5760" w:hanging="360"/>
      </w:pPr>
    </w:lvl>
    <w:lvl w:ilvl="8" w:tplc="713EF7C4" w:tentative="1">
      <w:start w:val="1"/>
      <w:numFmt w:val="bullet"/>
      <w:lvlText w:val="●"/>
      <w:lvlJc w:val="left"/>
      <w:pPr>
        <w:ind w:left="6480" w:hanging="360"/>
      </w:pPr>
    </w:lvl>
  </w:abstractNum>
  <w:num w:numId="1" w16cid:durableId="829176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C20"/>
    <w:rsid w:val="00080060"/>
    <w:rsid w:val="001961F4"/>
    <w:rsid w:val="004B1CB4"/>
    <w:rsid w:val="00614C20"/>
    <w:rsid w:val="00861F7C"/>
    <w:rsid w:val="0087645D"/>
    <w:rsid w:val="00CF718F"/>
    <w:rsid w:val="00FC102C"/>
    <w:rsid w:val="00FE1E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7C340"/>
  <w15:docId w15:val="{680CE554-5DA7-4DC1-8584-1EC33413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1064</Words>
  <Characters>5853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KARLA VERONICA RAMIREZ HIDALGO</cp:lastModifiedBy>
  <cp:revision>4</cp:revision>
  <dcterms:created xsi:type="dcterms:W3CDTF">2026-10-14T03:35:00Z</dcterms:created>
  <dcterms:modified xsi:type="dcterms:W3CDTF">2026-10-17T04:13:00Z</dcterms:modified>
</cp:coreProperties>
</file>