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he cumplido con ellas en los tiempos acordados. Creo que principalmente fue la organización de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tiempo de trabajo ya que esto me permite realizar las actividades dentro de los plazos, manteniendo un flujo de trabajo constante.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Planeo mantener la forma de trabajo ya que esto de momento nos a funcionado y hemos cumplido con todas las expectativas que tenemos como grupo.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En una escala de 1 a 7 me calificaria con una nota 6, destacaría nuestro compromiso con las actividades solicitada por la profesora , además del buen ambiente de trabajo que tenemos como equipo. 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No poseo inquietudes de momento en el proceso.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 ya que por nuestra forma de trabajo, buscamos que todos participen y se hagan responsables de las actividades. 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una escala de 1 a 7 diría que sería con una nota 6. Destacó nuestro buen ambiente de trabajo, compromiso, apoyo entre los miembros , organización y puntualidad.  Creo que como grupo podemos seguir mejorando en los aspecto antes nombrados pero de momento a mi parece vamos bien con la forma que estamos trabajando 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wtaoI4RqSeDwhdwdvA2pt4MK1A==">CgMxLjAyCGguZ2pkZ3hzOAByITFIb0F5dWZxUjM0MUN6RDMzN0p4cGFrNTJYQ2RGV0pGeg==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