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BE3" w:rsidRPr="00E03BE3" w:rsidRDefault="00E03BE3" w:rsidP="00E03BE3">
      <w:pPr>
        <w:spacing w:after="240" w:line="240" w:lineRule="auto"/>
        <w:rPr>
          <w:rFonts w:ascii="Times New Roman" w:eastAsia="Times New Roman" w:hAnsi="Times New Roman" w:cs="Times New Roman"/>
          <w:sz w:val="24"/>
          <w:szCs w:val="24"/>
          <w:lang w:val="sv-SE" w:eastAsia="sv-SE"/>
        </w:rPr>
      </w:pP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Pr>
          <w:rFonts w:ascii="Arial" w:eastAsia="Times New Roman" w:hAnsi="Arial" w:cs="Arial"/>
          <w:noProof/>
          <w:color w:val="000000"/>
          <w:sz w:val="23"/>
          <w:szCs w:val="23"/>
          <w:lang w:val="sv-SE" w:eastAsia="sv-SE"/>
        </w:rPr>
        <w:drawing>
          <wp:inline distT="0" distB="0" distL="0" distR="0">
            <wp:extent cx="1371600" cy="895350"/>
            <wp:effectExtent l="0" t="0" r="0" b="0"/>
            <wp:docPr id="1" name="Bildobjekt 1" descr="https://lh3.googleusercontent.com/sl_qXVj5Be8a2EPIAqCZOjxtRYpUjwDb070Js3EDP3-YYS8-BFHR3e5xksNQVIuf1LOWrI9gZmyyZDRUY7y5Ibv7c-FcC6NanF2nm4XpYJm-UuMKXDP96HbG7oRCHy90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l_qXVj5Be8a2EPIAqCZOjxtRYpUjwDb070Js3EDP3-YYS8-BFHR3e5xksNQVIuf1LOWrI9gZmyyZDRUY7y5Ibv7c-FcC6NanF2nm4XpYJm-UuMKXDP96HbG7oRCHy90b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703663" w:rsidRDefault="00703663" w:rsidP="00E03BE3">
      <w:pPr>
        <w:spacing w:after="0" w:line="240" w:lineRule="auto"/>
        <w:jc w:val="center"/>
        <w:rPr>
          <w:rFonts w:ascii="Times New Roman" w:eastAsia="Times New Roman" w:hAnsi="Times New Roman" w:cs="Times New Roman"/>
          <w:color w:val="000000"/>
          <w:sz w:val="23"/>
          <w:szCs w:val="23"/>
          <w:lang w:val="sv-SE" w:eastAsia="sv-SE"/>
        </w:rPr>
      </w:pP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color w:val="000000"/>
          <w:sz w:val="23"/>
          <w:szCs w:val="23"/>
          <w:lang w:val="sv-SE" w:eastAsia="sv-SE"/>
        </w:rPr>
        <w:t>NTI Gymnasiet Stockholm</w:t>
      </w: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color w:val="000000"/>
          <w:sz w:val="23"/>
          <w:szCs w:val="23"/>
          <w:lang w:val="sv-SE" w:eastAsia="sv-SE"/>
        </w:rPr>
        <w:t>Teknikprogrammet</w:t>
      </w: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703663" w:rsidRDefault="00703663" w:rsidP="00E03BE3">
      <w:pPr>
        <w:spacing w:after="0" w:line="240" w:lineRule="auto"/>
        <w:jc w:val="center"/>
        <w:rPr>
          <w:rFonts w:ascii="Times New Roman" w:eastAsia="Times New Roman" w:hAnsi="Times New Roman" w:cs="Times New Roman"/>
          <w:b/>
          <w:bCs/>
          <w:color w:val="000000"/>
          <w:sz w:val="48"/>
          <w:szCs w:val="48"/>
          <w:lang w:val="sv-SE" w:eastAsia="sv-SE"/>
        </w:rPr>
      </w:pPr>
    </w:p>
    <w:p w:rsidR="00E03BE3" w:rsidRPr="00E03BE3" w:rsidRDefault="00E03BE3" w:rsidP="00E03BE3">
      <w:pPr>
        <w:spacing w:after="0" w:line="240" w:lineRule="auto"/>
        <w:jc w:val="center"/>
        <w:rPr>
          <w:rFonts w:ascii="Times New Roman" w:eastAsia="Times New Roman" w:hAnsi="Times New Roman" w:cs="Times New Roman"/>
          <w:sz w:val="24"/>
          <w:szCs w:val="24"/>
          <w:lang w:val="sv-SE" w:eastAsia="sv-SE"/>
        </w:rPr>
      </w:pPr>
      <w:r>
        <w:rPr>
          <w:rFonts w:ascii="Times New Roman" w:eastAsia="Times New Roman" w:hAnsi="Times New Roman" w:cs="Times New Roman"/>
          <w:b/>
          <w:bCs/>
          <w:color w:val="000000"/>
          <w:sz w:val="48"/>
          <w:szCs w:val="48"/>
          <w:lang w:val="sv-SE" w:eastAsia="sv-SE"/>
        </w:rPr>
        <w:t>En insikt i hur den väpnade konflikten har format Israel och Palestina</w:t>
      </w:r>
    </w:p>
    <w:bookmarkStart w:id="0" w:name="_MON_1479241372"/>
    <w:bookmarkEnd w:id="0"/>
    <w:p w:rsidR="00E03BE3" w:rsidRPr="00E03BE3" w:rsidRDefault="00DC0E3F" w:rsidP="00E03BE3">
      <w:pPr>
        <w:spacing w:after="0" w:line="240" w:lineRule="auto"/>
        <w:jc w:val="center"/>
        <w:rPr>
          <w:rFonts w:ascii="Times New Roman" w:eastAsia="Times New Roman" w:hAnsi="Times New Roman" w:cs="Times New Roman"/>
          <w:sz w:val="24"/>
          <w:szCs w:val="24"/>
          <w:lang w:val="sv-SE" w:eastAsia="sv-SE"/>
        </w:rPr>
      </w:pPr>
      <w:r>
        <w:rPr>
          <w:rFonts w:ascii="Times New Roman" w:eastAsia="Times New Roman" w:hAnsi="Times New Roman" w:cs="Times New Roman"/>
          <w:b/>
          <w:bCs/>
          <w:color w:val="000000"/>
          <w:sz w:val="29"/>
          <w:szCs w:val="29"/>
          <w:lang w:val="sv-SE" w:eastAsia="sv-SE"/>
        </w:rPr>
        <w:object w:dxaOrig="9072" w:dyaOrig="13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92.25pt" o:ole="">
            <v:imagedata r:id="rId10" o:title=""/>
          </v:shape>
          <o:OLEObject Type="Embed" ProgID="Word.Document.12" ShapeID="_x0000_i1025" DrawAspect="Content" ObjectID="_1479243160" r:id="rId11">
            <o:FieldCodes>\s</o:FieldCodes>
          </o:OLEObject>
        </w:object>
      </w:r>
      <w:r w:rsidR="00E03BE3" w:rsidRPr="00E03BE3">
        <w:rPr>
          <w:rFonts w:ascii="Times New Roman" w:eastAsia="Times New Roman" w:hAnsi="Times New Roman" w:cs="Times New Roman"/>
          <w:b/>
          <w:bCs/>
          <w:color w:val="000000"/>
          <w:sz w:val="29"/>
          <w:szCs w:val="29"/>
          <w:lang w:val="sv-SE" w:eastAsia="sv-SE"/>
        </w:rPr>
        <w:t>Israel Palestina</w:t>
      </w: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703663" w:rsidRDefault="00703663" w:rsidP="00E03BE3">
      <w:pPr>
        <w:spacing w:after="60" w:line="240" w:lineRule="auto"/>
        <w:rPr>
          <w:rFonts w:ascii="Times New Roman" w:eastAsia="Times New Roman" w:hAnsi="Times New Roman" w:cs="Times New Roman"/>
          <w:b/>
          <w:bCs/>
          <w:color w:val="000000"/>
          <w:sz w:val="23"/>
          <w:szCs w:val="23"/>
          <w:lang w:val="sv-SE" w:eastAsia="sv-SE"/>
        </w:rPr>
      </w:pPr>
    </w:p>
    <w:p w:rsidR="00703663" w:rsidRDefault="00703663" w:rsidP="00E03BE3">
      <w:pPr>
        <w:spacing w:after="60" w:line="240" w:lineRule="auto"/>
        <w:rPr>
          <w:rFonts w:ascii="Times New Roman" w:eastAsia="Times New Roman" w:hAnsi="Times New Roman" w:cs="Times New Roman"/>
          <w:b/>
          <w:bCs/>
          <w:color w:val="000000"/>
          <w:sz w:val="23"/>
          <w:szCs w:val="23"/>
          <w:lang w:val="sv-SE" w:eastAsia="sv-SE"/>
        </w:rPr>
      </w:pPr>
    </w:p>
    <w:p w:rsidR="00703663" w:rsidRDefault="0070366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Default="00E03BE3" w:rsidP="00E03BE3">
      <w:pPr>
        <w:spacing w:after="60" w:line="240" w:lineRule="auto"/>
        <w:rPr>
          <w:rFonts w:ascii="Times New Roman" w:eastAsia="Times New Roman" w:hAnsi="Times New Roman" w:cs="Times New Roman"/>
          <w:b/>
          <w:bCs/>
          <w:color w:val="000000"/>
          <w:sz w:val="23"/>
          <w:szCs w:val="23"/>
          <w:lang w:val="sv-SE" w:eastAsia="sv-SE"/>
        </w:rPr>
      </w:pPr>
    </w:p>
    <w:p w:rsidR="00E03BE3" w:rsidRPr="00E03BE3" w:rsidRDefault="00E03BE3" w:rsidP="00E03BE3">
      <w:pPr>
        <w:spacing w:after="60" w:line="240" w:lineRule="auto"/>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 xml:space="preserve">Kurs: </w:t>
      </w:r>
      <w:r w:rsidRPr="00E03BE3">
        <w:rPr>
          <w:rFonts w:ascii="Times New Roman" w:eastAsia="Times New Roman" w:hAnsi="Times New Roman" w:cs="Times New Roman"/>
          <w:color w:val="000000"/>
          <w:sz w:val="23"/>
          <w:szCs w:val="23"/>
          <w:lang w:val="sv-SE" w:eastAsia="sv-SE"/>
        </w:rPr>
        <w:t>Svenska 3 och Samhällskunskap 1b</w:t>
      </w:r>
    </w:p>
    <w:p w:rsidR="00E03BE3" w:rsidRPr="00E03BE3" w:rsidRDefault="00E03BE3" w:rsidP="00E03BE3">
      <w:pPr>
        <w:spacing w:after="60" w:line="240" w:lineRule="auto"/>
        <w:ind w:left="6840" w:hanging="6840"/>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 xml:space="preserve">Datum: </w:t>
      </w:r>
      <w:proofErr w:type="gramStart"/>
      <w:r w:rsidRPr="00E03BE3">
        <w:rPr>
          <w:rFonts w:ascii="Times New Roman" w:eastAsia="Times New Roman" w:hAnsi="Times New Roman" w:cs="Times New Roman"/>
          <w:color w:val="000000"/>
          <w:sz w:val="23"/>
          <w:szCs w:val="23"/>
          <w:lang w:val="sv-SE" w:eastAsia="sv-SE"/>
        </w:rPr>
        <w:t>10.12.14</w:t>
      </w:r>
      <w:proofErr w:type="gramEnd"/>
    </w:p>
    <w:p w:rsidR="00E03BE3" w:rsidRPr="00E03BE3" w:rsidRDefault="00E03BE3" w:rsidP="00E03BE3">
      <w:pPr>
        <w:spacing w:after="60" w:line="240" w:lineRule="auto"/>
        <w:ind w:left="6840" w:hanging="6840"/>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 xml:space="preserve">Författare: </w:t>
      </w:r>
      <w:r w:rsidRPr="00E03BE3">
        <w:rPr>
          <w:rFonts w:ascii="Times New Roman" w:eastAsia="Times New Roman" w:hAnsi="Times New Roman" w:cs="Times New Roman"/>
          <w:color w:val="000000"/>
          <w:sz w:val="23"/>
          <w:szCs w:val="23"/>
          <w:lang w:val="sv-SE" w:eastAsia="sv-SE"/>
        </w:rPr>
        <w:t xml:space="preserve">Elvin Aliyev och Karlaxel Ekblom </w:t>
      </w:r>
    </w:p>
    <w:p w:rsidR="00E03BE3" w:rsidRPr="00E03BE3" w:rsidRDefault="00E03BE3" w:rsidP="00E03BE3">
      <w:pPr>
        <w:spacing w:after="0" w:line="240" w:lineRule="auto"/>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Handledare:</w:t>
      </w:r>
      <w:r w:rsidRPr="00E03BE3">
        <w:rPr>
          <w:rFonts w:ascii="Times New Roman" w:eastAsia="Times New Roman" w:hAnsi="Times New Roman" w:cs="Times New Roman"/>
          <w:color w:val="000000"/>
          <w:sz w:val="23"/>
          <w:szCs w:val="23"/>
          <w:lang w:val="sv-SE" w:eastAsia="sv-SE"/>
        </w:rPr>
        <w:t xml:space="preserve"> Lotten </w:t>
      </w:r>
      <w:proofErr w:type="spellStart"/>
      <w:r w:rsidRPr="00E03BE3">
        <w:rPr>
          <w:rFonts w:ascii="Times New Roman" w:eastAsia="Times New Roman" w:hAnsi="Times New Roman" w:cs="Times New Roman"/>
          <w:color w:val="000000"/>
          <w:sz w:val="23"/>
          <w:szCs w:val="23"/>
          <w:lang w:val="sv-SE" w:eastAsia="sv-SE"/>
        </w:rPr>
        <w:t>Nimar</w:t>
      </w:r>
      <w:proofErr w:type="spellEnd"/>
      <w:r w:rsidRPr="00E03BE3">
        <w:rPr>
          <w:rFonts w:ascii="Times New Roman" w:eastAsia="Times New Roman" w:hAnsi="Times New Roman" w:cs="Times New Roman"/>
          <w:color w:val="000000"/>
          <w:sz w:val="23"/>
          <w:szCs w:val="23"/>
          <w:lang w:val="sv-SE" w:eastAsia="sv-SE"/>
        </w:rPr>
        <w:t xml:space="preserve"> och Linda Råberg</w:t>
      </w:r>
    </w:p>
    <w:p w:rsidR="00E03BE3" w:rsidRPr="00E03BE3" w:rsidRDefault="00E03BE3" w:rsidP="00E03BE3">
      <w:pPr>
        <w:spacing w:after="0" w:line="240" w:lineRule="auto"/>
        <w:rPr>
          <w:rFonts w:ascii="Times New Roman" w:eastAsia="Times New Roman" w:hAnsi="Times New Roman" w:cs="Times New Roman"/>
          <w:sz w:val="24"/>
          <w:szCs w:val="24"/>
          <w:lang w:val="sv-SE" w:eastAsia="sv-SE"/>
        </w:rPr>
      </w:pPr>
      <w:r w:rsidRPr="00E03BE3">
        <w:rPr>
          <w:rFonts w:ascii="Times New Roman" w:eastAsia="Times New Roman" w:hAnsi="Times New Roman" w:cs="Times New Roman"/>
          <w:b/>
          <w:bCs/>
          <w:color w:val="000000"/>
          <w:sz w:val="23"/>
          <w:szCs w:val="23"/>
          <w:lang w:val="sv-SE" w:eastAsia="sv-SE"/>
        </w:rPr>
        <w:t>Examinator:</w:t>
      </w:r>
      <w:r w:rsidRPr="00E03BE3">
        <w:rPr>
          <w:rFonts w:ascii="Times New Roman" w:eastAsia="Times New Roman" w:hAnsi="Times New Roman" w:cs="Times New Roman"/>
          <w:color w:val="000000"/>
          <w:sz w:val="23"/>
          <w:szCs w:val="23"/>
          <w:lang w:val="sv-SE" w:eastAsia="sv-SE"/>
        </w:rPr>
        <w:t xml:space="preserve"> Lotten </w:t>
      </w:r>
      <w:proofErr w:type="spellStart"/>
      <w:r w:rsidRPr="00E03BE3">
        <w:rPr>
          <w:rFonts w:ascii="Times New Roman" w:eastAsia="Times New Roman" w:hAnsi="Times New Roman" w:cs="Times New Roman"/>
          <w:color w:val="000000"/>
          <w:sz w:val="23"/>
          <w:szCs w:val="23"/>
          <w:lang w:val="sv-SE" w:eastAsia="sv-SE"/>
        </w:rPr>
        <w:t>Nimar</w:t>
      </w:r>
      <w:proofErr w:type="spellEnd"/>
      <w:r w:rsidRPr="00E03BE3">
        <w:rPr>
          <w:rFonts w:ascii="Times New Roman" w:eastAsia="Times New Roman" w:hAnsi="Times New Roman" w:cs="Times New Roman"/>
          <w:color w:val="000000"/>
          <w:sz w:val="23"/>
          <w:szCs w:val="23"/>
          <w:lang w:val="sv-SE" w:eastAsia="sv-SE"/>
        </w:rPr>
        <w:t xml:space="preserve"> och Linda Råberg                                     </w:t>
      </w:r>
    </w:p>
    <w:sdt>
      <w:sdtPr>
        <w:rPr>
          <w:rFonts w:asciiTheme="minorHAnsi" w:eastAsiaTheme="minorHAnsi" w:hAnsiTheme="minorHAnsi" w:cstheme="minorBidi"/>
          <w:b w:val="0"/>
          <w:bCs w:val="0"/>
          <w:color w:val="auto"/>
          <w:sz w:val="22"/>
          <w:szCs w:val="22"/>
          <w:lang w:val="en-US" w:eastAsia="en-US"/>
        </w:rPr>
        <w:id w:val="1000773603"/>
        <w:docPartObj>
          <w:docPartGallery w:val="Table of Contents"/>
          <w:docPartUnique/>
        </w:docPartObj>
      </w:sdtPr>
      <w:sdtEndPr/>
      <w:sdtContent>
        <w:p w:rsidR="00E03BE3" w:rsidRDefault="00E03BE3">
          <w:pPr>
            <w:pStyle w:val="Innehllsfrteckningsrubrik"/>
          </w:pPr>
          <w:r>
            <w:t>Innehåll</w:t>
          </w:r>
        </w:p>
        <w:p w:rsidR="00883B23" w:rsidRDefault="00E03BE3">
          <w:pPr>
            <w:pStyle w:val="Innehll1"/>
            <w:tabs>
              <w:tab w:val="right" w:leader="dot" w:pos="9062"/>
            </w:tabs>
            <w:rPr>
              <w:rFonts w:eastAsiaTheme="minorEastAsia"/>
              <w:noProof/>
              <w:lang w:val="sv-SE" w:eastAsia="sv-SE"/>
            </w:rPr>
          </w:pPr>
          <w:r>
            <w:fldChar w:fldCharType="begin"/>
          </w:r>
          <w:r w:rsidRPr="00E03BE3">
            <w:rPr>
              <w:lang w:val="sv-SE"/>
            </w:rPr>
            <w:instrText xml:space="preserve"> TOC \o "1-3" \h \z \u </w:instrText>
          </w:r>
          <w:r>
            <w:fldChar w:fldCharType="separate"/>
          </w:r>
          <w:hyperlink w:anchor="_Toc405485245" w:history="1">
            <w:r w:rsidR="00883B23" w:rsidRPr="0077097C">
              <w:rPr>
                <w:rStyle w:val="Hyperlnk"/>
                <w:noProof/>
                <w:lang w:val="sv-SE"/>
              </w:rPr>
              <w:t>1. Inledning</w:t>
            </w:r>
            <w:r w:rsidR="00883B23">
              <w:rPr>
                <w:noProof/>
                <w:webHidden/>
              </w:rPr>
              <w:tab/>
            </w:r>
            <w:r w:rsidR="00883B23">
              <w:rPr>
                <w:noProof/>
                <w:webHidden/>
              </w:rPr>
              <w:fldChar w:fldCharType="begin"/>
            </w:r>
            <w:r w:rsidR="00883B23">
              <w:rPr>
                <w:noProof/>
                <w:webHidden/>
              </w:rPr>
              <w:instrText xml:space="preserve"> PAGEREF _Toc405485245 \h </w:instrText>
            </w:r>
            <w:r w:rsidR="00883B23">
              <w:rPr>
                <w:noProof/>
                <w:webHidden/>
              </w:rPr>
            </w:r>
            <w:r w:rsidR="00883B23">
              <w:rPr>
                <w:noProof/>
                <w:webHidden/>
              </w:rPr>
              <w:fldChar w:fldCharType="separate"/>
            </w:r>
            <w:r w:rsidR="00883B23">
              <w:rPr>
                <w:noProof/>
                <w:webHidden/>
              </w:rPr>
              <w:t>2</w:t>
            </w:r>
            <w:r w:rsidR="00883B23">
              <w:rPr>
                <w:noProof/>
                <w:webHidden/>
              </w:rPr>
              <w:fldChar w:fldCharType="end"/>
            </w:r>
          </w:hyperlink>
        </w:p>
        <w:p w:rsidR="00883B23" w:rsidRDefault="00233699">
          <w:pPr>
            <w:pStyle w:val="Innehll1"/>
            <w:tabs>
              <w:tab w:val="left" w:pos="660"/>
              <w:tab w:val="right" w:leader="dot" w:pos="9062"/>
            </w:tabs>
            <w:rPr>
              <w:rFonts w:eastAsiaTheme="minorEastAsia"/>
              <w:noProof/>
              <w:lang w:val="sv-SE" w:eastAsia="sv-SE"/>
            </w:rPr>
          </w:pPr>
          <w:hyperlink w:anchor="_Toc405485246" w:history="1">
            <w:r w:rsidR="00883B23" w:rsidRPr="0077097C">
              <w:rPr>
                <w:rStyle w:val="Hyperlnk"/>
                <w:noProof/>
                <w:lang w:val="sv-SE"/>
              </w:rPr>
              <w:t>1.1</w:t>
            </w:r>
            <w:r w:rsidR="003373D2">
              <w:rPr>
                <w:rStyle w:val="Hyperlnk"/>
                <w:noProof/>
                <w:lang w:val="sv-SE"/>
              </w:rPr>
              <w:t xml:space="preserve"> </w:t>
            </w:r>
            <w:r w:rsidR="00883B23" w:rsidRPr="0077097C">
              <w:rPr>
                <w:rStyle w:val="Hyperlnk"/>
                <w:noProof/>
                <w:lang w:val="sv-SE"/>
              </w:rPr>
              <w:t>Syfte</w:t>
            </w:r>
            <w:r w:rsidR="00883B23">
              <w:rPr>
                <w:noProof/>
                <w:webHidden/>
              </w:rPr>
              <w:tab/>
            </w:r>
            <w:r w:rsidR="00883B23">
              <w:rPr>
                <w:noProof/>
                <w:webHidden/>
              </w:rPr>
              <w:fldChar w:fldCharType="begin"/>
            </w:r>
            <w:r w:rsidR="00883B23">
              <w:rPr>
                <w:noProof/>
                <w:webHidden/>
              </w:rPr>
              <w:instrText xml:space="preserve"> PAGEREF _Toc405485246 \h </w:instrText>
            </w:r>
            <w:r w:rsidR="00883B23">
              <w:rPr>
                <w:noProof/>
                <w:webHidden/>
              </w:rPr>
            </w:r>
            <w:r w:rsidR="00883B23">
              <w:rPr>
                <w:noProof/>
                <w:webHidden/>
              </w:rPr>
              <w:fldChar w:fldCharType="separate"/>
            </w:r>
            <w:r w:rsidR="00883B23">
              <w:rPr>
                <w:noProof/>
                <w:webHidden/>
              </w:rPr>
              <w:t>2</w:t>
            </w:r>
            <w:r w:rsidR="00883B23">
              <w:rPr>
                <w:noProof/>
                <w:webHidden/>
              </w:rPr>
              <w:fldChar w:fldCharType="end"/>
            </w:r>
          </w:hyperlink>
        </w:p>
        <w:p w:rsidR="00883B23" w:rsidRDefault="00233699">
          <w:pPr>
            <w:pStyle w:val="Innehll1"/>
            <w:tabs>
              <w:tab w:val="left" w:pos="660"/>
              <w:tab w:val="right" w:leader="dot" w:pos="9062"/>
            </w:tabs>
            <w:rPr>
              <w:rFonts w:eastAsiaTheme="minorEastAsia"/>
              <w:noProof/>
              <w:lang w:val="sv-SE" w:eastAsia="sv-SE"/>
            </w:rPr>
          </w:pPr>
          <w:hyperlink w:anchor="_Toc405485247" w:history="1">
            <w:r w:rsidR="00883B23" w:rsidRPr="0077097C">
              <w:rPr>
                <w:rStyle w:val="Hyperlnk"/>
                <w:noProof/>
                <w:lang w:val="sv-SE"/>
              </w:rPr>
              <w:t>1.2</w:t>
            </w:r>
            <w:r w:rsidR="003373D2">
              <w:rPr>
                <w:rStyle w:val="Hyperlnk"/>
                <w:noProof/>
                <w:lang w:val="sv-SE"/>
              </w:rPr>
              <w:t xml:space="preserve"> </w:t>
            </w:r>
            <w:r w:rsidR="00883B23" w:rsidRPr="0077097C">
              <w:rPr>
                <w:rStyle w:val="Hyperlnk"/>
                <w:noProof/>
                <w:lang w:val="sv-SE"/>
              </w:rPr>
              <w:t>Bakgrund</w:t>
            </w:r>
            <w:r w:rsidR="00883B23">
              <w:rPr>
                <w:noProof/>
                <w:webHidden/>
              </w:rPr>
              <w:tab/>
            </w:r>
            <w:r w:rsidR="00883B23">
              <w:rPr>
                <w:noProof/>
                <w:webHidden/>
              </w:rPr>
              <w:fldChar w:fldCharType="begin"/>
            </w:r>
            <w:r w:rsidR="00883B23">
              <w:rPr>
                <w:noProof/>
                <w:webHidden/>
              </w:rPr>
              <w:instrText xml:space="preserve"> PAGEREF _Toc405485247 \h </w:instrText>
            </w:r>
            <w:r w:rsidR="00883B23">
              <w:rPr>
                <w:noProof/>
                <w:webHidden/>
              </w:rPr>
            </w:r>
            <w:r w:rsidR="00883B23">
              <w:rPr>
                <w:noProof/>
                <w:webHidden/>
              </w:rPr>
              <w:fldChar w:fldCharType="separate"/>
            </w:r>
            <w:r w:rsidR="00883B23">
              <w:rPr>
                <w:noProof/>
                <w:webHidden/>
              </w:rPr>
              <w:t>3</w:t>
            </w:r>
            <w:r w:rsidR="00883B23">
              <w:rPr>
                <w:noProof/>
                <w:webHidden/>
              </w:rPr>
              <w:fldChar w:fldCharType="end"/>
            </w:r>
          </w:hyperlink>
        </w:p>
        <w:p w:rsidR="00883B23" w:rsidRDefault="00233699">
          <w:pPr>
            <w:pStyle w:val="Innehll1"/>
            <w:tabs>
              <w:tab w:val="left" w:pos="660"/>
              <w:tab w:val="right" w:leader="dot" w:pos="9062"/>
            </w:tabs>
            <w:rPr>
              <w:rFonts w:eastAsiaTheme="minorEastAsia"/>
              <w:noProof/>
              <w:lang w:val="sv-SE" w:eastAsia="sv-SE"/>
            </w:rPr>
          </w:pPr>
          <w:hyperlink w:anchor="_Toc405485248" w:history="1">
            <w:r w:rsidR="00883B23" w:rsidRPr="0077097C">
              <w:rPr>
                <w:rStyle w:val="Hyperlnk"/>
                <w:noProof/>
                <w:lang w:val="sv-SE"/>
              </w:rPr>
              <w:t>1.3</w:t>
            </w:r>
            <w:r w:rsidR="003373D2">
              <w:rPr>
                <w:rStyle w:val="Hyperlnk"/>
                <w:noProof/>
                <w:lang w:val="sv-SE"/>
              </w:rPr>
              <w:t xml:space="preserve"> </w:t>
            </w:r>
            <w:r w:rsidR="00883B23" w:rsidRPr="0077097C">
              <w:rPr>
                <w:rStyle w:val="Hyperlnk"/>
                <w:noProof/>
                <w:lang w:val="sv-SE"/>
              </w:rPr>
              <w:t>Metod och material &amp; Avgränsningar</w:t>
            </w:r>
            <w:r w:rsidR="00883B23">
              <w:rPr>
                <w:noProof/>
                <w:webHidden/>
              </w:rPr>
              <w:tab/>
            </w:r>
            <w:r w:rsidR="00883B23">
              <w:rPr>
                <w:noProof/>
                <w:webHidden/>
              </w:rPr>
              <w:fldChar w:fldCharType="begin"/>
            </w:r>
            <w:r w:rsidR="00883B23">
              <w:rPr>
                <w:noProof/>
                <w:webHidden/>
              </w:rPr>
              <w:instrText xml:space="preserve"> PAGEREF _Toc405485248 \h </w:instrText>
            </w:r>
            <w:r w:rsidR="00883B23">
              <w:rPr>
                <w:noProof/>
                <w:webHidden/>
              </w:rPr>
            </w:r>
            <w:r w:rsidR="00883B23">
              <w:rPr>
                <w:noProof/>
                <w:webHidden/>
              </w:rPr>
              <w:fldChar w:fldCharType="separate"/>
            </w:r>
            <w:r w:rsidR="00883B23">
              <w:rPr>
                <w:noProof/>
                <w:webHidden/>
              </w:rPr>
              <w:t>3</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49" w:history="1">
            <w:r w:rsidR="00883B23" w:rsidRPr="0077097C">
              <w:rPr>
                <w:rStyle w:val="Hyperlnk"/>
                <w:noProof/>
                <w:lang w:val="sv-SE"/>
              </w:rPr>
              <w:t>1.4 Disposition</w:t>
            </w:r>
            <w:r w:rsidR="00883B23">
              <w:rPr>
                <w:noProof/>
                <w:webHidden/>
              </w:rPr>
              <w:tab/>
            </w:r>
            <w:r w:rsidR="00883B23">
              <w:rPr>
                <w:noProof/>
                <w:webHidden/>
              </w:rPr>
              <w:fldChar w:fldCharType="begin"/>
            </w:r>
            <w:r w:rsidR="00883B23">
              <w:rPr>
                <w:noProof/>
                <w:webHidden/>
              </w:rPr>
              <w:instrText xml:space="preserve"> PAGEREF _Toc405485249 \h </w:instrText>
            </w:r>
            <w:r w:rsidR="00883B23">
              <w:rPr>
                <w:noProof/>
                <w:webHidden/>
              </w:rPr>
            </w:r>
            <w:r w:rsidR="00883B23">
              <w:rPr>
                <w:noProof/>
                <w:webHidden/>
              </w:rPr>
              <w:fldChar w:fldCharType="separate"/>
            </w:r>
            <w:r w:rsidR="00883B23">
              <w:rPr>
                <w:noProof/>
                <w:webHidden/>
              </w:rPr>
              <w:t>4</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0" w:history="1">
            <w:r w:rsidR="00883B23" w:rsidRPr="0077097C">
              <w:rPr>
                <w:rStyle w:val="Hyperlnk"/>
                <w:noProof/>
                <w:lang w:val="sv-SE"/>
              </w:rPr>
              <w:t>1.5 Definitioner</w:t>
            </w:r>
            <w:r w:rsidR="00883B23">
              <w:rPr>
                <w:noProof/>
                <w:webHidden/>
              </w:rPr>
              <w:tab/>
            </w:r>
            <w:r w:rsidR="00883B23">
              <w:rPr>
                <w:noProof/>
                <w:webHidden/>
              </w:rPr>
              <w:fldChar w:fldCharType="begin"/>
            </w:r>
            <w:r w:rsidR="00883B23">
              <w:rPr>
                <w:noProof/>
                <w:webHidden/>
              </w:rPr>
              <w:instrText xml:space="preserve"> PAGEREF _Toc405485250 \h </w:instrText>
            </w:r>
            <w:r w:rsidR="00883B23">
              <w:rPr>
                <w:noProof/>
                <w:webHidden/>
              </w:rPr>
            </w:r>
            <w:r w:rsidR="00883B23">
              <w:rPr>
                <w:noProof/>
                <w:webHidden/>
              </w:rPr>
              <w:fldChar w:fldCharType="separate"/>
            </w:r>
            <w:r w:rsidR="00883B23">
              <w:rPr>
                <w:noProof/>
                <w:webHidden/>
              </w:rPr>
              <w:t>4</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1" w:history="1">
            <w:r w:rsidR="00883B23" w:rsidRPr="0077097C">
              <w:rPr>
                <w:rStyle w:val="Hyperlnk"/>
                <w:noProof/>
                <w:lang w:val="sv-SE"/>
              </w:rPr>
              <w:t>2.Avhandling Samhällsvetenskap</w:t>
            </w:r>
            <w:r w:rsidR="00883B23">
              <w:rPr>
                <w:noProof/>
                <w:webHidden/>
              </w:rPr>
              <w:tab/>
            </w:r>
            <w:r w:rsidR="00883B23">
              <w:rPr>
                <w:noProof/>
                <w:webHidden/>
              </w:rPr>
              <w:fldChar w:fldCharType="begin"/>
            </w:r>
            <w:r w:rsidR="00883B23">
              <w:rPr>
                <w:noProof/>
                <w:webHidden/>
              </w:rPr>
              <w:instrText xml:space="preserve"> PAGEREF _Toc405485251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2" w:history="1">
            <w:r w:rsidR="00883B23" w:rsidRPr="0077097C">
              <w:rPr>
                <w:rStyle w:val="Hyperlnk"/>
                <w:noProof/>
                <w:lang w:val="sv-SE"/>
              </w:rPr>
              <w:t>2.1 Redovisning av resultat för frågeställning 1</w:t>
            </w:r>
            <w:r w:rsidR="00883B23">
              <w:rPr>
                <w:noProof/>
                <w:webHidden/>
              </w:rPr>
              <w:tab/>
            </w:r>
            <w:r w:rsidR="00883B23">
              <w:rPr>
                <w:noProof/>
                <w:webHidden/>
              </w:rPr>
              <w:fldChar w:fldCharType="begin"/>
            </w:r>
            <w:r w:rsidR="00883B23">
              <w:rPr>
                <w:noProof/>
                <w:webHidden/>
              </w:rPr>
              <w:instrText xml:space="preserve"> PAGEREF _Toc405485252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3" w:history="1">
            <w:r w:rsidR="00883B23" w:rsidRPr="0077097C">
              <w:rPr>
                <w:rStyle w:val="Hyperlnk"/>
                <w:noProof/>
                <w:lang w:val="sv-SE"/>
              </w:rPr>
              <w:t>2.1.1 Inledning</w:t>
            </w:r>
            <w:r w:rsidR="00883B23">
              <w:rPr>
                <w:noProof/>
                <w:webHidden/>
              </w:rPr>
              <w:tab/>
            </w:r>
            <w:r w:rsidR="00883B23">
              <w:rPr>
                <w:noProof/>
                <w:webHidden/>
              </w:rPr>
              <w:fldChar w:fldCharType="begin"/>
            </w:r>
            <w:r w:rsidR="00883B23">
              <w:rPr>
                <w:noProof/>
                <w:webHidden/>
              </w:rPr>
              <w:instrText xml:space="preserve"> PAGEREF _Toc405485253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4" w:history="1">
            <w:r w:rsidR="00883B23" w:rsidRPr="0077097C">
              <w:rPr>
                <w:rStyle w:val="Hyperlnk"/>
                <w:noProof/>
                <w:lang w:val="sv-SE"/>
              </w:rPr>
              <w:t>2.1.2 Palestina</w:t>
            </w:r>
            <w:r w:rsidR="00883B23">
              <w:rPr>
                <w:noProof/>
                <w:webHidden/>
              </w:rPr>
              <w:tab/>
            </w:r>
            <w:r w:rsidR="00883B23">
              <w:rPr>
                <w:noProof/>
                <w:webHidden/>
              </w:rPr>
              <w:fldChar w:fldCharType="begin"/>
            </w:r>
            <w:r w:rsidR="00883B23">
              <w:rPr>
                <w:noProof/>
                <w:webHidden/>
              </w:rPr>
              <w:instrText xml:space="preserve"> PAGEREF _Toc405485254 \h </w:instrText>
            </w:r>
            <w:r w:rsidR="00883B23">
              <w:rPr>
                <w:noProof/>
                <w:webHidden/>
              </w:rPr>
            </w:r>
            <w:r w:rsidR="00883B23">
              <w:rPr>
                <w:noProof/>
                <w:webHidden/>
              </w:rPr>
              <w:fldChar w:fldCharType="separate"/>
            </w:r>
            <w:r w:rsidR="00883B23">
              <w:rPr>
                <w:noProof/>
                <w:webHidden/>
              </w:rPr>
              <w:t>5</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5" w:history="1">
            <w:r w:rsidR="00883B23" w:rsidRPr="0077097C">
              <w:rPr>
                <w:rStyle w:val="Hyperlnk"/>
                <w:noProof/>
                <w:lang w:val="sv-SE"/>
              </w:rPr>
              <w:t>2.1.3 Israel</w:t>
            </w:r>
            <w:r w:rsidR="00883B23">
              <w:rPr>
                <w:noProof/>
                <w:webHidden/>
              </w:rPr>
              <w:tab/>
            </w:r>
            <w:r w:rsidR="00883B23">
              <w:rPr>
                <w:noProof/>
                <w:webHidden/>
              </w:rPr>
              <w:fldChar w:fldCharType="begin"/>
            </w:r>
            <w:r w:rsidR="00883B23">
              <w:rPr>
                <w:noProof/>
                <w:webHidden/>
              </w:rPr>
              <w:instrText xml:space="preserve"> PAGEREF _Toc405485255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6" w:history="1">
            <w:r w:rsidR="00883B23" w:rsidRPr="0077097C">
              <w:rPr>
                <w:rStyle w:val="Hyperlnk"/>
                <w:noProof/>
                <w:lang w:val="sv-SE"/>
              </w:rPr>
              <w:t>2.2 Redovisning av resultat för frågeställning 2</w:t>
            </w:r>
            <w:r w:rsidR="00883B23">
              <w:rPr>
                <w:noProof/>
                <w:webHidden/>
              </w:rPr>
              <w:tab/>
            </w:r>
            <w:r w:rsidR="00883B23">
              <w:rPr>
                <w:noProof/>
                <w:webHidden/>
              </w:rPr>
              <w:fldChar w:fldCharType="begin"/>
            </w:r>
            <w:r w:rsidR="00883B23">
              <w:rPr>
                <w:noProof/>
                <w:webHidden/>
              </w:rPr>
              <w:instrText xml:space="preserve"> PAGEREF _Toc405485256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7" w:history="1">
            <w:r w:rsidR="00883B23" w:rsidRPr="0077097C">
              <w:rPr>
                <w:rStyle w:val="Hyperlnk"/>
                <w:noProof/>
                <w:lang w:val="sv-SE"/>
              </w:rPr>
              <w:t>2.2.1 inledning</w:t>
            </w:r>
            <w:r w:rsidR="00883B23">
              <w:rPr>
                <w:noProof/>
                <w:webHidden/>
              </w:rPr>
              <w:tab/>
            </w:r>
            <w:r w:rsidR="00883B23">
              <w:rPr>
                <w:noProof/>
                <w:webHidden/>
              </w:rPr>
              <w:fldChar w:fldCharType="begin"/>
            </w:r>
            <w:r w:rsidR="00883B23">
              <w:rPr>
                <w:noProof/>
                <w:webHidden/>
              </w:rPr>
              <w:instrText xml:space="preserve"> PAGEREF _Toc405485257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8" w:history="1">
            <w:r w:rsidR="00883B23" w:rsidRPr="0077097C">
              <w:rPr>
                <w:rStyle w:val="Hyperlnk"/>
                <w:noProof/>
                <w:lang w:val="sv-SE"/>
              </w:rPr>
              <w:t>2.2.2 Palestina</w:t>
            </w:r>
            <w:r w:rsidR="00883B23">
              <w:rPr>
                <w:noProof/>
                <w:webHidden/>
              </w:rPr>
              <w:tab/>
            </w:r>
            <w:r w:rsidR="00883B23">
              <w:rPr>
                <w:noProof/>
                <w:webHidden/>
              </w:rPr>
              <w:fldChar w:fldCharType="begin"/>
            </w:r>
            <w:r w:rsidR="00883B23">
              <w:rPr>
                <w:noProof/>
                <w:webHidden/>
              </w:rPr>
              <w:instrText xml:space="preserve"> PAGEREF _Toc405485258 \h </w:instrText>
            </w:r>
            <w:r w:rsidR="00883B23">
              <w:rPr>
                <w:noProof/>
                <w:webHidden/>
              </w:rPr>
            </w:r>
            <w:r w:rsidR="00883B23">
              <w:rPr>
                <w:noProof/>
                <w:webHidden/>
              </w:rPr>
              <w:fldChar w:fldCharType="separate"/>
            </w:r>
            <w:r w:rsidR="00883B23">
              <w:rPr>
                <w:noProof/>
                <w:webHidden/>
              </w:rPr>
              <w:t>6</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59" w:history="1">
            <w:r w:rsidR="00883B23" w:rsidRPr="0077097C">
              <w:rPr>
                <w:rStyle w:val="Hyperlnk"/>
                <w:noProof/>
                <w:lang w:val="sv-SE"/>
              </w:rPr>
              <w:t>2.2.3 Israel</w:t>
            </w:r>
            <w:r w:rsidR="00883B23">
              <w:rPr>
                <w:noProof/>
                <w:webHidden/>
              </w:rPr>
              <w:tab/>
            </w:r>
            <w:r w:rsidR="00883B23">
              <w:rPr>
                <w:noProof/>
                <w:webHidden/>
              </w:rPr>
              <w:fldChar w:fldCharType="begin"/>
            </w:r>
            <w:r w:rsidR="00883B23">
              <w:rPr>
                <w:noProof/>
                <w:webHidden/>
              </w:rPr>
              <w:instrText xml:space="preserve"> PAGEREF _Toc405485259 \h </w:instrText>
            </w:r>
            <w:r w:rsidR="00883B23">
              <w:rPr>
                <w:noProof/>
                <w:webHidden/>
              </w:rPr>
            </w:r>
            <w:r w:rsidR="00883B23">
              <w:rPr>
                <w:noProof/>
                <w:webHidden/>
              </w:rPr>
              <w:fldChar w:fldCharType="separate"/>
            </w:r>
            <w:r w:rsidR="00883B23">
              <w:rPr>
                <w:noProof/>
                <w:webHidden/>
              </w:rPr>
              <w:t>7</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60" w:history="1">
            <w:r w:rsidR="00883B23" w:rsidRPr="0077097C">
              <w:rPr>
                <w:rStyle w:val="Hyperlnk"/>
                <w:noProof/>
                <w:lang w:val="sv-SE"/>
              </w:rPr>
              <w:t>3. Avhandling Litteraturvetenskap</w:t>
            </w:r>
            <w:r w:rsidR="00883B23">
              <w:rPr>
                <w:noProof/>
                <w:webHidden/>
              </w:rPr>
              <w:tab/>
            </w:r>
            <w:r w:rsidR="00883B23">
              <w:rPr>
                <w:noProof/>
                <w:webHidden/>
              </w:rPr>
              <w:fldChar w:fldCharType="begin"/>
            </w:r>
            <w:r w:rsidR="00883B23">
              <w:rPr>
                <w:noProof/>
                <w:webHidden/>
              </w:rPr>
              <w:instrText xml:space="preserve"> PAGEREF _Toc405485260 \h </w:instrText>
            </w:r>
            <w:r w:rsidR="00883B23">
              <w:rPr>
                <w:noProof/>
                <w:webHidden/>
              </w:rPr>
            </w:r>
            <w:r w:rsidR="00883B23">
              <w:rPr>
                <w:noProof/>
                <w:webHidden/>
              </w:rPr>
              <w:fldChar w:fldCharType="separate"/>
            </w:r>
            <w:r w:rsidR="00883B23">
              <w:rPr>
                <w:noProof/>
                <w:webHidden/>
              </w:rPr>
              <w:t>7</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61" w:history="1">
            <w:r w:rsidR="00883B23" w:rsidRPr="0077097C">
              <w:rPr>
                <w:rStyle w:val="Hyperlnk"/>
                <w:noProof/>
                <w:lang w:val="sv-SE"/>
              </w:rPr>
              <w:t>3.1 Redovisning av resultat för frågeställning 1</w:t>
            </w:r>
            <w:r w:rsidR="00883B23">
              <w:rPr>
                <w:noProof/>
                <w:webHidden/>
              </w:rPr>
              <w:tab/>
            </w:r>
            <w:r w:rsidR="00883B23">
              <w:rPr>
                <w:noProof/>
                <w:webHidden/>
              </w:rPr>
              <w:fldChar w:fldCharType="begin"/>
            </w:r>
            <w:r w:rsidR="00883B23">
              <w:rPr>
                <w:noProof/>
                <w:webHidden/>
              </w:rPr>
              <w:instrText xml:space="preserve"> PAGEREF _Toc405485261 \h </w:instrText>
            </w:r>
            <w:r w:rsidR="00883B23">
              <w:rPr>
                <w:noProof/>
                <w:webHidden/>
              </w:rPr>
            </w:r>
            <w:r w:rsidR="00883B23">
              <w:rPr>
                <w:noProof/>
                <w:webHidden/>
              </w:rPr>
              <w:fldChar w:fldCharType="separate"/>
            </w:r>
            <w:r w:rsidR="00883B23">
              <w:rPr>
                <w:noProof/>
                <w:webHidden/>
              </w:rPr>
              <w:t>7</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62" w:history="1">
            <w:r w:rsidR="00883B23" w:rsidRPr="0077097C">
              <w:rPr>
                <w:rStyle w:val="Hyperlnk"/>
                <w:noProof/>
                <w:lang w:val="sv-SE"/>
              </w:rPr>
              <w:t>3.2 Redovisning av resultat för frågeställning 2</w:t>
            </w:r>
            <w:r w:rsidR="00883B23">
              <w:rPr>
                <w:noProof/>
                <w:webHidden/>
              </w:rPr>
              <w:tab/>
            </w:r>
            <w:r w:rsidR="00883B23">
              <w:rPr>
                <w:noProof/>
                <w:webHidden/>
              </w:rPr>
              <w:fldChar w:fldCharType="begin"/>
            </w:r>
            <w:r w:rsidR="00883B23">
              <w:rPr>
                <w:noProof/>
                <w:webHidden/>
              </w:rPr>
              <w:instrText xml:space="preserve"> PAGEREF _Toc405485262 \h </w:instrText>
            </w:r>
            <w:r w:rsidR="00883B23">
              <w:rPr>
                <w:noProof/>
                <w:webHidden/>
              </w:rPr>
            </w:r>
            <w:r w:rsidR="00883B23">
              <w:rPr>
                <w:noProof/>
                <w:webHidden/>
              </w:rPr>
              <w:fldChar w:fldCharType="separate"/>
            </w:r>
            <w:r w:rsidR="00883B23">
              <w:rPr>
                <w:noProof/>
                <w:webHidden/>
              </w:rPr>
              <w:t>8</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63" w:history="1">
            <w:r w:rsidR="00883B23" w:rsidRPr="0077097C">
              <w:rPr>
                <w:rStyle w:val="Hyperlnk"/>
                <w:noProof/>
                <w:lang w:val="sv-SE"/>
              </w:rPr>
              <w:t>4 Avslutande diskussion</w:t>
            </w:r>
            <w:r w:rsidR="00883B23">
              <w:rPr>
                <w:noProof/>
                <w:webHidden/>
              </w:rPr>
              <w:tab/>
            </w:r>
            <w:r w:rsidR="00883B23">
              <w:rPr>
                <w:noProof/>
                <w:webHidden/>
              </w:rPr>
              <w:fldChar w:fldCharType="begin"/>
            </w:r>
            <w:r w:rsidR="00883B23">
              <w:rPr>
                <w:noProof/>
                <w:webHidden/>
              </w:rPr>
              <w:instrText xml:space="preserve"> PAGEREF _Toc405485263 \h </w:instrText>
            </w:r>
            <w:r w:rsidR="00883B23">
              <w:rPr>
                <w:noProof/>
                <w:webHidden/>
              </w:rPr>
            </w:r>
            <w:r w:rsidR="00883B23">
              <w:rPr>
                <w:noProof/>
                <w:webHidden/>
              </w:rPr>
              <w:fldChar w:fldCharType="separate"/>
            </w:r>
            <w:r w:rsidR="00883B23">
              <w:rPr>
                <w:noProof/>
                <w:webHidden/>
              </w:rPr>
              <w:t>10</w:t>
            </w:r>
            <w:r w:rsidR="00883B23">
              <w:rPr>
                <w:noProof/>
                <w:webHidden/>
              </w:rPr>
              <w:fldChar w:fldCharType="end"/>
            </w:r>
          </w:hyperlink>
        </w:p>
        <w:p w:rsidR="00883B23" w:rsidRDefault="00233699">
          <w:pPr>
            <w:pStyle w:val="Innehll1"/>
            <w:tabs>
              <w:tab w:val="right" w:leader="dot" w:pos="9062"/>
            </w:tabs>
            <w:rPr>
              <w:rFonts w:eastAsiaTheme="minorEastAsia"/>
              <w:noProof/>
              <w:lang w:val="sv-SE" w:eastAsia="sv-SE"/>
            </w:rPr>
          </w:pPr>
          <w:hyperlink w:anchor="_Toc405485264" w:history="1">
            <w:r w:rsidR="00883B23" w:rsidRPr="0077097C">
              <w:rPr>
                <w:rStyle w:val="Hyperlnk"/>
                <w:noProof/>
                <w:lang w:val="sv-SE"/>
              </w:rPr>
              <w:t>5 Källförteckning</w:t>
            </w:r>
            <w:r w:rsidR="00883B23">
              <w:rPr>
                <w:noProof/>
                <w:webHidden/>
              </w:rPr>
              <w:tab/>
            </w:r>
            <w:r w:rsidR="00883B23">
              <w:rPr>
                <w:noProof/>
                <w:webHidden/>
              </w:rPr>
              <w:fldChar w:fldCharType="begin"/>
            </w:r>
            <w:r w:rsidR="00883B23">
              <w:rPr>
                <w:noProof/>
                <w:webHidden/>
              </w:rPr>
              <w:instrText xml:space="preserve"> PAGEREF _Toc405485264 \h </w:instrText>
            </w:r>
            <w:r w:rsidR="00883B23">
              <w:rPr>
                <w:noProof/>
                <w:webHidden/>
              </w:rPr>
            </w:r>
            <w:r w:rsidR="00883B23">
              <w:rPr>
                <w:noProof/>
                <w:webHidden/>
              </w:rPr>
              <w:fldChar w:fldCharType="separate"/>
            </w:r>
            <w:r w:rsidR="00883B23">
              <w:rPr>
                <w:noProof/>
                <w:webHidden/>
              </w:rPr>
              <w:t>10</w:t>
            </w:r>
            <w:r w:rsidR="00883B23">
              <w:rPr>
                <w:noProof/>
                <w:webHidden/>
              </w:rPr>
              <w:fldChar w:fldCharType="end"/>
            </w:r>
          </w:hyperlink>
        </w:p>
        <w:p w:rsidR="00E03BE3" w:rsidRPr="00E03BE3" w:rsidRDefault="00E03BE3">
          <w:pPr>
            <w:rPr>
              <w:lang w:val="sv-SE"/>
            </w:rPr>
          </w:pPr>
          <w:r>
            <w:rPr>
              <w:b/>
              <w:bCs/>
            </w:rPr>
            <w:fldChar w:fldCharType="end"/>
          </w:r>
        </w:p>
      </w:sdtContent>
    </w:sdt>
    <w:p w:rsidR="00E03BE3" w:rsidRDefault="00E03BE3" w:rsidP="00E03BE3">
      <w:pPr>
        <w:spacing w:after="0" w:line="240" w:lineRule="auto"/>
        <w:ind w:right="-580"/>
        <w:rPr>
          <w:rFonts w:ascii="Times New Roman" w:eastAsia="Times New Roman" w:hAnsi="Times New Roman" w:cs="Times New Roman"/>
          <w:b/>
          <w:bCs/>
          <w:color w:val="000000"/>
          <w:sz w:val="32"/>
          <w:szCs w:val="32"/>
          <w:lang w:val="sv-SE" w:eastAsia="sv-SE"/>
        </w:rPr>
      </w:pPr>
    </w:p>
    <w:p w:rsidR="00E03BE3" w:rsidRDefault="00E03BE3" w:rsidP="00E03BE3">
      <w:pPr>
        <w:spacing w:after="0" w:line="240" w:lineRule="auto"/>
        <w:ind w:right="-580"/>
        <w:rPr>
          <w:rFonts w:ascii="Times New Roman" w:eastAsia="Times New Roman" w:hAnsi="Times New Roman" w:cs="Times New Roman"/>
          <w:b/>
          <w:bCs/>
          <w:color w:val="000000"/>
          <w:sz w:val="32"/>
          <w:szCs w:val="32"/>
          <w:lang w:val="sv-SE" w:eastAsia="sv-SE"/>
        </w:rPr>
      </w:pPr>
    </w:p>
    <w:p w:rsidR="00C9747A" w:rsidRDefault="00E03BE3" w:rsidP="00E03BE3">
      <w:pPr>
        <w:pStyle w:val="Rubrik1"/>
        <w:rPr>
          <w:sz w:val="36"/>
          <w:szCs w:val="36"/>
          <w:lang w:val="sv-SE"/>
        </w:rPr>
      </w:pPr>
      <w:bookmarkStart w:id="1" w:name="_Toc405485245"/>
      <w:r>
        <w:rPr>
          <w:sz w:val="36"/>
          <w:szCs w:val="36"/>
          <w:lang w:val="sv-SE"/>
        </w:rPr>
        <w:t>1</w:t>
      </w:r>
      <w:r w:rsidR="00FD2837">
        <w:rPr>
          <w:sz w:val="36"/>
          <w:szCs w:val="36"/>
          <w:lang w:val="sv-SE"/>
        </w:rPr>
        <w:t>.</w:t>
      </w:r>
      <w:r w:rsidR="00FD2837" w:rsidRPr="00E03BE3">
        <w:rPr>
          <w:sz w:val="36"/>
          <w:szCs w:val="36"/>
          <w:lang w:val="sv-SE"/>
        </w:rPr>
        <w:t xml:space="preserve"> Inledning</w:t>
      </w:r>
      <w:bookmarkEnd w:id="1"/>
    </w:p>
    <w:p w:rsidR="00E03BE3" w:rsidRDefault="00E03BE3" w:rsidP="00E03BE3">
      <w:pPr>
        <w:rPr>
          <w:lang w:val="sv-SE"/>
        </w:rPr>
      </w:pPr>
    </w:p>
    <w:p w:rsidR="009409A6" w:rsidRDefault="009409A6" w:rsidP="00E03BE3">
      <w:pPr>
        <w:rPr>
          <w:lang w:val="sv-SE"/>
        </w:rPr>
      </w:pPr>
    </w:p>
    <w:p w:rsidR="00E03BE3" w:rsidRDefault="00E03BE3" w:rsidP="00E03BE3">
      <w:pPr>
        <w:pStyle w:val="Rubrik1"/>
        <w:numPr>
          <w:ilvl w:val="1"/>
          <w:numId w:val="1"/>
        </w:numPr>
        <w:rPr>
          <w:lang w:val="sv-SE"/>
        </w:rPr>
      </w:pPr>
      <w:bookmarkStart w:id="2" w:name="_Toc405485246"/>
      <w:r>
        <w:rPr>
          <w:lang w:val="sv-SE"/>
        </w:rPr>
        <w:t>Syfte</w:t>
      </w:r>
      <w:bookmarkEnd w:id="2"/>
    </w:p>
    <w:p w:rsidR="0068759D" w:rsidRPr="0068759D" w:rsidRDefault="0068759D" w:rsidP="0068759D">
      <w:pPr>
        <w:rPr>
          <w:lang w:val="sv-SE"/>
        </w:rPr>
      </w:pPr>
      <w:r w:rsidRPr="0068759D">
        <w:rPr>
          <w:rFonts w:ascii="Calibri" w:hAnsi="Calibri"/>
          <w:color w:val="000000"/>
          <w:lang w:val="sv-SE"/>
        </w:rPr>
        <w:t>Syftet med det här arbetet väpnande konflikter är att svara på de fyra frågeställningar utifrån ett samhälles perspektiv och ett</w:t>
      </w:r>
      <w:r>
        <w:rPr>
          <w:rFonts w:ascii="Calibri" w:hAnsi="Calibri"/>
          <w:color w:val="000000"/>
          <w:lang w:val="sv-SE"/>
        </w:rPr>
        <w:t xml:space="preserve"> litterärt </w:t>
      </w:r>
      <w:r w:rsidRPr="0068759D">
        <w:rPr>
          <w:rFonts w:ascii="Calibri" w:hAnsi="Calibri"/>
          <w:color w:val="000000"/>
          <w:lang w:val="sv-SE"/>
        </w:rPr>
        <w:t>perspektiv genom verket det eviga folket är inte rädda. 2</w:t>
      </w:r>
      <w:r>
        <w:rPr>
          <w:rFonts w:ascii="Calibri" w:hAnsi="Calibri"/>
          <w:color w:val="000000"/>
          <w:lang w:val="sv-SE"/>
        </w:rPr>
        <w:t xml:space="preserve"> av</w:t>
      </w:r>
      <w:r w:rsidRPr="0068759D">
        <w:rPr>
          <w:rFonts w:ascii="Calibri" w:hAnsi="Calibri"/>
          <w:color w:val="000000"/>
          <w:lang w:val="sv-SE"/>
        </w:rPr>
        <w:t xml:space="preserve"> frågeställningar kommer att behandla ett samhälles perspektiv i Israel Palestina konflikten medan de 2 andra frågeställningarna kommer att behandla ett literärt perspektiv</w:t>
      </w:r>
      <w:r>
        <w:rPr>
          <w:rFonts w:ascii="Calibri" w:hAnsi="Calibri"/>
          <w:color w:val="000000"/>
          <w:lang w:val="sv-SE"/>
        </w:rPr>
        <w:t>. S</w:t>
      </w:r>
      <w:r w:rsidRPr="0068759D">
        <w:rPr>
          <w:rFonts w:ascii="Calibri" w:hAnsi="Calibri"/>
          <w:color w:val="000000"/>
          <w:lang w:val="sv-SE"/>
        </w:rPr>
        <w:t>amt fördjupa våra kunskap</w:t>
      </w:r>
      <w:r>
        <w:rPr>
          <w:rFonts w:ascii="Calibri" w:hAnsi="Calibri"/>
          <w:color w:val="000000"/>
          <w:lang w:val="sv-SE"/>
        </w:rPr>
        <w:t>er inom temat väpnade konflikte</w:t>
      </w:r>
      <w:r>
        <w:rPr>
          <w:lang w:val="sv-SE"/>
        </w:rPr>
        <w:t>n.</w:t>
      </w:r>
    </w:p>
    <w:p w:rsidR="0068759D" w:rsidRPr="0068759D" w:rsidRDefault="0068759D" w:rsidP="0068759D">
      <w:pPr>
        <w:spacing w:after="0" w:line="240" w:lineRule="auto"/>
        <w:ind w:right="-580"/>
        <w:rPr>
          <w:rFonts w:ascii="Times New Roman" w:eastAsia="Times New Roman" w:hAnsi="Times New Roman" w:cs="Times New Roman"/>
          <w:sz w:val="24"/>
          <w:szCs w:val="24"/>
          <w:lang w:val="sv-SE" w:eastAsia="sv-SE"/>
        </w:rPr>
      </w:pPr>
      <w:r w:rsidRPr="0068759D">
        <w:rPr>
          <w:rFonts w:ascii="Calibri" w:eastAsia="Times New Roman" w:hAnsi="Calibri" w:cs="Times New Roman"/>
          <w:color w:val="000000"/>
          <w:sz w:val="23"/>
          <w:szCs w:val="23"/>
          <w:lang w:val="sv-SE" w:eastAsia="sv-SE"/>
        </w:rPr>
        <w:t>Frågeställningarna för</w:t>
      </w:r>
      <w:r>
        <w:rPr>
          <w:rFonts w:ascii="Calibri" w:eastAsia="Times New Roman" w:hAnsi="Calibri" w:cs="Times New Roman"/>
          <w:color w:val="000000"/>
          <w:sz w:val="23"/>
          <w:szCs w:val="23"/>
          <w:lang w:val="sv-SE" w:eastAsia="sv-SE"/>
        </w:rPr>
        <w:t xml:space="preserve"> samhällsvetenskaliga </w:t>
      </w:r>
      <w:r w:rsidRPr="0068759D">
        <w:rPr>
          <w:rFonts w:ascii="Calibri" w:eastAsia="Times New Roman" w:hAnsi="Calibri" w:cs="Times New Roman"/>
          <w:color w:val="000000"/>
          <w:sz w:val="23"/>
          <w:szCs w:val="23"/>
          <w:lang w:val="sv-SE" w:eastAsia="sv-SE"/>
        </w:rPr>
        <w:t>perspektiv</w:t>
      </w:r>
      <w:r>
        <w:rPr>
          <w:rFonts w:ascii="Calibri" w:eastAsia="Times New Roman" w:hAnsi="Calibri" w:cs="Times New Roman"/>
          <w:color w:val="000000"/>
          <w:sz w:val="23"/>
          <w:szCs w:val="23"/>
          <w:lang w:val="sv-SE" w:eastAsia="sv-SE"/>
        </w:rPr>
        <w:t>en</w:t>
      </w:r>
      <w:r w:rsidRPr="0068759D">
        <w:rPr>
          <w:rFonts w:ascii="Calibri" w:eastAsia="Times New Roman" w:hAnsi="Calibri" w:cs="Times New Roman"/>
          <w:color w:val="000000"/>
          <w:sz w:val="23"/>
          <w:szCs w:val="23"/>
          <w:lang w:val="sv-SE" w:eastAsia="sv-SE"/>
        </w:rPr>
        <w:t xml:space="preserve"> är: Vilken påverkan har den väpnande konflikten haft ur </w:t>
      </w:r>
      <w:r w:rsidR="00392439" w:rsidRPr="0068759D">
        <w:rPr>
          <w:rFonts w:ascii="Calibri" w:eastAsia="Times New Roman" w:hAnsi="Calibri" w:cs="Times New Roman"/>
          <w:color w:val="000000"/>
          <w:sz w:val="23"/>
          <w:szCs w:val="23"/>
          <w:lang w:val="sv-SE" w:eastAsia="sv-SE"/>
        </w:rPr>
        <w:t>en</w:t>
      </w:r>
      <w:r w:rsidRPr="0068759D">
        <w:rPr>
          <w:rFonts w:ascii="Calibri" w:eastAsia="Times New Roman" w:hAnsi="Calibri" w:cs="Times New Roman"/>
          <w:color w:val="000000"/>
          <w:sz w:val="23"/>
          <w:szCs w:val="23"/>
          <w:lang w:val="sv-SE" w:eastAsia="sv-SE"/>
        </w:rPr>
        <w:t xml:space="preserve"> </w:t>
      </w:r>
      <w:r w:rsidR="00392439" w:rsidRPr="0068759D">
        <w:rPr>
          <w:rFonts w:ascii="Calibri" w:eastAsia="Times New Roman" w:hAnsi="Calibri" w:cs="Times New Roman"/>
          <w:color w:val="000000"/>
          <w:sz w:val="23"/>
          <w:szCs w:val="23"/>
          <w:lang w:val="sv-SE" w:eastAsia="sv-SE"/>
        </w:rPr>
        <w:t>samhällsekonomisk</w:t>
      </w:r>
      <w:r w:rsidRPr="0068759D">
        <w:rPr>
          <w:rFonts w:ascii="Calibri" w:eastAsia="Times New Roman" w:hAnsi="Calibri" w:cs="Times New Roman"/>
          <w:color w:val="000000"/>
          <w:sz w:val="23"/>
          <w:szCs w:val="23"/>
          <w:lang w:val="sv-SE" w:eastAsia="sv-SE"/>
        </w:rPr>
        <w:t xml:space="preserve"> aspekt på israel respektive Palestina de senaste 10 åren? och Hur har den väpnande konflikten mellan israel och Palestina påverkat Israelers respektive Palestiniers rätt till sociala tjänster de senaste 10 år.</w:t>
      </w:r>
    </w:p>
    <w:p w:rsidR="0068759D" w:rsidRPr="0068759D" w:rsidRDefault="0068759D" w:rsidP="0068759D">
      <w:pPr>
        <w:spacing w:after="0" w:line="240" w:lineRule="auto"/>
        <w:rPr>
          <w:rFonts w:ascii="Times New Roman" w:eastAsia="Times New Roman" w:hAnsi="Times New Roman" w:cs="Times New Roman"/>
          <w:sz w:val="24"/>
          <w:szCs w:val="24"/>
          <w:lang w:val="sv-SE" w:eastAsia="sv-SE"/>
        </w:rPr>
      </w:pPr>
    </w:p>
    <w:p w:rsidR="0068759D" w:rsidRPr="0068759D" w:rsidRDefault="0068759D" w:rsidP="0068759D">
      <w:pPr>
        <w:spacing w:after="0" w:line="240" w:lineRule="auto"/>
        <w:ind w:right="-580"/>
        <w:rPr>
          <w:rFonts w:ascii="Times New Roman" w:eastAsia="Times New Roman" w:hAnsi="Times New Roman" w:cs="Times New Roman"/>
          <w:sz w:val="24"/>
          <w:szCs w:val="24"/>
          <w:lang w:val="sv-SE" w:eastAsia="sv-SE"/>
        </w:rPr>
      </w:pPr>
      <w:r>
        <w:rPr>
          <w:rFonts w:ascii="Calibri" w:eastAsia="Times New Roman" w:hAnsi="Calibri" w:cs="Times New Roman"/>
          <w:color w:val="000000"/>
          <w:sz w:val="23"/>
          <w:szCs w:val="23"/>
          <w:lang w:val="sv-SE" w:eastAsia="sv-SE"/>
        </w:rPr>
        <w:t>Frågeställningarna för literära</w:t>
      </w:r>
      <w:r w:rsidRPr="0068759D">
        <w:rPr>
          <w:rFonts w:ascii="Calibri" w:eastAsia="Times New Roman" w:hAnsi="Calibri" w:cs="Times New Roman"/>
          <w:color w:val="000000"/>
          <w:sz w:val="23"/>
          <w:szCs w:val="23"/>
          <w:lang w:val="sv-SE" w:eastAsia="sv-SE"/>
        </w:rPr>
        <w:t xml:space="preserve"> perspektiv</w:t>
      </w:r>
      <w:r>
        <w:rPr>
          <w:rFonts w:ascii="Calibri" w:eastAsia="Times New Roman" w:hAnsi="Calibri" w:cs="Times New Roman"/>
          <w:color w:val="000000"/>
          <w:sz w:val="23"/>
          <w:szCs w:val="23"/>
          <w:lang w:val="sv-SE" w:eastAsia="sv-SE"/>
        </w:rPr>
        <w:t>en</w:t>
      </w:r>
      <w:r w:rsidRPr="0068759D">
        <w:rPr>
          <w:rFonts w:ascii="Calibri" w:eastAsia="Times New Roman" w:hAnsi="Calibri" w:cs="Times New Roman"/>
          <w:color w:val="000000"/>
          <w:sz w:val="23"/>
          <w:szCs w:val="23"/>
          <w:lang w:val="sv-SE" w:eastAsia="sv-SE"/>
        </w:rPr>
        <w:t xml:space="preserve"> är: Hur påverkas människorna av den ständiga rädslan för döden i verket det eviga folket är inte rädda? och Vilka insikter kan verket “det eviga folket är inte rädda” ge om ungas situation i israels arme och samhället.</w:t>
      </w:r>
    </w:p>
    <w:p w:rsidR="009409A6" w:rsidRDefault="009409A6" w:rsidP="00E03BE3">
      <w:pPr>
        <w:rPr>
          <w:lang w:val="sv-SE"/>
        </w:rPr>
      </w:pPr>
    </w:p>
    <w:p w:rsidR="00E03BE3" w:rsidRDefault="00E03BE3" w:rsidP="00E03BE3">
      <w:pPr>
        <w:pStyle w:val="Rubrik1"/>
        <w:numPr>
          <w:ilvl w:val="1"/>
          <w:numId w:val="1"/>
        </w:numPr>
        <w:rPr>
          <w:lang w:val="sv-SE"/>
        </w:rPr>
      </w:pPr>
      <w:bookmarkStart w:id="3" w:name="_Toc405485247"/>
      <w:r>
        <w:rPr>
          <w:lang w:val="sv-SE"/>
        </w:rPr>
        <w:t>Bakgrund</w:t>
      </w:r>
      <w:bookmarkEnd w:id="3"/>
    </w:p>
    <w:p w:rsidR="009768E6" w:rsidRDefault="009409A6" w:rsidP="009409A6">
      <w:pPr>
        <w:rPr>
          <w:rFonts w:ascii="Calibri" w:hAnsi="Calibri"/>
          <w:color w:val="000000"/>
          <w:sz w:val="23"/>
          <w:szCs w:val="23"/>
          <w:lang w:val="sv-SE"/>
        </w:rPr>
      </w:pPr>
      <w:r w:rsidRPr="009409A6">
        <w:rPr>
          <w:rFonts w:ascii="Calibri" w:hAnsi="Calibri"/>
          <w:color w:val="000000"/>
          <w:sz w:val="23"/>
          <w:szCs w:val="23"/>
          <w:lang w:val="sv-SE"/>
        </w:rPr>
        <w:t>Den väpnande konflikten mellan Israel och Palestina är en konflikt som sträcker sig tillbaka i över hundra år</w:t>
      </w:r>
      <w:r w:rsidR="009768E6">
        <w:rPr>
          <w:rFonts w:ascii="Calibri" w:hAnsi="Calibri"/>
          <w:color w:val="000000"/>
          <w:sz w:val="23"/>
          <w:szCs w:val="23"/>
          <w:lang w:val="sv-SE"/>
        </w:rPr>
        <w:t>. N</w:t>
      </w:r>
      <w:r w:rsidRPr="009409A6">
        <w:rPr>
          <w:rFonts w:ascii="Calibri" w:hAnsi="Calibri"/>
          <w:color w:val="000000"/>
          <w:sz w:val="23"/>
          <w:szCs w:val="23"/>
          <w:lang w:val="sv-SE"/>
        </w:rPr>
        <w:t>aturen av konflikten har förändrat sig flera gånger under historiens gång</w:t>
      </w:r>
      <w:r w:rsidR="009768E6">
        <w:rPr>
          <w:rFonts w:ascii="Calibri" w:hAnsi="Calibri"/>
          <w:color w:val="000000"/>
          <w:sz w:val="23"/>
          <w:szCs w:val="23"/>
          <w:lang w:val="sv-SE"/>
        </w:rPr>
        <w:t>. D</w:t>
      </w:r>
      <w:r w:rsidRPr="009409A6">
        <w:rPr>
          <w:rFonts w:ascii="Calibri" w:hAnsi="Calibri"/>
          <w:color w:val="000000"/>
          <w:sz w:val="23"/>
          <w:szCs w:val="23"/>
          <w:lang w:val="sv-SE"/>
        </w:rPr>
        <w:t>en mo</w:t>
      </w:r>
      <w:r w:rsidR="009768E6">
        <w:rPr>
          <w:rFonts w:ascii="Calibri" w:hAnsi="Calibri"/>
          <w:color w:val="000000"/>
          <w:sz w:val="23"/>
          <w:szCs w:val="23"/>
          <w:lang w:val="sv-SE"/>
        </w:rPr>
        <w:t>derna konflikten började</w:t>
      </w:r>
      <w:r w:rsidR="009768E6">
        <w:rPr>
          <w:rStyle w:val="Fotnotsreferens"/>
          <w:rFonts w:ascii="Calibri" w:hAnsi="Calibri"/>
          <w:color w:val="000000"/>
          <w:sz w:val="23"/>
          <w:szCs w:val="23"/>
          <w:lang w:val="sv-SE"/>
        </w:rPr>
        <w:footnoteReference w:id="1"/>
      </w:r>
      <w:r w:rsidRPr="009409A6">
        <w:rPr>
          <w:rFonts w:ascii="Calibri" w:hAnsi="Calibri"/>
          <w:color w:val="000000"/>
          <w:sz w:val="23"/>
          <w:szCs w:val="23"/>
          <w:lang w:val="sv-SE"/>
        </w:rPr>
        <w:t xml:space="preserve"> med </w:t>
      </w:r>
      <w:proofErr w:type="spellStart"/>
      <w:r w:rsidRPr="009409A6">
        <w:rPr>
          <w:rFonts w:ascii="Calibri" w:hAnsi="Calibri"/>
          <w:color w:val="000000"/>
          <w:sz w:val="23"/>
          <w:szCs w:val="23"/>
          <w:lang w:val="sv-SE"/>
        </w:rPr>
        <w:t>Balfour</w:t>
      </w:r>
      <w:proofErr w:type="spellEnd"/>
      <w:r w:rsidRPr="009409A6">
        <w:rPr>
          <w:rFonts w:ascii="Calibri" w:hAnsi="Calibri"/>
          <w:color w:val="000000"/>
          <w:sz w:val="23"/>
          <w:szCs w:val="23"/>
          <w:lang w:val="sv-SE"/>
        </w:rPr>
        <w:t xml:space="preserve"> dekl</w:t>
      </w:r>
      <w:r w:rsidR="009768E6">
        <w:rPr>
          <w:rFonts w:ascii="Calibri" w:hAnsi="Calibri"/>
          <w:color w:val="000000"/>
          <w:sz w:val="23"/>
          <w:szCs w:val="23"/>
          <w:lang w:val="sv-SE"/>
        </w:rPr>
        <w:t>arationen</w:t>
      </w:r>
      <w:r w:rsidR="00BA19D4">
        <w:rPr>
          <w:rStyle w:val="Fotnotsreferens"/>
          <w:rFonts w:ascii="Calibri" w:hAnsi="Calibri"/>
          <w:color w:val="000000"/>
          <w:sz w:val="23"/>
          <w:szCs w:val="23"/>
          <w:lang w:val="sv-SE"/>
        </w:rPr>
        <w:footnoteReference w:id="2"/>
      </w:r>
      <w:r w:rsidR="009768E6">
        <w:rPr>
          <w:rFonts w:ascii="Calibri" w:hAnsi="Calibri"/>
          <w:color w:val="000000"/>
          <w:sz w:val="23"/>
          <w:szCs w:val="23"/>
          <w:lang w:val="sv-SE"/>
        </w:rPr>
        <w:t xml:space="preserve"> den 2 november 1917. D</w:t>
      </w:r>
      <w:r w:rsidRPr="009409A6">
        <w:rPr>
          <w:rFonts w:ascii="Calibri" w:hAnsi="Calibri"/>
          <w:color w:val="000000"/>
          <w:sz w:val="23"/>
          <w:szCs w:val="23"/>
          <w:lang w:val="sv-SE"/>
        </w:rPr>
        <w:t xml:space="preserve">enna deklaration innebar att judar skulle få skapa ett judiskt </w:t>
      </w:r>
      <w:r w:rsidR="008D3EDD" w:rsidRPr="009409A6">
        <w:rPr>
          <w:rFonts w:ascii="Calibri" w:hAnsi="Calibri"/>
          <w:color w:val="000000"/>
          <w:sz w:val="23"/>
          <w:szCs w:val="23"/>
          <w:lang w:val="sv-SE"/>
        </w:rPr>
        <w:t>national</w:t>
      </w:r>
      <w:r w:rsidRPr="009409A6">
        <w:rPr>
          <w:rFonts w:ascii="Calibri" w:hAnsi="Calibri"/>
          <w:color w:val="000000"/>
          <w:sz w:val="23"/>
          <w:szCs w:val="23"/>
          <w:lang w:val="sv-SE"/>
        </w:rPr>
        <w:t xml:space="preserve"> hem i Palestina med</w:t>
      </w:r>
      <w:r w:rsidR="009768E6">
        <w:rPr>
          <w:rFonts w:ascii="Calibri" w:hAnsi="Calibri"/>
          <w:color w:val="000000"/>
          <w:sz w:val="23"/>
          <w:szCs w:val="23"/>
          <w:lang w:val="sv-SE"/>
        </w:rPr>
        <w:t xml:space="preserve"> stöd av deklarationen</w:t>
      </w:r>
      <w:r w:rsidRPr="009409A6">
        <w:rPr>
          <w:rFonts w:ascii="Calibri" w:hAnsi="Calibri"/>
          <w:color w:val="000000"/>
          <w:sz w:val="23"/>
          <w:szCs w:val="23"/>
          <w:lang w:val="sv-SE"/>
        </w:rPr>
        <w:t xml:space="preserve"> </w:t>
      </w:r>
      <w:proofErr w:type="spellStart"/>
      <w:r w:rsidRPr="009409A6">
        <w:rPr>
          <w:rFonts w:ascii="Calibri" w:hAnsi="Calibri"/>
          <w:color w:val="000000"/>
          <w:sz w:val="23"/>
          <w:szCs w:val="23"/>
          <w:lang w:val="sv-SE"/>
        </w:rPr>
        <w:t>Balfour</w:t>
      </w:r>
      <w:proofErr w:type="spellEnd"/>
      <w:r w:rsidR="009768E6">
        <w:rPr>
          <w:rFonts w:ascii="Calibri" w:hAnsi="Calibri"/>
          <w:color w:val="000000"/>
          <w:sz w:val="23"/>
          <w:szCs w:val="23"/>
          <w:lang w:val="sv-SE"/>
        </w:rPr>
        <w:t xml:space="preserve"> deklarationen. De nästkommande 20 åren flyttade</w:t>
      </w:r>
      <w:r w:rsidRPr="009409A6">
        <w:rPr>
          <w:rFonts w:ascii="Calibri" w:hAnsi="Calibri"/>
          <w:color w:val="000000"/>
          <w:sz w:val="23"/>
          <w:szCs w:val="23"/>
          <w:lang w:val="sv-SE"/>
        </w:rPr>
        <w:t xml:space="preserve"> in över hundra tusen immigranter</w:t>
      </w:r>
      <w:r w:rsidR="009768E6">
        <w:rPr>
          <w:rStyle w:val="Fotnotsreferens"/>
          <w:rFonts w:ascii="Calibri" w:hAnsi="Calibri"/>
          <w:color w:val="000000"/>
          <w:sz w:val="23"/>
          <w:szCs w:val="23"/>
          <w:lang w:val="sv-SE"/>
        </w:rPr>
        <w:footnoteReference w:id="3"/>
      </w:r>
      <w:r w:rsidRPr="009409A6">
        <w:rPr>
          <w:rFonts w:ascii="Calibri" w:hAnsi="Calibri"/>
          <w:color w:val="000000"/>
          <w:sz w:val="23"/>
          <w:szCs w:val="23"/>
          <w:lang w:val="sv-SE"/>
        </w:rPr>
        <w:t xml:space="preserve"> med jud</w:t>
      </w:r>
      <w:r w:rsidR="009768E6">
        <w:rPr>
          <w:rFonts w:ascii="Calibri" w:hAnsi="Calibri"/>
          <w:color w:val="000000"/>
          <w:sz w:val="23"/>
          <w:szCs w:val="23"/>
          <w:lang w:val="sv-SE"/>
        </w:rPr>
        <w:t>isk bakgrund. D</w:t>
      </w:r>
      <w:r w:rsidRPr="009409A6">
        <w:rPr>
          <w:rFonts w:ascii="Calibri" w:hAnsi="Calibri"/>
          <w:color w:val="000000"/>
          <w:sz w:val="23"/>
          <w:szCs w:val="23"/>
          <w:lang w:val="sv-SE"/>
        </w:rPr>
        <w:t xml:space="preserve">etta ledde till att den judiska </w:t>
      </w:r>
      <w:r w:rsidR="008D3EDD" w:rsidRPr="009409A6">
        <w:rPr>
          <w:rFonts w:ascii="Calibri" w:hAnsi="Calibri"/>
          <w:color w:val="000000"/>
          <w:sz w:val="23"/>
          <w:szCs w:val="23"/>
          <w:lang w:val="sv-SE"/>
        </w:rPr>
        <w:t>befolkningen</w:t>
      </w:r>
      <w:r w:rsidRPr="009409A6">
        <w:rPr>
          <w:rFonts w:ascii="Calibri" w:hAnsi="Calibri"/>
          <w:color w:val="000000"/>
          <w:sz w:val="23"/>
          <w:szCs w:val="23"/>
          <w:lang w:val="sv-SE"/>
        </w:rPr>
        <w:t xml:space="preserve"> ökade från </w:t>
      </w:r>
      <w:r w:rsidR="008D3EDD" w:rsidRPr="009409A6">
        <w:rPr>
          <w:rFonts w:ascii="Calibri" w:hAnsi="Calibri"/>
          <w:color w:val="000000"/>
          <w:sz w:val="23"/>
          <w:szCs w:val="23"/>
          <w:lang w:val="sv-SE"/>
        </w:rPr>
        <w:t>1 %</w:t>
      </w:r>
      <w:r w:rsidRPr="009409A6">
        <w:rPr>
          <w:rFonts w:ascii="Calibri" w:hAnsi="Calibri"/>
          <w:color w:val="000000"/>
          <w:sz w:val="23"/>
          <w:szCs w:val="23"/>
          <w:lang w:val="sv-SE"/>
        </w:rPr>
        <w:t xml:space="preserve"> till </w:t>
      </w:r>
      <w:r w:rsidR="008D3EDD" w:rsidRPr="009409A6">
        <w:rPr>
          <w:rFonts w:ascii="Calibri" w:hAnsi="Calibri"/>
          <w:color w:val="000000"/>
          <w:sz w:val="23"/>
          <w:szCs w:val="23"/>
          <w:lang w:val="sv-SE"/>
        </w:rPr>
        <w:t>11 %</w:t>
      </w:r>
      <w:r w:rsidR="009768E6">
        <w:rPr>
          <w:rFonts w:ascii="Calibri" w:hAnsi="Calibri"/>
          <w:color w:val="000000"/>
          <w:sz w:val="23"/>
          <w:szCs w:val="23"/>
          <w:lang w:val="sv-SE"/>
        </w:rPr>
        <w:t>. I</w:t>
      </w:r>
      <w:r w:rsidRPr="009409A6">
        <w:rPr>
          <w:rFonts w:ascii="Calibri" w:hAnsi="Calibri"/>
          <w:color w:val="000000"/>
          <w:sz w:val="23"/>
          <w:szCs w:val="23"/>
          <w:lang w:val="sv-SE"/>
        </w:rPr>
        <w:t xml:space="preserve"> sin tur ledde det </w:t>
      </w:r>
      <w:r w:rsidR="008D3EDD" w:rsidRPr="009409A6">
        <w:rPr>
          <w:rFonts w:ascii="Calibri" w:hAnsi="Calibri"/>
          <w:color w:val="000000"/>
          <w:sz w:val="23"/>
          <w:szCs w:val="23"/>
          <w:lang w:val="sv-SE"/>
        </w:rPr>
        <w:t>här till</w:t>
      </w:r>
      <w:r w:rsidRPr="009409A6">
        <w:rPr>
          <w:rFonts w:ascii="Calibri" w:hAnsi="Calibri"/>
          <w:color w:val="000000"/>
          <w:sz w:val="23"/>
          <w:szCs w:val="23"/>
          <w:lang w:val="sv-SE"/>
        </w:rPr>
        <w:t xml:space="preserve"> att det blev </w:t>
      </w:r>
      <w:r w:rsidR="008D3EDD" w:rsidRPr="009409A6">
        <w:rPr>
          <w:rFonts w:ascii="Calibri" w:hAnsi="Calibri"/>
          <w:color w:val="000000"/>
          <w:sz w:val="23"/>
          <w:szCs w:val="23"/>
          <w:lang w:val="sv-SE"/>
        </w:rPr>
        <w:t>motsättningar</w:t>
      </w:r>
      <w:r w:rsidRPr="009409A6">
        <w:rPr>
          <w:rFonts w:ascii="Calibri" w:hAnsi="Calibri"/>
          <w:color w:val="000000"/>
          <w:sz w:val="23"/>
          <w:szCs w:val="23"/>
          <w:lang w:val="sv-SE"/>
        </w:rPr>
        <w:t xml:space="preserve"> </w:t>
      </w:r>
      <w:r w:rsidR="008D3EDD" w:rsidRPr="009409A6">
        <w:rPr>
          <w:rFonts w:ascii="Calibri" w:hAnsi="Calibri"/>
          <w:color w:val="000000"/>
          <w:sz w:val="23"/>
          <w:szCs w:val="23"/>
          <w:lang w:val="sv-SE"/>
        </w:rPr>
        <w:t>mellan arabiska</w:t>
      </w:r>
      <w:r w:rsidRPr="009409A6">
        <w:rPr>
          <w:rFonts w:ascii="Calibri" w:hAnsi="Calibri"/>
          <w:color w:val="000000"/>
          <w:sz w:val="23"/>
          <w:szCs w:val="23"/>
          <w:lang w:val="sv-SE"/>
        </w:rPr>
        <w:t xml:space="preserve"> delen av </w:t>
      </w:r>
      <w:r w:rsidRPr="009409A6">
        <w:rPr>
          <w:rFonts w:ascii="Calibri" w:hAnsi="Calibri"/>
          <w:color w:val="000000"/>
          <w:sz w:val="23"/>
          <w:szCs w:val="23"/>
          <w:lang w:val="sv-SE"/>
        </w:rPr>
        <w:lastRenderedPageBreak/>
        <w:t xml:space="preserve">befolkningen och den ny </w:t>
      </w:r>
      <w:r w:rsidR="008D3EDD" w:rsidRPr="009409A6">
        <w:rPr>
          <w:rFonts w:ascii="Calibri" w:hAnsi="Calibri"/>
          <w:color w:val="000000"/>
          <w:sz w:val="23"/>
          <w:szCs w:val="23"/>
          <w:lang w:val="sv-SE"/>
        </w:rPr>
        <w:t>invandrade judiska</w:t>
      </w:r>
      <w:r w:rsidR="003E3EE9">
        <w:rPr>
          <w:rFonts w:ascii="Calibri" w:hAnsi="Calibri"/>
          <w:color w:val="000000"/>
          <w:sz w:val="23"/>
          <w:szCs w:val="23"/>
          <w:lang w:val="sv-SE"/>
        </w:rPr>
        <w:t xml:space="preserve"> befolkningen. E</w:t>
      </w:r>
      <w:r w:rsidRPr="009409A6">
        <w:rPr>
          <w:rFonts w:ascii="Calibri" w:hAnsi="Calibri"/>
          <w:color w:val="000000"/>
          <w:sz w:val="23"/>
          <w:szCs w:val="23"/>
          <w:lang w:val="sv-SE"/>
        </w:rPr>
        <w:t>tt exempel på hur motsättningarna yttrade sig under den här perioden var Hebron massakern</w:t>
      </w:r>
      <w:r w:rsidR="003E3EE9">
        <w:rPr>
          <w:rStyle w:val="Fotnotsreferens"/>
          <w:rFonts w:ascii="Calibri" w:hAnsi="Calibri"/>
          <w:color w:val="000000"/>
          <w:sz w:val="23"/>
          <w:szCs w:val="23"/>
          <w:lang w:val="sv-SE"/>
        </w:rPr>
        <w:footnoteReference w:id="4"/>
      </w:r>
      <w:r w:rsidR="003E3EE9">
        <w:rPr>
          <w:rFonts w:ascii="Calibri" w:hAnsi="Calibri"/>
          <w:color w:val="000000"/>
          <w:sz w:val="23"/>
          <w:szCs w:val="23"/>
          <w:lang w:val="sv-SE"/>
        </w:rPr>
        <w:t xml:space="preserve"> </w:t>
      </w:r>
      <w:r w:rsidRPr="009409A6">
        <w:rPr>
          <w:rFonts w:ascii="Calibri" w:hAnsi="Calibri"/>
          <w:color w:val="000000"/>
          <w:sz w:val="23"/>
          <w:szCs w:val="23"/>
          <w:lang w:val="sv-SE"/>
        </w:rPr>
        <w:t>som skedde 1929</w:t>
      </w:r>
      <w:r w:rsidR="003E3EE9">
        <w:rPr>
          <w:rFonts w:ascii="Calibri" w:hAnsi="Calibri"/>
          <w:color w:val="000000"/>
          <w:sz w:val="23"/>
          <w:szCs w:val="23"/>
          <w:lang w:val="sv-SE"/>
        </w:rPr>
        <w:t xml:space="preserve"> och</w:t>
      </w:r>
      <w:r w:rsidRPr="009409A6">
        <w:rPr>
          <w:rFonts w:ascii="Calibri" w:hAnsi="Calibri"/>
          <w:color w:val="000000"/>
          <w:sz w:val="23"/>
          <w:szCs w:val="23"/>
          <w:lang w:val="sv-SE"/>
        </w:rPr>
        <w:t xml:space="preserve"> där </w:t>
      </w:r>
      <w:r w:rsidR="003E3EE9">
        <w:rPr>
          <w:rFonts w:ascii="Calibri" w:hAnsi="Calibri"/>
          <w:color w:val="000000"/>
          <w:sz w:val="23"/>
          <w:szCs w:val="23"/>
          <w:lang w:val="sv-SE"/>
        </w:rPr>
        <w:t>67 judar dog.</w:t>
      </w:r>
    </w:p>
    <w:p w:rsidR="009768E6" w:rsidRDefault="003E3EE9" w:rsidP="009409A6">
      <w:pPr>
        <w:rPr>
          <w:rFonts w:ascii="Calibri" w:hAnsi="Calibri"/>
          <w:color w:val="000000"/>
          <w:sz w:val="23"/>
          <w:szCs w:val="23"/>
          <w:lang w:val="sv-SE"/>
        </w:rPr>
      </w:pPr>
      <w:r>
        <w:rPr>
          <w:rFonts w:ascii="Calibri" w:hAnsi="Calibri"/>
          <w:color w:val="000000"/>
          <w:sz w:val="23"/>
          <w:szCs w:val="23"/>
          <w:lang w:val="sv-SE"/>
        </w:rPr>
        <w:t xml:space="preserve"> K</w:t>
      </w:r>
      <w:r w:rsidR="009409A6" w:rsidRPr="009409A6">
        <w:rPr>
          <w:rFonts w:ascii="Calibri" w:hAnsi="Calibri"/>
          <w:color w:val="000000"/>
          <w:sz w:val="23"/>
          <w:szCs w:val="23"/>
          <w:lang w:val="sv-SE"/>
        </w:rPr>
        <w:t>onflikten fortsatte så här fram tills 1947 då västvärlden kom överens om att</w:t>
      </w:r>
      <w:r>
        <w:rPr>
          <w:rFonts w:ascii="Calibri" w:hAnsi="Calibri"/>
          <w:color w:val="000000"/>
          <w:sz w:val="23"/>
          <w:szCs w:val="23"/>
          <w:lang w:val="sv-SE"/>
        </w:rPr>
        <w:t>. M</w:t>
      </w:r>
      <w:r w:rsidR="009409A6" w:rsidRPr="009409A6">
        <w:rPr>
          <w:rFonts w:ascii="Calibri" w:hAnsi="Calibri"/>
          <w:color w:val="000000"/>
          <w:sz w:val="23"/>
          <w:szCs w:val="23"/>
          <w:lang w:val="sv-SE"/>
        </w:rPr>
        <w:t>an skulle dela upp det man då kallade mandatet Palestina</w:t>
      </w:r>
      <w:r>
        <w:rPr>
          <w:rFonts w:ascii="Calibri" w:hAnsi="Calibri"/>
          <w:color w:val="000000"/>
          <w:sz w:val="23"/>
          <w:szCs w:val="23"/>
          <w:lang w:val="sv-SE"/>
        </w:rPr>
        <w:t>. I</w:t>
      </w:r>
      <w:r w:rsidR="009409A6" w:rsidRPr="009409A6">
        <w:rPr>
          <w:rFonts w:ascii="Calibri" w:hAnsi="Calibri"/>
          <w:color w:val="000000"/>
          <w:sz w:val="23"/>
          <w:szCs w:val="23"/>
          <w:lang w:val="sv-SE"/>
        </w:rPr>
        <w:t xml:space="preserve"> två stater en judisk stat och en palestinsk stat anledningen till detta var att västvärlden kände en skuld för förintelsen som </w:t>
      </w:r>
      <w:r>
        <w:rPr>
          <w:rFonts w:ascii="Calibri" w:hAnsi="Calibri"/>
          <w:color w:val="000000"/>
          <w:sz w:val="23"/>
          <w:szCs w:val="23"/>
          <w:lang w:val="sv-SE"/>
        </w:rPr>
        <w:t>dödade över 6 miljoner judar. FN föreslog då en partition</w:t>
      </w:r>
      <w:r>
        <w:rPr>
          <w:rStyle w:val="Fotnotsreferens"/>
          <w:rFonts w:ascii="Calibri" w:hAnsi="Calibri"/>
          <w:color w:val="000000"/>
          <w:sz w:val="23"/>
          <w:szCs w:val="23"/>
          <w:lang w:val="sv-SE"/>
        </w:rPr>
        <w:footnoteReference w:id="5"/>
      </w:r>
      <w:r w:rsidR="009409A6" w:rsidRPr="009409A6">
        <w:rPr>
          <w:rFonts w:ascii="Calibri" w:hAnsi="Calibri"/>
          <w:color w:val="000000"/>
          <w:sz w:val="23"/>
          <w:szCs w:val="23"/>
          <w:lang w:val="sv-SE"/>
        </w:rPr>
        <w:t xml:space="preserve"> där den judiska staten skulle få 56.47% av den totala landarean</w:t>
      </w:r>
      <w:r>
        <w:rPr>
          <w:rFonts w:ascii="Calibri" w:hAnsi="Calibri"/>
          <w:color w:val="000000"/>
          <w:sz w:val="23"/>
          <w:szCs w:val="23"/>
          <w:lang w:val="sv-SE"/>
        </w:rPr>
        <w:t>. M</w:t>
      </w:r>
      <w:r w:rsidR="009409A6" w:rsidRPr="009409A6">
        <w:rPr>
          <w:rFonts w:ascii="Calibri" w:hAnsi="Calibri"/>
          <w:color w:val="000000"/>
          <w:sz w:val="23"/>
          <w:szCs w:val="23"/>
          <w:lang w:val="sv-SE"/>
        </w:rPr>
        <w:t>edan den palestinska staten skulle</w:t>
      </w:r>
      <w:r w:rsidR="00BA19D4">
        <w:rPr>
          <w:rFonts w:ascii="Calibri" w:hAnsi="Calibri"/>
          <w:color w:val="000000"/>
          <w:sz w:val="23"/>
          <w:szCs w:val="23"/>
          <w:lang w:val="sv-SE"/>
        </w:rPr>
        <w:t xml:space="preserve"> få resten av landarean (43,53%)</w:t>
      </w:r>
      <w:r w:rsidR="009409A6" w:rsidRPr="009409A6">
        <w:rPr>
          <w:rFonts w:ascii="Calibri" w:hAnsi="Calibri"/>
          <w:color w:val="000000"/>
          <w:sz w:val="23"/>
          <w:szCs w:val="23"/>
          <w:lang w:val="sv-SE"/>
        </w:rPr>
        <w:t xml:space="preserve"> den här </w:t>
      </w:r>
      <w:r w:rsidR="008D3EDD" w:rsidRPr="009409A6">
        <w:rPr>
          <w:rFonts w:ascii="Calibri" w:hAnsi="Calibri"/>
          <w:color w:val="000000"/>
          <w:sz w:val="23"/>
          <w:szCs w:val="23"/>
          <w:lang w:val="sv-SE"/>
        </w:rPr>
        <w:t>partitionen</w:t>
      </w:r>
      <w:r w:rsidR="009409A6" w:rsidRPr="009409A6">
        <w:rPr>
          <w:rFonts w:ascii="Calibri" w:hAnsi="Calibri"/>
          <w:color w:val="000000"/>
          <w:sz w:val="23"/>
          <w:szCs w:val="23"/>
          <w:lang w:val="sv-SE"/>
        </w:rPr>
        <w:t xml:space="preserve"> gick igenom 1947 oc</w:t>
      </w:r>
      <w:r w:rsidR="008D3EDD">
        <w:rPr>
          <w:rFonts w:ascii="Calibri" w:hAnsi="Calibri"/>
          <w:color w:val="000000"/>
          <w:sz w:val="23"/>
          <w:szCs w:val="23"/>
          <w:lang w:val="sv-SE"/>
        </w:rPr>
        <w:t>h 1948 skapades st</w:t>
      </w:r>
      <w:r w:rsidR="00BA19D4">
        <w:rPr>
          <w:rFonts w:ascii="Calibri" w:hAnsi="Calibri"/>
          <w:color w:val="000000"/>
          <w:sz w:val="23"/>
          <w:szCs w:val="23"/>
          <w:lang w:val="sv-SE"/>
        </w:rPr>
        <w:t>aten israel.  D</w:t>
      </w:r>
      <w:r w:rsidR="009409A6" w:rsidRPr="009409A6">
        <w:rPr>
          <w:rFonts w:ascii="Calibri" w:hAnsi="Calibri"/>
          <w:color w:val="000000"/>
          <w:sz w:val="23"/>
          <w:szCs w:val="23"/>
          <w:lang w:val="sv-SE"/>
        </w:rPr>
        <w:t>en här partitionen till</w:t>
      </w:r>
      <w:r w:rsidR="00BA19D4">
        <w:rPr>
          <w:rFonts w:ascii="Calibri" w:hAnsi="Calibri"/>
          <w:color w:val="000000"/>
          <w:sz w:val="23"/>
          <w:szCs w:val="23"/>
          <w:lang w:val="sv-SE"/>
        </w:rPr>
        <w:t xml:space="preserve"> ledde till stort</w:t>
      </w:r>
      <w:r w:rsidR="009409A6" w:rsidRPr="009409A6">
        <w:rPr>
          <w:rFonts w:ascii="Calibri" w:hAnsi="Calibri"/>
          <w:color w:val="000000"/>
          <w:sz w:val="23"/>
          <w:szCs w:val="23"/>
          <w:lang w:val="sv-SE"/>
        </w:rPr>
        <w:t xml:space="preserve"> ett krig mellan den nyskapade judiska staten och palestinska staten</w:t>
      </w:r>
      <w:r w:rsidR="00BA19D4">
        <w:rPr>
          <w:rFonts w:ascii="Calibri" w:hAnsi="Calibri"/>
          <w:color w:val="000000"/>
          <w:sz w:val="23"/>
          <w:szCs w:val="23"/>
          <w:lang w:val="sv-SE"/>
        </w:rPr>
        <w:t>. Med stöd av granländerna försökte den arbasiska sidan förgöra den nyskapade israeliska staten.</w:t>
      </w:r>
      <w:r w:rsidR="009409A6" w:rsidRPr="009409A6">
        <w:rPr>
          <w:rFonts w:ascii="Calibri" w:hAnsi="Calibri"/>
          <w:color w:val="000000"/>
          <w:sz w:val="23"/>
          <w:szCs w:val="23"/>
          <w:lang w:val="sv-SE"/>
        </w:rPr>
        <w:t xml:space="preserve"> </w:t>
      </w:r>
      <w:r w:rsidR="00BA19D4" w:rsidRPr="009409A6">
        <w:rPr>
          <w:rFonts w:ascii="Calibri" w:hAnsi="Calibri"/>
          <w:color w:val="000000"/>
          <w:sz w:val="23"/>
          <w:szCs w:val="23"/>
          <w:lang w:val="sv-SE"/>
        </w:rPr>
        <w:t>Konfl</w:t>
      </w:r>
      <w:r w:rsidR="00BA19D4">
        <w:rPr>
          <w:rFonts w:ascii="Calibri" w:hAnsi="Calibri"/>
          <w:color w:val="000000"/>
          <w:sz w:val="23"/>
          <w:szCs w:val="23"/>
          <w:lang w:val="sv-SE"/>
        </w:rPr>
        <w:t>ikten medförde också att</w:t>
      </w:r>
      <w:r w:rsidR="009409A6" w:rsidRPr="009409A6">
        <w:rPr>
          <w:rFonts w:ascii="Calibri" w:hAnsi="Calibri"/>
          <w:color w:val="000000"/>
          <w:sz w:val="23"/>
          <w:szCs w:val="23"/>
          <w:lang w:val="sv-SE"/>
        </w:rPr>
        <w:t xml:space="preserve"> uppe</w:t>
      </w:r>
      <w:r w:rsidR="001028E0">
        <w:rPr>
          <w:rFonts w:ascii="Calibri" w:hAnsi="Calibri"/>
          <w:color w:val="000000"/>
          <w:sz w:val="23"/>
          <w:szCs w:val="23"/>
          <w:lang w:val="sv-SE"/>
        </w:rPr>
        <w:t>mot 760 000</w:t>
      </w:r>
      <w:r w:rsidR="001028E0">
        <w:rPr>
          <w:rStyle w:val="Fotnotsreferens"/>
          <w:rFonts w:ascii="Calibri" w:hAnsi="Calibri"/>
          <w:color w:val="000000"/>
          <w:sz w:val="23"/>
          <w:szCs w:val="23"/>
          <w:lang w:val="sv-SE"/>
        </w:rPr>
        <w:footnoteReference w:id="6"/>
      </w:r>
      <w:r w:rsidR="009409A6" w:rsidRPr="009409A6">
        <w:rPr>
          <w:rFonts w:ascii="Calibri" w:hAnsi="Calibri"/>
          <w:color w:val="000000"/>
          <w:sz w:val="23"/>
          <w:szCs w:val="23"/>
          <w:lang w:val="sv-SE"/>
        </w:rPr>
        <w:t xml:space="preserve"> palestinier blev flyktingar</w:t>
      </w:r>
      <w:r w:rsidR="001028E0">
        <w:rPr>
          <w:rFonts w:ascii="Calibri" w:hAnsi="Calibri"/>
          <w:color w:val="000000"/>
          <w:sz w:val="23"/>
          <w:szCs w:val="23"/>
          <w:lang w:val="sv-SE"/>
        </w:rPr>
        <w:t xml:space="preserve"> av kriget</w:t>
      </w:r>
      <w:r w:rsidR="009409A6" w:rsidRPr="009409A6">
        <w:rPr>
          <w:rFonts w:ascii="Calibri" w:hAnsi="Calibri"/>
          <w:color w:val="000000"/>
          <w:sz w:val="23"/>
          <w:szCs w:val="23"/>
          <w:lang w:val="sv-SE"/>
        </w:rPr>
        <w:t xml:space="preserve">. </w:t>
      </w:r>
    </w:p>
    <w:p w:rsidR="001028E0" w:rsidRDefault="003E3EE9" w:rsidP="009409A6">
      <w:pPr>
        <w:rPr>
          <w:rFonts w:ascii="Calibri" w:hAnsi="Calibri"/>
          <w:color w:val="000000"/>
          <w:sz w:val="23"/>
          <w:szCs w:val="23"/>
          <w:lang w:val="sv-SE"/>
        </w:rPr>
      </w:pPr>
      <w:r>
        <w:rPr>
          <w:rFonts w:ascii="Calibri" w:hAnsi="Calibri"/>
          <w:color w:val="000000"/>
          <w:sz w:val="23"/>
          <w:szCs w:val="23"/>
          <w:lang w:val="sv-SE"/>
        </w:rPr>
        <w:t>K</w:t>
      </w:r>
      <w:r w:rsidR="009409A6" w:rsidRPr="009409A6">
        <w:rPr>
          <w:rFonts w:ascii="Calibri" w:hAnsi="Calibri"/>
          <w:color w:val="000000"/>
          <w:sz w:val="23"/>
          <w:szCs w:val="23"/>
          <w:lang w:val="sv-SE"/>
        </w:rPr>
        <w:t>onflikten har fram tills idag bestått av både fullskaliga krig oc</w:t>
      </w:r>
      <w:r w:rsidR="008D3EDD">
        <w:rPr>
          <w:rFonts w:ascii="Calibri" w:hAnsi="Calibri"/>
          <w:color w:val="000000"/>
          <w:sz w:val="23"/>
          <w:szCs w:val="23"/>
          <w:lang w:val="sv-SE"/>
        </w:rPr>
        <w:t xml:space="preserve">h </w:t>
      </w:r>
      <w:r w:rsidR="009409A6" w:rsidRPr="009409A6">
        <w:rPr>
          <w:rFonts w:ascii="Calibri" w:hAnsi="Calibri"/>
          <w:color w:val="000000"/>
          <w:sz w:val="23"/>
          <w:szCs w:val="23"/>
          <w:lang w:val="sv-SE"/>
        </w:rPr>
        <w:t>terro</w:t>
      </w:r>
      <w:r w:rsidR="00BA19D4">
        <w:rPr>
          <w:rFonts w:ascii="Calibri" w:hAnsi="Calibri"/>
          <w:color w:val="000000"/>
          <w:sz w:val="23"/>
          <w:szCs w:val="23"/>
          <w:lang w:val="sv-SE"/>
        </w:rPr>
        <w:t xml:space="preserve">risthandlingar, </w:t>
      </w:r>
      <w:r w:rsidR="009409A6" w:rsidRPr="009409A6">
        <w:rPr>
          <w:rFonts w:ascii="Calibri" w:hAnsi="Calibri"/>
          <w:color w:val="000000"/>
          <w:sz w:val="23"/>
          <w:szCs w:val="23"/>
          <w:lang w:val="sv-SE"/>
        </w:rPr>
        <w:t xml:space="preserve">som bland </w:t>
      </w:r>
      <w:r w:rsidR="009409A6">
        <w:rPr>
          <w:rFonts w:ascii="Calibri" w:hAnsi="Calibri"/>
          <w:color w:val="000000"/>
          <w:sz w:val="23"/>
          <w:szCs w:val="23"/>
          <w:lang w:val="sv-SE"/>
        </w:rPr>
        <w:t xml:space="preserve">annat 6 dagars </w:t>
      </w:r>
      <w:proofErr w:type="gramStart"/>
      <w:r w:rsidR="008D3EDD">
        <w:rPr>
          <w:rFonts w:ascii="Calibri" w:hAnsi="Calibri"/>
          <w:color w:val="000000"/>
          <w:sz w:val="23"/>
          <w:szCs w:val="23"/>
          <w:lang w:val="sv-SE"/>
        </w:rPr>
        <w:t>kriget</w:t>
      </w:r>
      <w:proofErr w:type="gramEnd"/>
      <w:r w:rsidR="009409A6">
        <w:rPr>
          <w:rFonts w:ascii="Calibri" w:hAnsi="Calibri"/>
          <w:color w:val="000000"/>
          <w:sz w:val="23"/>
          <w:szCs w:val="23"/>
          <w:lang w:val="sv-SE"/>
        </w:rPr>
        <w:t xml:space="preserve"> 1967 och Kiryat </w:t>
      </w:r>
      <w:proofErr w:type="spellStart"/>
      <w:r w:rsidR="009409A6">
        <w:rPr>
          <w:rFonts w:ascii="Calibri" w:hAnsi="Calibri"/>
          <w:color w:val="000000"/>
          <w:sz w:val="23"/>
          <w:szCs w:val="23"/>
          <w:lang w:val="sv-SE"/>
        </w:rPr>
        <w:t>S</w:t>
      </w:r>
      <w:r w:rsidR="009409A6" w:rsidRPr="009409A6">
        <w:rPr>
          <w:rFonts w:ascii="Calibri" w:hAnsi="Calibri"/>
          <w:color w:val="000000"/>
          <w:sz w:val="23"/>
          <w:szCs w:val="23"/>
          <w:lang w:val="sv-SE"/>
        </w:rPr>
        <w:t>homna</w:t>
      </w:r>
      <w:proofErr w:type="spellEnd"/>
      <w:r w:rsidR="009409A6" w:rsidRPr="009409A6">
        <w:rPr>
          <w:rFonts w:ascii="Calibri" w:hAnsi="Calibri"/>
          <w:color w:val="000000"/>
          <w:sz w:val="23"/>
          <w:szCs w:val="23"/>
          <w:lang w:val="sv-SE"/>
        </w:rPr>
        <w:t xml:space="preserve"> </w:t>
      </w:r>
      <w:proofErr w:type="spellStart"/>
      <w:r w:rsidR="009409A6">
        <w:rPr>
          <w:rFonts w:ascii="Calibri" w:hAnsi="Calibri"/>
          <w:color w:val="000000"/>
          <w:sz w:val="23"/>
          <w:szCs w:val="23"/>
          <w:lang w:val="sv-SE"/>
        </w:rPr>
        <w:t>massakrern</w:t>
      </w:r>
      <w:proofErr w:type="spellEnd"/>
      <w:r w:rsidR="00BA19D4">
        <w:rPr>
          <w:rStyle w:val="Fotnotsreferens"/>
          <w:rFonts w:ascii="Calibri" w:hAnsi="Calibri"/>
          <w:color w:val="000000"/>
          <w:sz w:val="23"/>
          <w:szCs w:val="23"/>
          <w:lang w:val="sv-SE"/>
        </w:rPr>
        <w:footnoteReference w:id="7"/>
      </w:r>
      <w:r w:rsidR="009409A6" w:rsidRPr="009409A6">
        <w:rPr>
          <w:rFonts w:ascii="Calibri" w:hAnsi="Calibri"/>
          <w:color w:val="000000"/>
          <w:sz w:val="23"/>
          <w:szCs w:val="23"/>
          <w:lang w:val="sv-SE"/>
        </w:rPr>
        <w:t xml:space="preserve"> på 70 talet</w:t>
      </w:r>
      <w:r w:rsidR="00BA19D4">
        <w:rPr>
          <w:rFonts w:ascii="Calibri" w:hAnsi="Calibri"/>
          <w:color w:val="000000"/>
          <w:sz w:val="23"/>
          <w:szCs w:val="23"/>
          <w:lang w:val="sv-SE"/>
        </w:rPr>
        <w:t xml:space="preserve">. Men det har också förekommit flera försök i att </w:t>
      </w:r>
      <w:r w:rsidR="009409A6" w:rsidRPr="009409A6">
        <w:rPr>
          <w:rFonts w:ascii="Calibri" w:hAnsi="Calibri"/>
          <w:color w:val="000000"/>
          <w:sz w:val="23"/>
          <w:szCs w:val="23"/>
          <w:lang w:val="sv-SE"/>
        </w:rPr>
        <w:t xml:space="preserve">skapa fred mellan </w:t>
      </w:r>
      <w:r w:rsidR="00BA19D4">
        <w:rPr>
          <w:rFonts w:ascii="Calibri" w:hAnsi="Calibri"/>
          <w:color w:val="000000"/>
          <w:sz w:val="23"/>
          <w:szCs w:val="23"/>
          <w:lang w:val="sv-SE"/>
        </w:rPr>
        <w:t>Israel och Palestina. E</w:t>
      </w:r>
      <w:r w:rsidR="009409A6" w:rsidRPr="009409A6">
        <w:rPr>
          <w:rFonts w:ascii="Calibri" w:hAnsi="Calibri"/>
          <w:color w:val="000000"/>
          <w:sz w:val="23"/>
          <w:szCs w:val="23"/>
          <w:lang w:val="sv-SE"/>
        </w:rPr>
        <w:t>n av dessa fred</w:t>
      </w:r>
      <w:r w:rsidR="009409A6">
        <w:rPr>
          <w:rFonts w:ascii="Calibri" w:hAnsi="Calibri"/>
          <w:color w:val="000000"/>
          <w:sz w:val="23"/>
          <w:szCs w:val="23"/>
          <w:lang w:val="sv-SE"/>
        </w:rPr>
        <w:t>liga försök var på 90 talet då B</w:t>
      </w:r>
      <w:r w:rsidR="009409A6" w:rsidRPr="009409A6">
        <w:rPr>
          <w:rFonts w:ascii="Calibri" w:hAnsi="Calibri"/>
          <w:color w:val="000000"/>
          <w:sz w:val="23"/>
          <w:szCs w:val="23"/>
          <w:lang w:val="sv-SE"/>
        </w:rPr>
        <w:t xml:space="preserve">ill Clinton försökte få fram en fredlig </w:t>
      </w:r>
      <w:r w:rsidR="00BA19D4" w:rsidRPr="009409A6">
        <w:rPr>
          <w:rFonts w:ascii="Calibri" w:hAnsi="Calibri"/>
          <w:color w:val="000000"/>
          <w:sz w:val="23"/>
          <w:szCs w:val="23"/>
          <w:lang w:val="sv-SE"/>
        </w:rPr>
        <w:t>lösning mellan</w:t>
      </w:r>
      <w:r w:rsidR="00BA19D4">
        <w:rPr>
          <w:rFonts w:ascii="Calibri" w:hAnsi="Calibri"/>
          <w:color w:val="000000"/>
          <w:sz w:val="23"/>
          <w:szCs w:val="23"/>
          <w:lang w:val="sv-SE"/>
        </w:rPr>
        <w:t xml:space="preserve"> PLO</w:t>
      </w:r>
      <w:r w:rsidR="009409A6" w:rsidRPr="009409A6">
        <w:rPr>
          <w:rFonts w:ascii="Calibri" w:hAnsi="Calibri"/>
          <w:color w:val="000000"/>
          <w:sz w:val="23"/>
          <w:szCs w:val="23"/>
          <w:lang w:val="sv-SE"/>
        </w:rPr>
        <w:t xml:space="preserve"> och Israel. Idag är fredsprocessen känd som Oslo processen</w:t>
      </w:r>
      <w:r w:rsidR="00BA19D4">
        <w:rPr>
          <w:rStyle w:val="Fotnotsreferens"/>
          <w:rFonts w:ascii="Calibri" w:hAnsi="Calibri"/>
          <w:color w:val="000000"/>
          <w:sz w:val="23"/>
          <w:szCs w:val="23"/>
          <w:lang w:val="sv-SE"/>
        </w:rPr>
        <w:footnoteReference w:id="8"/>
      </w:r>
      <w:r w:rsidR="00BA19D4">
        <w:rPr>
          <w:rFonts w:ascii="Calibri" w:hAnsi="Calibri"/>
          <w:color w:val="000000"/>
          <w:sz w:val="23"/>
          <w:szCs w:val="23"/>
          <w:lang w:val="sv-SE"/>
        </w:rPr>
        <w:t xml:space="preserve">, </w:t>
      </w:r>
      <w:r w:rsidR="009409A6" w:rsidRPr="009409A6">
        <w:rPr>
          <w:rFonts w:ascii="Calibri" w:hAnsi="Calibri"/>
          <w:color w:val="000000"/>
          <w:sz w:val="23"/>
          <w:szCs w:val="23"/>
          <w:lang w:val="sv-SE"/>
        </w:rPr>
        <w:t>förhandlingen blev i första hand lyckad då Palestina och israel kom öv</w:t>
      </w:r>
      <w:r w:rsidR="00BA19D4">
        <w:rPr>
          <w:rFonts w:ascii="Calibri" w:hAnsi="Calibri"/>
          <w:color w:val="000000"/>
          <w:sz w:val="23"/>
          <w:szCs w:val="23"/>
          <w:lang w:val="sv-SE"/>
        </w:rPr>
        <w:t>erens om ett fredsavtal där PLO</w:t>
      </w:r>
      <w:r w:rsidR="001028E0">
        <w:rPr>
          <w:rFonts w:ascii="Calibri" w:hAnsi="Calibri"/>
          <w:color w:val="000000"/>
          <w:sz w:val="23"/>
          <w:szCs w:val="23"/>
          <w:lang w:val="sv-SE"/>
        </w:rPr>
        <w:t xml:space="preserve"> bland annat</w:t>
      </w:r>
      <w:r w:rsidR="00BA19D4">
        <w:rPr>
          <w:rFonts w:ascii="Calibri" w:hAnsi="Calibri"/>
          <w:color w:val="000000"/>
          <w:sz w:val="23"/>
          <w:szCs w:val="23"/>
          <w:lang w:val="sv-SE"/>
        </w:rPr>
        <w:t xml:space="preserve"> </w:t>
      </w:r>
      <w:r w:rsidR="009409A6" w:rsidRPr="009409A6">
        <w:rPr>
          <w:rFonts w:ascii="Calibri" w:hAnsi="Calibri"/>
          <w:color w:val="000000"/>
          <w:sz w:val="23"/>
          <w:szCs w:val="23"/>
          <w:lang w:val="sv-SE"/>
        </w:rPr>
        <w:t>skulle upphöra all form av terrorism rikta</w:t>
      </w:r>
      <w:r w:rsidR="001028E0">
        <w:rPr>
          <w:rFonts w:ascii="Calibri" w:hAnsi="Calibri"/>
          <w:color w:val="000000"/>
          <w:sz w:val="23"/>
          <w:szCs w:val="23"/>
          <w:lang w:val="sv-SE"/>
        </w:rPr>
        <w:t>d mot I</w:t>
      </w:r>
      <w:r w:rsidR="009409A6" w:rsidRPr="009409A6">
        <w:rPr>
          <w:rFonts w:ascii="Calibri" w:hAnsi="Calibri"/>
          <w:color w:val="000000"/>
          <w:sz w:val="23"/>
          <w:szCs w:val="23"/>
          <w:lang w:val="sv-SE"/>
        </w:rPr>
        <w:t>srael och dess befolkning</w:t>
      </w:r>
      <w:r w:rsidR="001028E0">
        <w:rPr>
          <w:rFonts w:ascii="Calibri" w:hAnsi="Calibri"/>
          <w:color w:val="000000"/>
          <w:sz w:val="23"/>
          <w:szCs w:val="23"/>
          <w:lang w:val="sv-SE"/>
        </w:rPr>
        <w:t>. Medan I</w:t>
      </w:r>
      <w:r w:rsidR="009409A6" w:rsidRPr="009409A6">
        <w:rPr>
          <w:rFonts w:ascii="Calibri" w:hAnsi="Calibri"/>
          <w:color w:val="000000"/>
          <w:sz w:val="23"/>
          <w:szCs w:val="23"/>
          <w:lang w:val="sv-SE"/>
        </w:rPr>
        <w:t>srael</w:t>
      </w:r>
      <w:r w:rsidR="001028E0">
        <w:rPr>
          <w:rFonts w:ascii="Calibri" w:hAnsi="Calibri"/>
          <w:color w:val="000000"/>
          <w:sz w:val="23"/>
          <w:szCs w:val="23"/>
          <w:lang w:val="sv-SE"/>
        </w:rPr>
        <w:t xml:space="preserve"> bland annat</w:t>
      </w:r>
      <w:r w:rsidR="009409A6" w:rsidRPr="009409A6">
        <w:rPr>
          <w:rFonts w:ascii="Calibri" w:hAnsi="Calibri"/>
          <w:color w:val="000000"/>
          <w:sz w:val="23"/>
          <w:szCs w:val="23"/>
          <w:lang w:val="sv-SE"/>
        </w:rPr>
        <w:t xml:space="preserve"> skulle hjälpa till att bygga upp en lokal palestinsk stat som skulle hålla i civila tjänster och </w:t>
      </w:r>
      <w:proofErr w:type="spellStart"/>
      <w:r w:rsidR="008D3EDD">
        <w:rPr>
          <w:rFonts w:ascii="Calibri" w:hAnsi="Calibri"/>
          <w:color w:val="000000"/>
          <w:sz w:val="23"/>
          <w:szCs w:val="23"/>
          <w:lang w:val="sv-SE"/>
        </w:rPr>
        <w:t>självstyra</w:t>
      </w:r>
      <w:proofErr w:type="spellEnd"/>
      <w:r w:rsidR="009409A6" w:rsidRPr="009409A6">
        <w:rPr>
          <w:rFonts w:ascii="Calibri" w:hAnsi="Calibri"/>
          <w:color w:val="000000"/>
          <w:sz w:val="23"/>
          <w:szCs w:val="23"/>
          <w:lang w:val="sv-SE"/>
        </w:rPr>
        <w:t xml:space="preserve"> vissa områden på västbanken och i </w:t>
      </w:r>
      <w:r w:rsidR="001028E0" w:rsidRPr="009409A6">
        <w:rPr>
          <w:rFonts w:ascii="Calibri" w:hAnsi="Calibri"/>
          <w:color w:val="000000"/>
          <w:sz w:val="23"/>
          <w:szCs w:val="23"/>
          <w:lang w:val="sv-SE"/>
        </w:rPr>
        <w:t>Gaza</w:t>
      </w:r>
      <w:r w:rsidR="001028E0">
        <w:rPr>
          <w:rFonts w:ascii="Calibri" w:hAnsi="Calibri"/>
          <w:color w:val="000000"/>
          <w:sz w:val="23"/>
          <w:szCs w:val="23"/>
          <w:lang w:val="sv-SE"/>
        </w:rPr>
        <w:t xml:space="preserve">. </w:t>
      </w:r>
      <w:r w:rsidR="001028E0" w:rsidRPr="009409A6">
        <w:rPr>
          <w:rFonts w:ascii="Calibri" w:hAnsi="Calibri"/>
          <w:color w:val="000000"/>
          <w:sz w:val="23"/>
          <w:szCs w:val="23"/>
          <w:lang w:val="sv-SE"/>
        </w:rPr>
        <w:t>Problemet</w:t>
      </w:r>
      <w:r w:rsidR="009409A6" w:rsidRPr="009409A6">
        <w:rPr>
          <w:rFonts w:ascii="Calibri" w:hAnsi="Calibri"/>
          <w:color w:val="000000"/>
          <w:sz w:val="23"/>
          <w:szCs w:val="23"/>
          <w:lang w:val="sv-SE"/>
        </w:rPr>
        <w:t xml:space="preserve"> var</w:t>
      </w:r>
      <w:r w:rsidR="001028E0">
        <w:rPr>
          <w:rFonts w:ascii="Calibri" w:hAnsi="Calibri"/>
          <w:color w:val="000000"/>
          <w:sz w:val="23"/>
          <w:szCs w:val="23"/>
          <w:lang w:val="sv-SE"/>
        </w:rPr>
        <w:t xml:space="preserve"> efter 2 år </w:t>
      </w:r>
      <w:r w:rsidR="008D3EDD" w:rsidRPr="009409A6">
        <w:rPr>
          <w:rFonts w:ascii="Calibri" w:hAnsi="Calibri"/>
          <w:color w:val="000000"/>
          <w:sz w:val="23"/>
          <w:szCs w:val="23"/>
          <w:lang w:val="sv-SE"/>
        </w:rPr>
        <w:t>började fredsavtalet</w:t>
      </w:r>
      <w:r w:rsidR="009409A6" w:rsidRPr="009409A6">
        <w:rPr>
          <w:rFonts w:ascii="Calibri" w:hAnsi="Calibri"/>
          <w:color w:val="000000"/>
          <w:sz w:val="23"/>
          <w:szCs w:val="23"/>
          <w:lang w:val="sv-SE"/>
        </w:rPr>
        <w:t xml:space="preserve"> kr</w:t>
      </w:r>
      <w:r w:rsidR="001028E0">
        <w:rPr>
          <w:rFonts w:ascii="Calibri" w:hAnsi="Calibri"/>
          <w:color w:val="000000"/>
          <w:sz w:val="23"/>
          <w:szCs w:val="23"/>
          <w:lang w:val="sv-SE"/>
        </w:rPr>
        <w:t>akelera</w:t>
      </w:r>
      <w:r w:rsidR="009409A6" w:rsidRPr="009409A6">
        <w:rPr>
          <w:rFonts w:ascii="Calibri" w:hAnsi="Calibri"/>
          <w:color w:val="000000"/>
          <w:sz w:val="23"/>
          <w:szCs w:val="23"/>
          <w:lang w:val="sv-SE"/>
        </w:rPr>
        <w:t xml:space="preserve"> </w:t>
      </w:r>
      <w:r w:rsidR="001028E0">
        <w:rPr>
          <w:rFonts w:ascii="Calibri" w:hAnsi="Calibri"/>
          <w:color w:val="000000"/>
          <w:sz w:val="23"/>
          <w:szCs w:val="23"/>
          <w:lang w:val="sv-SE"/>
        </w:rPr>
        <w:t>och konflikten började igen.</w:t>
      </w:r>
    </w:p>
    <w:p w:rsidR="00E03BE3" w:rsidRPr="001028E0" w:rsidRDefault="009409A6" w:rsidP="009409A6">
      <w:pPr>
        <w:rPr>
          <w:rFonts w:ascii="Calibri" w:hAnsi="Calibri"/>
          <w:color w:val="000000"/>
          <w:sz w:val="23"/>
          <w:szCs w:val="23"/>
          <w:lang w:val="sv-SE"/>
        </w:rPr>
      </w:pPr>
      <w:r w:rsidRPr="009409A6">
        <w:rPr>
          <w:rFonts w:ascii="Calibri" w:hAnsi="Calibri"/>
          <w:color w:val="000000"/>
          <w:sz w:val="23"/>
          <w:szCs w:val="23"/>
          <w:lang w:val="sv-SE"/>
        </w:rPr>
        <w:t> Idag handlar konflikten om att den palestinska sidan har fortsatt med att terrorisera israel och den israeliska befolkningen</w:t>
      </w:r>
      <w:r w:rsidR="001028E0">
        <w:rPr>
          <w:rFonts w:ascii="Calibri" w:hAnsi="Calibri"/>
          <w:color w:val="000000"/>
          <w:sz w:val="23"/>
          <w:szCs w:val="23"/>
          <w:lang w:val="sv-SE"/>
        </w:rPr>
        <w:t>,</w:t>
      </w:r>
      <w:r w:rsidRPr="009409A6">
        <w:rPr>
          <w:rFonts w:ascii="Calibri" w:hAnsi="Calibri"/>
          <w:color w:val="000000"/>
          <w:sz w:val="23"/>
          <w:szCs w:val="23"/>
          <w:lang w:val="sv-SE"/>
        </w:rPr>
        <w:t xml:space="preserve"> med bland annat raketer bilbomber och terrorist attacker</w:t>
      </w:r>
      <w:r w:rsidR="001028E0">
        <w:rPr>
          <w:rFonts w:ascii="Calibri" w:hAnsi="Calibri"/>
          <w:color w:val="000000"/>
          <w:sz w:val="23"/>
          <w:szCs w:val="23"/>
          <w:lang w:val="sv-SE"/>
        </w:rPr>
        <w:t>. M</w:t>
      </w:r>
      <w:r w:rsidRPr="009409A6">
        <w:rPr>
          <w:rFonts w:ascii="Calibri" w:hAnsi="Calibri"/>
          <w:color w:val="000000"/>
          <w:sz w:val="23"/>
          <w:szCs w:val="23"/>
          <w:lang w:val="sv-SE"/>
        </w:rPr>
        <w:t>edan israel har fortsatt expandera sina bosättningar</w:t>
      </w:r>
      <w:r w:rsidR="001028E0">
        <w:rPr>
          <w:rFonts w:ascii="Calibri" w:hAnsi="Calibri"/>
          <w:color w:val="000000"/>
          <w:sz w:val="23"/>
          <w:szCs w:val="23"/>
          <w:lang w:val="sv-SE"/>
        </w:rPr>
        <w:t>,</w:t>
      </w:r>
      <w:r w:rsidRPr="009409A6">
        <w:rPr>
          <w:rFonts w:ascii="Calibri" w:hAnsi="Calibri"/>
          <w:color w:val="000000"/>
          <w:sz w:val="23"/>
          <w:szCs w:val="23"/>
          <w:lang w:val="sv-SE"/>
        </w:rPr>
        <w:t xml:space="preserve"> främst på västbanken där antal</w:t>
      </w:r>
      <w:r w:rsidR="001028E0">
        <w:rPr>
          <w:rFonts w:ascii="Calibri" w:hAnsi="Calibri"/>
          <w:color w:val="000000"/>
          <w:sz w:val="23"/>
          <w:szCs w:val="23"/>
          <w:lang w:val="sv-SE"/>
        </w:rPr>
        <w:t>et</w:t>
      </w:r>
      <w:r w:rsidRPr="009409A6">
        <w:rPr>
          <w:rFonts w:ascii="Calibri" w:hAnsi="Calibri"/>
          <w:color w:val="000000"/>
          <w:sz w:val="23"/>
          <w:szCs w:val="23"/>
          <w:lang w:val="sv-SE"/>
        </w:rPr>
        <w:t xml:space="preserve"> bosättare har stigit i</w:t>
      </w:r>
      <w:r w:rsidR="009768E6">
        <w:rPr>
          <w:rFonts w:ascii="Calibri" w:hAnsi="Calibri"/>
          <w:color w:val="000000"/>
          <w:sz w:val="23"/>
          <w:szCs w:val="23"/>
          <w:lang w:val="sv-SE"/>
        </w:rPr>
        <w:t>från 100 000 till 500 000 på</w:t>
      </w:r>
      <w:r w:rsidR="001028E0">
        <w:rPr>
          <w:rFonts w:ascii="Calibri" w:hAnsi="Calibri"/>
          <w:color w:val="000000"/>
          <w:sz w:val="23"/>
          <w:szCs w:val="23"/>
          <w:lang w:val="sv-SE"/>
        </w:rPr>
        <w:t xml:space="preserve"> ungefär</w:t>
      </w:r>
      <w:r w:rsidR="009768E6">
        <w:rPr>
          <w:rFonts w:ascii="Calibri" w:hAnsi="Calibri"/>
          <w:color w:val="000000"/>
          <w:sz w:val="23"/>
          <w:szCs w:val="23"/>
          <w:lang w:val="sv-SE"/>
        </w:rPr>
        <w:t xml:space="preserve"> 15</w:t>
      </w:r>
      <w:r w:rsidR="001028E0">
        <w:rPr>
          <w:rFonts w:ascii="Calibri" w:hAnsi="Calibri"/>
          <w:color w:val="000000"/>
          <w:sz w:val="23"/>
          <w:szCs w:val="23"/>
          <w:lang w:val="sv-SE"/>
        </w:rPr>
        <w:t> år källa. Problemet är också</w:t>
      </w:r>
      <w:r w:rsidRPr="009409A6">
        <w:rPr>
          <w:rFonts w:ascii="Calibri" w:hAnsi="Calibri"/>
          <w:color w:val="000000"/>
          <w:sz w:val="23"/>
          <w:szCs w:val="23"/>
          <w:lang w:val="sv-SE"/>
        </w:rPr>
        <w:t xml:space="preserve"> att ingen sida har gjort </w:t>
      </w:r>
      <w:r w:rsidR="001028E0">
        <w:rPr>
          <w:rFonts w:ascii="Calibri" w:hAnsi="Calibri"/>
          <w:color w:val="000000"/>
          <w:sz w:val="23"/>
          <w:szCs w:val="23"/>
          <w:lang w:val="sv-SE"/>
        </w:rPr>
        <w:t xml:space="preserve">tillräckligt </w:t>
      </w:r>
      <w:r w:rsidRPr="009409A6">
        <w:rPr>
          <w:rFonts w:ascii="Calibri" w:hAnsi="Calibri"/>
          <w:color w:val="000000"/>
          <w:sz w:val="23"/>
          <w:szCs w:val="23"/>
          <w:lang w:val="sv-SE"/>
        </w:rPr>
        <w:t>seriösa försök för att skapa en stabil fred</w:t>
      </w:r>
      <w:r w:rsidR="001028E0">
        <w:rPr>
          <w:rFonts w:ascii="Calibri" w:hAnsi="Calibri"/>
          <w:color w:val="000000"/>
          <w:sz w:val="23"/>
          <w:szCs w:val="23"/>
          <w:lang w:val="sv-SE"/>
        </w:rPr>
        <w:t>.</w:t>
      </w:r>
      <w:r w:rsidRPr="009409A6">
        <w:rPr>
          <w:rFonts w:ascii="Calibri" w:hAnsi="Calibri"/>
          <w:color w:val="000000"/>
          <w:sz w:val="23"/>
          <w:szCs w:val="23"/>
          <w:lang w:val="sv-SE"/>
        </w:rPr>
        <w:t xml:space="preserve"> </w:t>
      </w:r>
      <w:r w:rsidR="001028E0" w:rsidRPr="009409A6">
        <w:rPr>
          <w:rFonts w:ascii="Calibri" w:hAnsi="Calibri"/>
          <w:color w:val="000000"/>
          <w:sz w:val="23"/>
          <w:szCs w:val="23"/>
          <w:lang w:val="sv-SE"/>
        </w:rPr>
        <w:t>D</w:t>
      </w:r>
      <w:r w:rsidRPr="009409A6">
        <w:rPr>
          <w:rFonts w:ascii="Calibri" w:hAnsi="Calibri"/>
          <w:color w:val="000000"/>
          <w:sz w:val="23"/>
          <w:szCs w:val="23"/>
          <w:lang w:val="sv-SE"/>
        </w:rPr>
        <w:t>å</w:t>
      </w:r>
      <w:r w:rsidR="001028E0">
        <w:rPr>
          <w:rFonts w:ascii="Calibri" w:hAnsi="Calibri"/>
          <w:color w:val="000000"/>
          <w:sz w:val="23"/>
          <w:szCs w:val="23"/>
          <w:lang w:val="sv-SE"/>
        </w:rPr>
        <w:t xml:space="preserve"> de stridande parterna </w:t>
      </w:r>
      <w:r w:rsidRPr="009409A6">
        <w:rPr>
          <w:rFonts w:ascii="Calibri" w:hAnsi="Calibri"/>
          <w:color w:val="000000"/>
          <w:sz w:val="23"/>
          <w:szCs w:val="23"/>
          <w:lang w:val="sv-SE"/>
        </w:rPr>
        <w:t>är mer intressant att förgöra den andra sidan.</w:t>
      </w:r>
    </w:p>
    <w:p w:rsidR="00E03BE3" w:rsidRDefault="00E03BE3" w:rsidP="00E03BE3">
      <w:pPr>
        <w:pStyle w:val="Rubrik1"/>
        <w:rPr>
          <w:lang w:val="sv-SE"/>
        </w:rPr>
      </w:pPr>
    </w:p>
    <w:p w:rsidR="00E03BE3" w:rsidRDefault="00E03BE3" w:rsidP="008D3EDD">
      <w:pPr>
        <w:pStyle w:val="Rubrik1"/>
        <w:numPr>
          <w:ilvl w:val="1"/>
          <w:numId w:val="1"/>
        </w:numPr>
        <w:rPr>
          <w:lang w:val="sv-SE"/>
        </w:rPr>
      </w:pPr>
      <w:bookmarkStart w:id="4" w:name="_Toc405485248"/>
      <w:r w:rsidRPr="00E03BE3">
        <w:rPr>
          <w:lang w:val="sv-SE"/>
        </w:rPr>
        <w:t xml:space="preserve">Metod och material </w:t>
      </w:r>
      <w:r>
        <w:rPr>
          <w:lang w:val="sv-SE"/>
        </w:rPr>
        <w:t>&amp; Avgränsningar</w:t>
      </w:r>
      <w:bookmarkEnd w:id="4"/>
      <w:r>
        <w:rPr>
          <w:lang w:val="sv-SE"/>
        </w:rPr>
        <w:t xml:space="preserve"> </w:t>
      </w:r>
    </w:p>
    <w:p w:rsidR="009409A6" w:rsidRPr="003373D2" w:rsidRDefault="001028E0" w:rsidP="003373D2">
      <w:pPr>
        <w:rPr>
          <w:lang w:val="sv-SE"/>
        </w:rPr>
      </w:pPr>
      <w:r w:rsidRPr="003373D2">
        <w:rPr>
          <w:rFonts w:ascii="Calibri" w:hAnsi="Calibri"/>
          <w:color w:val="000000"/>
          <w:lang w:val="sv-SE"/>
        </w:rPr>
        <w:t>R</w:t>
      </w:r>
      <w:r w:rsidR="008D3EDD" w:rsidRPr="003373D2">
        <w:rPr>
          <w:rFonts w:ascii="Calibri" w:hAnsi="Calibri"/>
          <w:color w:val="000000"/>
          <w:lang w:val="sv-SE"/>
        </w:rPr>
        <w:t>apporten kommer att göra flera</w:t>
      </w:r>
      <w:r w:rsidRPr="003373D2">
        <w:rPr>
          <w:rFonts w:ascii="Calibri" w:hAnsi="Calibri"/>
          <w:color w:val="000000"/>
          <w:lang w:val="sv-SE"/>
        </w:rPr>
        <w:t xml:space="preserve"> avgränsningar </w:t>
      </w:r>
      <w:r w:rsidR="008D3EDD" w:rsidRPr="003373D2">
        <w:rPr>
          <w:rFonts w:ascii="Calibri" w:hAnsi="Calibri"/>
          <w:color w:val="000000"/>
          <w:lang w:val="sv-SE"/>
        </w:rPr>
        <w:t>på grund av ett flertal andledningar</w:t>
      </w:r>
      <w:r w:rsidRPr="003373D2">
        <w:rPr>
          <w:rFonts w:ascii="Calibri" w:hAnsi="Calibri"/>
          <w:color w:val="000000"/>
          <w:lang w:val="sv-SE"/>
        </w:rPr>
        <w:t>. Dels</w:t>
      </w:r>
      <w:r w:rsidR="008D3EDD" w:rsidRPr="003373D2">
        <w:rPr>
          <w:rFonts w:ascii="Calibri" w:hAnsi="Calibri"/>
          <w:color w:val="000000"/>
          <w:lang w:val="sv-SE"/>
        </w:rPr>
        <w:t xml:space="preserve"> för att bland annat underlätta forskningen, effektivisera arbetet och för att kunna svara på frågeställningarna i ämnet väpnande konflikter Israel/Palestina den största och viktigaste </w:t>
      </w:r>
      <w:r w:rsidR="008D3EDD" w:rsidRPr="003373D2">
        <w:rPr>
          <w:rFonts w:ascii="Calibri" w:hAnsi="Calibri"/>
          <w:color w:val="000000"/>
          <w:lang w:val="sv-SE"/>
        </w:rPr>
        <w:lastRenderedPageBreak/>
        <w:t>avgränsningen i den här rapp</w:t>
      </w:r>
      <w:r w:rsidRPr="003373D2">
        <w:rPr>
          <w:rFonts w:ascii="Calibri" w:hAnsi="Calibri"/>
          <w:color w:val="000000"/>
          <w:lang w:val="sv-SE"/>
        </w:rPr>
        <w:t>orten är att rapporten kommer att begränsa</w:t>
      </w:r>
      <w:r w:rsidR="008D3EDD" w:rsidRPr="003373D2">
        <w:rPr>
          <w:rFonts w:ascii="Calibri" w:hAnsi="Calibri"/>
          <w:color w:val="000000"/>
          <w:lang w:val="sv-SE"/>
        </w:rPr>
        <w:t xml:space="preserve"> </w:t>
      </w:r>
      <w:r w:rsidRPr="003373D2">
        <w:rPr>
          <w:rFonts w:ascii="Calibri" w:hAnsi="Calibri"/>
          <w:color w:val="000000"/>
          <w:lang w:val="sv-SE"/>
        </w:rPr>
        <w:t xml:space="preserve">tidsramen </w:t>
      </w:r>
      <w:r w:rsidR="007F61D6" w:rsidRPr="003373D2">
        <w:rPr>
          <w:rFonts w:ascii="Calibri" w:hAnsi="Calibri"/>
          <w:color w:val="000000"/>
          <w:lang w:val="sv-SE"/>
        </w:rPr>
        <w:t>för forskningsarbetet till</w:t>
      </w:r>
      <w:r w:rsidR="008D3EDD" w:rsidRPr="003373D2">
        <w:rPr>
          <w:rFonts w:ascii="Calibri" w:hAnsi="Calibri"/>
          <w:color w:val="000000"/>
          <w:lang w:val="sv-SE"/>
        </w:rPr>
        <w:t xml:space="preserve"> 15 år tillbaka i tiden</w:t>
      </w:r>
      <w:r w:rsidR="007F61D6" w:rsidRPr="003373D2">
        <w:rPr>
          <w:rFonts w:ascii="Calibri" w:hAnsi="Calibri"/>
          <w:color w:val="000000"/>
          <w:lang w:val="sv-SE"/>
        </w:rPr>
        <w:t>. F</w:t>
      </w:r>
      <w:r w:rsidR="008D3EDD" w:rsidRPr="003373D2">
        <w:rPr>
          <w:rFonts w:ascii="Calibri" w:hAnsi="Calibri"/>
          <w:color w:val="000000"/>
          <w:lang w:val="sv-SE"/>
        </w:rPr>
        <w:t xml:space="preserve">ör att kunna komma fram till en slutsats och för att är med fördel behöver lägga mer mindre arbete på att särskilja påverkan av konflikten och andra stora händelser som kan </w:t>
      </w:r>
      <w:r w:rsidR="007F61D6" w:rsidRPr="003373D2">
        <w:rPr>
          <w:rFonts w:ascii="Calibri" w:hAnsi="Calibri"/>
          <w:color w:val="000000"/>
          <w:lang w:val="sv-SE"/>
        </w:rPr>
        <w:t>har varit den största faktorn. E</w:t>
      </w:r>
      <w:r w:rsidR="008D3EDD" w:rsidRPr="003373D2">
        <w:rPr>
          <w:rFonts w:ascii="Calibri" w:hAnsi="Calibri"/>
          <w:color w:val="000000"/>
          <w:lang w:val="sv-SE"/>
        </w:rPr>
        <w:t>n annan avgränsning som kommer att göras är att materialet kommer att begränsas till källor på Internet och tidningar ur ett överblickande helikopterpersp</w:t>
      </w:r>
      <w:r w:rsidR="007F61D6" w:rsidRPr="003373D2">
        <w:rPr>
          <w:rFonts w:ascii="Calibri" w:hAnsi="Calibri"/>
          <w:color w:val="000000"/>
          <w:lang w:val="sv-SE"/>
        </w:rPr>
        <w:t>ektiv för att rapporten kommer baseras på en skrivbordsstudie.</w:t>
      </w:r>
    </w:p>
    <w:p w:rsidR="00E03BE3" w:rsidRDefault="00E03BE3" w:rsidP="00E03BE3">
      <w:pPr>
        <w:pStyle w:val="Rubrik1"/>
        <w:rPr>
          <w:lang w:val="sv-SE"/>
        </w:rPr>
      </w:pPr>
      <w:bookmarkStart w:id="5" w:name="_Toc405485249"/>
      <w:r>
        <w:rPr>
          <w:lang w:val="sv-SE"/>
        </w:rPr>
        <w:t>1.4 Disposition</w:t>
      </w:r>
      <w:bookmarkEnd w:id="5"/>
    </w:p>
    <w:p w:rsidR="009409A6" w:rsidRPr="008D3EDD" w:rsidRDefault="008D3EDD" w:rsidP="00883B23">
      <w:pPr>
        <w:rPr>
          <w:lang w:val="sv-SE"/>
        </w:rPr>
      </w:pPr>
      <w:r>
        <w:rPr>
          <w:lang w:val="sv-SE"/>
        </w:rPr>
        <w:t xml:space="preserve"> </w:t>
      </w:r>
      <w:r w:rsidR="007F61D6">
        <w:rPr>
          <w:lang w:val="sv-SE"/>
        </w:rPr>
        <w:t>D</w:t>
      </w:r>
      <w:r w:rsidRPr="008D3EDD">
        <w:rPr>
          <w:lang w:val="sv-SE"/>
        </w:rPr>
        <w:t xml:space="preserve">enna uppsats om väpnande konflikter mellan Israel/Palestina kommer att besvara de </w:t>
      </w:r>
      <w:r>
        <w:rPr>
          <w:lang w:val="sv-SE"/>
        </w:rPr>
        <w:t>litterärvetenskapliga</w:t>
      </w:r>
      <w:r w:rsidRPr="008D3EDD">
        <w:rPr>
          <w:lang w:val="sv-SE"/>
        </w:rPr>
        <w:t xml:space="preserve"> frågeställningarna utifrån ett tematiskt och ett kronologiskt händelseperspektiv. Där uppsatsen tittar på händelser som kan kopplas till frågeställningarna, genom verket </w:t>
      </w:r>
      <w:r w:rsidRPr="008D3EDD">
        <w:rPr>
          <w:i/>
          <w:iCs/>
          <w:lang w:val="sv-SE"/>
        </w:rPr>
        <w:t>det eviga folket är inte rädda</w:t>
      </w:r>
      <w:r w:rsidR="007F61D6">
        <w:rPr>
          <w:lang w:val="sv-SE"/>
        </w:rPr>
        <w:t xml:space="preserve"> av </w:t>
      </w:r>
      <w:proofErr w:type="spellStart"/>
      <w:r w:rsidR="007F61D6">
        <w:rPr>
          <w:lang w:val="sv-SE"/>
        </w:rPr>
        <w:t>Shani</w:t>
      </w:r>
      <w:proofErr w:type="spellEnd"/>
      <w:r w:rsidR="007F61D6">
        <w:rPr>
          <w:lang w:val="sv-SE"/>
        </w:rPr>
        <w:t xml:space="preserve"> </w:t>
      </w:r>
      <w:proofErr w:type="spellStart"/>
      <w:r w:rsidR="007F61D6">
        <w:rPr>
          <w:lang w:val="sv-SE"/>
        </w:rPr>
        <w:t>Boianiju</w:t>
      </w:r>
      <w:proofErr w:type="spellEnd"/>
      <w:r w:rsidR="007F61D6">
        <w:rPr>
          <w:lang w:val="sv-SE"/>
        </w:rPr>
        <w:t>. A</w:t>
      </w:r>
      <w:r w:rsidRPr="008D3EDD">
        <w:rPr>
          <w:lang w:val="sv-SE"/>
        </w:rPr>
        <w:t xml:space="preserve">nledningen till detta är att det bara finns vissa händelser i boken som kan svara på de litterära frågeställningarna. I kontrast kommer </w:t>
      </w:r>
      <w:r>
        <w:rPr>
          <w:lang w:val="sv-SE"/>
        </w:rPr>
        <w:t>de samhäll</w:t>
      </w:r>
      <w:r w:rsidRPr="008D3EDD">
        <w:rPr>
          <w:lang w:val="sv-SE"/>
        </w:rPr>
        <w:t>svetenskapliga frågeställningarna besvaras genom ett tematiskt perspektiv där frågeställningarna kommer att delas in Två rubriker en Palestina och en Israel där de kommer att avhandlas utifrån tidsramen på 15 år anledningen till det tematiska förhållningsätet är att dels underlätta för läsaren att ta till sig avhandlingen samt göra den tydligare.      </w:t>
      </w:r>
    </w:p>
    <w:p w:rsidR="00E03BE3" w:rsidRDefault="00E03BE3" w:rsidP="00E03BE3">
      <w:pPr>
        <w:pStyle w:val="Rubrik1"/>
        <w:rPr>
          <w:lang w:val="sv-SE"/>
        </w:rPr>
      </w:pPr>
      <w:bookmarkStart w:id="6" w:name="_Toc405485250"/>
      <w:r>
        <w:rPr>
          <w:lang w:val="sv-SE"/>
        </w:rPr>
        <w:t>1.5 Definitioner</w:t>
      </w:r>
      <w:bookmarkEnd w:id="6"/>
    </w:p>
    <w:p w:rsidR="008D3EDD" w:rsidRPr="008D3EDD" w:rsidRDefault="008D3EDD" w:rsidP="007F61D6">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i detta avsnitt kommer det att redogöras för vissa termer som bland annat har en bredd definition och komplexa termer som kan vara svåra för läsare som inte är insatta att första.</w:t>
      </w:r>
    </w:p>
    <w:p w:rsidR="007F61D6" w:rsidRDefault="007F61D6" w:rsidP="008D3EDD">
      <w:pPr>
        <w:spacing w:after="0" w:line="240" w:lineRule="auto"/>
        <w:ind w:right="-580"/>
        <w:rPr>
          <w:rFonts w:ascii="Calibri" w:eastAsia="Times New Roman" w:hAnsi="Calibri" w:cs="Times New Roman"/>
          <w:color w:val="000000"/>
          <w:sz w:val="23"/>
          <w:szCs w:val="23"/>
          <w:lang w:val="sv-SE" w:eastAsia="sv-SE"/>
        </w:rPr>
      </w:pPr>
    </w:p>
    <w:p w:rsidR="008D3EDD" w:rsidRPr="008D3EDD" w:rsidRDefault="008D3EDD" w:rsidP="008D3EDD">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Med sociala tjänster menas rätt till rent vatten, utbildning, medicinskt vård, rätt till boende, rätt till att fritt förflytta sig. När det gäller Israel och Palestina då läget med sociala tjänster ser ut olika.</w:t>
      </w:r>
    </w:p>
    <w:p w:rsidR="008D3EDD" w:rsidRPr="008D3EDD" w:rsidRDefault="008D3EDD" w:rsidP="008D3EDD">
      <w:pPr>
        <w:spacing w:after="0" w:line="240" w:lineRule="auto"/>
        <w:rPr>
          <w:rFonts w:ascii="Times New Roman" w:eastAsia="Times New Roman" w:hAnsi="Times New Roman" w:cs="Times New Roman"/>
          <w:sz w:val="24"/>
          <w:szCs w:val="24"/>
          <w:lang w:val="sv-SE" w:eastAsia="sv-SE"/>
        </w:rPr>
      </w:pPr>
    </w:p>
    <w:p w:rsidR="008D3EDD" w:rsidRPr="008D3EDD" w:rsidRDefault="008D3EDD" w:rsidP="008D3EDD">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Ekonomi är ett centralt begrepp som är viktig för frågeställningen eftersom en av fr</w:t>
      </w:r>
      <w:r>
        <w:rPr>
          <w:rFonts w:ascii="Calibri" w:eastAsia="Times New Roman" w:hAnsi="Calibri" w:cs="Times New Roman"/>
          <w:color w:val="000000"/>
          <w:sz w:val="23"/>
          <w:szCs w:val="23"/>
          <w:lang w:val="sv-SE" w:eastAsia="sv-SE"/>
        </w:rPr>
        <w:t>ågeställningarna i den samhälls</w:t>
      </w:r>
      <w:r w:rsidRPr="008D3EDD">
        <w:rPr>
          <w:rFonts w:ascii="Calibri" w:eastAsia="Times New Roman" w:hAnsi="Calibri" w:cs="Times New Roman"/>
          <w:color w:val="000000"/>
          <w:sz w:val="23"/>
          <w:szCs w:val="23"/>
          <w:lang w:val="sv-SE" w:eastAsia="sv-SE"/>
        </w:rPr>
        <w:t>vetenskapliga avhandlingen är baserad på det begreppet och för att ekonomi är ett väldigt brett begrepp där man kan titta på en uppsjö av faktorer och därför är det viktig att just definiera vad just den här rapporten kommer menar med Ekonomi. det som menas med begreppet Ekonomi</w:t>
      </w:r>
      <w:r>
        <w:rPr>
          <w:rFonts w:ascii="Calibri" w:eastAsia="Times New Roman" w:hAnsi="Calibri" w:cs="Times New Roman"/>
          <w:color w:val="000000"/>
          <w:sz w:val="23"/>
          <w:szCs w:val="23"/>
          <w:lang w:val="sv-SE" w:eastAsia="sv-SE"/>
        </w:rPr>
        <w:t xml:space="preserve"> utifrån väpnade konflikter är </w:t>
      </w:r>
      <w:r w:rsidRPr="008D3EDD">
        <w:rPr>
          <w:rFonts w:ascii="Calibri" w:eastAsia="Times New Roman" w:hAnsi="Calibri" w:cs="Times New Roman"/>
          <w:color w:val="000000"/>
          <w:sz w:val="23"/>
          <w:szCs w:val="23"/>
          <w:lang w:val="sv-SE" w:eastAsia="sv-SE"/>
        </w:rPr>
        <w:t>hur konflikten har påverkat faktorer som arbetslöshet, BNP, BNP per capita, ekonomiska skador i form av förlorad</w:t>
      </w:r>
      <w:r w:rsidR="00B23F6B">
        <w:rPr>
          <w:rFonts w:ascii="Calibri" w:eastAsia="Times New Roman" w:hAnsi="Calibri" w:cs="Times New Roman"/>
          <w:color w:val="000000"/>
          <w:sz w:val="23"/>
          <w:szCs w:val="23"/>
          <w:lang w:val="sv-SE" w:eastAsia="sv-SE"/>
        </w:rPr>
        <w:t>/förstörd</w:t>
      </w:r>
      <w:r w:rsidRPr="008D3EDD">
        <w:rPr>
          <w:rFonts w:ascii="Calibri" w:eastAsia="Times New Roman" w:hAnsi="Calibri" w:cs="Times New Roman"/>
          <w:color w:val="000000"/>
          <w:sz w:val="23"/>
          <w:szCs w:val="23"/>
          <w:lang w:val="sv-SE" w:eastAsia="sv-SE"/>
        </w:rPr>
        <w:t xml:space="preserve"> näringsidkande verksamhet</w:t>
      </w:r>
      <w:r w:rsidR="00B23F6B">
        <w:rPr>
          <w:rFonts w:ascii="Calibri" w:eastAsia="Times New Roman" w:hAnsi="Calibri" w:cs="Times New Roman"/>
          <w:color w:val="000000"/>
          <w:sz w:val="23"/>
          <w:szCs w:val="23"/>
          <w:lang w:val="sv-SE" w:eastAsia="sv-SE"/>
        </w:rPr>
        <w:t>er såsom industrier</w:t>
      </w:r>
      <w:r w:rsidRPr="008D3EDD">
        <w:rPr>
          <w:rFonts w:ascii="Calibri" w:eastAsia="Times New Roman" w:hAnsi="Calibri" w:cs="Times New Roman"/>
          <w:color w:val="000000"/>
          <w:sz w:val="23"/>
          <w:szCs w:val="23"/>
          <w:lang w:val="sv-SE" w:eastAsia="sv-SE"/>
        </w:rPr>
        <w:t xml:space="preserve"> och förhöjda budgetutgifter till följd av den väpnade konflikten såsom förhöjda militär utgifter.  </w:t>
      </w:r>
    </w:p>
    <w:p w:rsidR="008D3EDD" w:rsidRPr="008D3EDD" w:rsidRDefault="007F61D6" w:rsidP="008D3EDD">
      <w:pPr>
        <w:spacing w:after="0" w:line="240" w:lineRule="auto"/>
        <w:ind w:right="-580"/>
        <w:rPr>
          <w:rFonts w:ascii="Times New Roman" w:eastAsia="Times New Roman" w:hAnsi="Times New Roman" w:cs="Times New Roman"/>
          <w:sz w:val="24"/>
          <w:szCs w:val="24"/>
          <w:lang w:val="sv-SE" w:eastAsia="sv-SE"/>
        </w:rPr>
      </w:pPr>
      <w:r>
        <w:rPr>
          <w:rFonts w:ascii="Calibri" w:eastAsia="Times New Roman" w:hAnsi="Calibri" w:cs="Times New Roman"/>
          <w:color w:val="000000"/>
          <w:sz w:val="23"/>
          <w:szCs w:val="23"/>
          <w:lang w:val="sv-SE" w:eastAsia="sv-SE"/>
        </w:rPr>
        <w:t>Hamas och Fatah</w:t>
      </w:r>
      <w:r w:rsidR="008D3EDD" w:rsidRPr="008D3EDD">
        <w:rPr>
          <w:rFonts w:ascii="Calibri" w:eastAsia="Times New Roman" w:hAnsi="Calibri" w:cs="Times New Roman"/>
          <w:color w:val="000000"/>
          <w:sz w:val="23"/>
          <w:szCs w:val="23"/>
          <w:lang w:val="sv-SE" w:eastAsia="sv-SE"/>
        </w:rPr>
        <w:t xml:space="preserve"> är viktiga begrepp som bara tas upp några få gånge</w:t>
      </w:r>
      <w:r>
        <w:rPr>
          <w:rFonts w:ascii="Calibri" w:eastAsia="Times New Roman" w:hAnsi="Calibri" w:cs="Times New Roman"/>
          <w:color w:val="000000"/>
          <w:sz w:val="23"/>
          <w:szCs w:val="23"/>
          <w:lang w:val="sv-SE" w:eastAsia="sv-SE"/>
        </w:rPr>
        <w:t>r i</w:t>
      </w:r>
      <w:r w:rsidR="008D3EDD" w:rsidRPr="008D3EDD">
        <w:rPr>
          <w:rFonts w:ascii="Calibri" w:eastAsia="Times New Roman" w:hAnsi="Calibri" w:cs="Times New Roman"/>
          <w:color w:val="000000"/>
          <w:sz w:val="23"/>
          <w:szCs w:val="23"/>
          <w:lang w:val="sv-SE" w:eastAsia="sv-SE"/>
        </w:rPr>
        <w:t xml:space="preserve"> avhandlingen</w:t>
      </w:r>
      <w:r>
        <w:rPr>
          <w:rFonts w:ascii="Calibri" w:eastAsia="Times New Roman" w:hAnsi="Calibri" w:cs="Times New Roman"/>
          <w:color w:val="000000"/>
          <w:sz w:val="23"/>
          <w:szCs w:val="23"/>
          <w:lang w:val="sv-SE" w:eastAsia="sv-SE"/>
        </w:rPr>
        <w:t>. Men de är fortfarande</w:t>
      </w:r>
      <w:r w:rsidR="008D3EDD" w:rsidRPr="008D3EDD">
        <w:rPr>
          <w:rFonts w:ascii="Calibri" w:eastAsia="Times New Roman" w:hAnsi="Calibri" w:cs="Times New Roman"/>
          <w:color w:val="000000"/>
          <w:sz w:val="23"/>
          <w:szCs w:val="23"/>
          <w:lang w:val="sv-SE" w:eastAsia="sv-SE"/>
        </w:rPr>
        <w:t xml:space="preserve"> viktiga begrepp för att få en förstålse för vilka parter som ingår i denna konflikt</w:t>
      </w:r>
      <w:r>
        <w:rPr>
          <w:rFonts w:ascii="Calibri" w:eastAsia="Times New Roman" w:hAnsi="Calibri" w:cs="Times New Roman"/>
          <w:color w:val="000000"/>
          <w:sz w:val="23"/>
          <w:szCs w:val="23"/>
          <w:lang w:val="sv-SE" w:eastAsia="sv-SE"/>
        </w:rPr>
        <w:t>.</w:t>
      </w:r>
      <w:r w:rsidR="008D3EDD" w:rsidRPr="008D3EDD">
        <w:rPr>
          <w:rFonts w:ascii="Calibri" w:eastAsia="Times New Roman" w:hAnsi="Calibri" w:cs="Times New Roman"/>
          <w:color w:val="000000"/>
          <w:sz w:val="23"/>
          <w:szCs w:val="23"/>
          <w:lang w:val="sv-SE" w:eastAsia="sv-SE"/>
        </w:rPr>
        <w:t xml:space="preserve"> </w:t>
      </w:r>
    </w:p>
    <w:p w:rsidR="00E03BE3" w:rsidRPr="003373D2" w:rsidRDefault="008D3EDD" w:rsidP="003373D2">
      <w:pPr>
        <w:spacing w:after="0" w:line="240" w:lineRule="auto"/>
        <w:ind w:right="-580"/>
        <w:rPr>
          <w:rFonts w:ascii="Times New Roman" w:eastAsia="Times New Roman" w:hAnsi="Times New Roman" w:cs="Times New Roman"/>
          <w:sz w:val="24"/>
          <w:szCs w:val="24"/>
          <w:lang w:val="sv-SE" w:eastAsia="sv-SE"/>
        </w:rPr>
      </w:pPr>
      <w:r w:rsidRPr="008D3EDD">
        <w:rPr>
          <w:rFonts w:ascii="Calibri" w:eastAsia="Times New Roman" w:hAnsi="Calibri" w:cs="Times New Roman"/>
          <w:color w:val="000000"/>
          <w:sz w:val="23"/>
          <w:szCs w:val="23"/>
          <w:lang w:val="sv-SE" w:eastAsia="sv-SE"/>
        </w:rPr>
        <w:t xml:space="preserve">Hamas är en grupp som är terrorist stämplad av väst som van det demokratiska valet 2006 och är de som för närvarande styr Gaza. Fatah är de politiskta partiet som styr de självstyrande </w:t>
      </w:r>
      <w:r w:rsidR="007F61D6" w:rsidRPr="008D3EDD">
        <w:rPr>
          <w:rFonts w:ascii="Calibri" w:eastAsia="Times New Roman" w:hAnsi="Calibri" w:cs="Times New Roman"/>
          <w:color w:val="000000"/>
          <w:sz w:val="23"/>
          <w:szCs w:val="23"/>
          <w:lang w:val="sv-SE" w:eastAsia="sv-SE"/>
        </w:rPr>
        <w:t>områdena</w:t>
      </w:r>
      <w:r w:rsidRPr="008D3EDD">
        <w:rPr>
          <w:rFonts w:ascii="Calibri" w:eastAsia="Times New Roman" w:hAnsi="Calibri" w:cs="Times New Roman"/>
          <w:color w:val="000000"/>
          <w:sz w:val="23"/>
          <w:szCs w:val="23"/>
          <w:lang w:val="sv-SE" w:eastAsia="sv-SE"/>
        </w:rPr>
        <w:t xml:space="preserve"> på västbanken och som har varit ledande i kampen att erkänna Palestina som ett land</w:t>
      </w:r>
      <w:r w:rsidR="007F61D6">
        <w:rPr>
          <w:rFonts w:ascii="Calibri" w:eastAsia="Times New Roman" w:hAnsi="Calibri" w:cs="Times New Roman"/>
          <w:color w:val="000000"/>
          <w:sz w:val="23"/>
          <w:szCs w:val="23"/>
          <w:lang w:val="sv-SE" w:eastAsia="sv-SE"/>
        </w:rPr>
        <w:t>.</w:t>
      </w:r>
      <w:r w:rsidRPr="008D3EDD">
        <w:rPr>
          <w:rFonts w:ascii="Calibri" w:eastAsia="Times New Roman" w:hAnsi="Calibri" w:cs="Times New Roman"/>
          <w:color w:val="000000"/>
          <w:sz w:val="23"/>
          <w:szCs w:val="23"/>
          <w:lang w:val="sv-SE" w:eastAsia="sv-SE"/>
        </w:rPr>
        <w:t xml:space="preserve"> </w:t>
      </w:r>
    </w:p>
    <w:p w:rsidR="009409A6" w:rsidRPr="008D3EDD" w:rsidRDefault="00E03BE3" w:rsidP="009409A6">
      <w:pPr>
        <w:pStyle w:val="Rubrik1"/>
        <w:rPr>
          <w:sz w:val="36"/>
          <w:lang w:val="sv-SE"/>
        </w:rPr>
      </w:pPr>
      <w:bookmarkStart w:id="7" w:name="_Toc405485251"/>
      <w:r w:rsidRPr="009409A6">
        <w:rPr>
          <w:sz w:val="36"/>
          <w:lang w:val="sv-SE"/>
        </w:rPr>
        <w:lastRenderedPageBreak/>
        <w:t>2</w:t>
      </w:r>
      <w:r w:rsidR="007D06B2" w:rsidRPr="009409A6">
        <w:rPr>
          <w:sz w:val="36"/>
          <w:lang w:val="sv-SE"/>
        </w:rPr>
        <w:t>. Avhandling</w:t>
      </w:r>
      <w:r w:rsidRPr="009409A6">
        <w:rPr>
          <w:sz w:val="36"/>
          <w:lang w:val="sv-SE"/>
        </w:rPr>
        <w:t xml:space="preserve"> Samhällsvetenskap</w:t>
      </w:r>
      <w:bookmarkEnd w:id="7"/>
      <w:r w:rsidRPr="009409A6">
        <w:rPr>
          <w:sz w:val="36"/>
          <w:lang w:val="sv-SE"/>
        </w:rPr>
        <w:t xml:space="preserve"> </w:t>
      </w:r>
    </w:p>
    <w:p w:rsidR="009409A6" w:rsidRPr="008D3EDD" w:rsidRDefault="00E03BE3" w:rsidP="009409A6">
      <w:pPr>
        <w:pStyle w:val="Rubrik1"/>
        <w:rPr>
          <w:sz w:val="32"/>
          <w:lang w:val="sv-SE"/>
        </w:rPr>
      </w:pPr>
      <w:bookmarkStart w:id="8" w:name="_Toc405485252"/>
      <w:r w:rsidRPr="009409A6">
        <w:rPr>
          <w:sz w:val="32"/>
          <w:lang w:val="sv-SE"/>
        </w:rPr>
        <w:t>2.1 Redovisning av resultat för frågeställning 1</w:t>
      </w:r>
      <w:bookmarkEnd w:id="8"/>
    </w:p>
    <w:p w:rsidR="009409A6" w:rsidRDefault="009409A6" w:rsidP="009409A6">
      <w:pPr>
        <w:pStyle w:val="Rubrik1"/>
        <w:rPr>
          <w:lang w:val="sv-SE"/>
        </w:rPr>
      </w:pPr>
      <w:bookmarkStart w:id="9" w:name="_Toc405485253"/>
      <w:r w:rsidRPr="009409A6">
        <w:rPr>
          <w:lang w:val="sv-SE"/>
        </w:rPr>
        <w:t>2.1.1 Inledning</w:t>
      </w:r>
      <w:bookmarkEnd w:id="9"/>
    </w:p>
    <w:p w:rsidR="009409A6" w:rsidRPr="008D3EDD" w:rsidRDefault="008D3EDD" w:rsidP="009409A6">
      <w:pPr>
        <w:rPr>
          <w:lang w:val="sv-SE"/>
        </w:rPr>
      </w:pPr>
      <w:r w:rsidRPr="008D3EDD">
        <w:rPr>
          <w:rFonts w:ascii="Calibri" w:hAnsi="Calibri"/>
          <w:color w:val="282828"/>
          <w:sz w:val="23"/>
          <w:szCs w:val="23"/>
          <w:shd w:val="clear" w:color="auto" w:fill="FFFFFF"/>
          <w:lang w:val="sv-SE"/>
        </w:rPr>
        <w:t xml:space="preserve">Socialtjänsten har ansvar för många olika områden i samhället. </w:t>
      </w:r>
      <w:r w:rsidRPr="008D3EDD">
        <w:rPr>
          <w:rFonts w:ascii="Calibri" w:hAnsi="Calibri"/>
          <w:color w:val="000000"/>
          <w:sz w:val="23"/>
          <w:szCs w:val="23"/>
          <w:lang w:val="sv-SE"/>
        </w:rPr>
        <w:t>Med sociala tjänster menas vård, äldreomsorg, stöd till personer som är handikapp, jämlikhet i levnadsvillkor, ekonomiska och sociala trygghet, hjälp till barn och ungdomar</w:t>
      </w:r>
      <w:r w:rsidR="003373D2">
        <w:rPr>
          <w:rStyle w:val="Fotnotsreferens"/>
          <w:rFonts w:ascii="Calibri" w:hAnsi="Calibri"/>
          <w:color w:val="000000"/>
          <w:sz w:val="23"/>
          <w:szCs w:val="23"/>
          <w:lang w:val="sv-SE"/>
        </w:rPr>
        <w:footnoteReference w:id="9"/>
      </w:r>
      <w:r w:rsidR="003373D2">
        <w:rPr>
          <w:rFonts w:ascii="Calibri" w:hAnsi="Calibri"/>
          <w:color w:val="000000"/>
          <w:sz w:val="23"/>
          <w:szCs w:val="23"/>
          <w:lang w:val="sv-SE"/>
        </w:rPr>
        <w:t xml:space="preserve">. </w:t>
      </w:r>
      <w:r w:rsidRPr="008D3EDD">
        <w:rPr>
          <w:rFonts w:ascii="Calibri" w:hAnsi="Calibri"/>
          <w:color w:val="000000"/>
          <w:sz w:val="23"/>
          <w:szCs w:val="23"/>
          <w:lang w:val="sv-SE"/>
        </w:rPr>
        <w:t xml:space="preserve">Men vad menas med ekonomiska och sociala trygghet. Jo, rätt till rent vatten, utbildning, </w:t>
      </w:r>
      <w:r w:rsidR="003373D2" w:rsidRPr="008D3EDD">
        <w:rPr>
          <w:rFonts w:ascii="Calibri" w:hAnsi="Calibri"/>
          <w:color w:val="000000"/>
          <w:sz w:val="23"/>
          <w:szCs w:val="23"/>
          <w:lang w:val="sv-SE"/>
        </w:rPr>
        <w:t>medicinsk</w:t>
      </w:r>
      <w:r w:rsidRPr="008D3EDD">
        <w:rPr>
          <w:rFonts w:ascii="Calibri" w:hAnsi="Calibri"/>
          <w:color w:val="000000"/>
          <w:sz w:val="23"/>
          <w:szCs w:val="23"/>
          <w:lang w:val="sv-SE"/>
        </w:rPr>
        <w:t xml:space="preserve"> vård, rätt till boende, rätt till att fritt förflytta sig, människors rätt till att få hjälp från samhälle när det behövs.</w:t>
      </w:r>
      <w:r w:rsidRPr="008D3EDD">
        <w:rPr>
          <w:rFonts w:ascii="Calibri" w:hAnsi="Calibri"/>
          <w:color w:val="FF0000"/>
          <w:sz w:val="23"/>
          <w:szCs w:val="23"/>
          <w:lang w:val="sv-SE"/>
        </w:rPr>
        <w:t xml:space="preserve"> </w:t>
      </w:r>
      <w:r w:rsidRPr="008D3EDD">
        <w:rPr>
          <w:rFonts w:ascii="Calibri" w:hAnsi="Calibri"/>
          <w:color w:val="000000"/>
          <w:sz w:val="23"/>
          <w:szCs w:val="23"/>
          <w:lang w:val="sv-SE"/>
        </w:rPr>
        <w:t>Ansvar för sociala tjänster har staten. När det gäller Israel och Palestina då läget med sociala tjänster ser olika ut. Konflikten mellan Israel och</w:t>
      </w:r>
      <w:r w:rsidR="003373D2">
        <w:rPr>
          <w:rFonts w:ascii="Calibri" w:hAnsi="Calibri"/>
          <w:color w:val="000000"/>
          <w:sz w:val="23"/>
          <w:szCs w:val="23"/>
          <w:lang w:val="sv-SE"/>
        </w:rPr>
        <w:t xml:space="preserve"> Palestina pågår nu över 60 år</w:t>
      </w:r>
      <w:r w:rsidR="003373D2">
        <w:rPr>
          <w:rStyle w:val="Fotnotsreferens"/>
          <w:rFonts w:ascii="Calibri" w:hAnsi="Calibri"/>
          <w:color w:val="000000"/>
          <w:sz w:val="23"/>
          <w:szCs w:val="23"/>
          <w:lang w:val="sv-SE"/>
        </w:rPr>
        <w:footnoteReference w:id="10"/>
      </w:r>
      <w:r w:rsidRPr="008D3EDD">
        <w:rPr>
          <w:rFonts w:ascii="Calibri" w:hAnsi="Calibri"/>
          <w:color w:val="000000"/>
          <w:sz w:val="23"/>
          <w:szCs w:val="23"/>
          <w:lang w:val="sv-SE"/>
        </w:rPr>
        <w:t xml:space="preserve">. Såklart så har kriget påverkat båda sidorna ekonomiskt och livskvaliten ser </w:t>
      </w:r>
      <w:r w:rsidR="004401D6" w:rsidRPr="008D3EDD">
        <w:rPr>
          <w:rFonts w:ascii="Calibri" w:hAnsi="Calibri"/>
          <w:color w:val="000000"/>
          <w:sz w:val="23"/>
          <w:szCs w:val="23"/>
          <w:lang w:val="sv-SE"/>
        </w:rPr>
        <w:t>annorlunda</w:t>
      </w:r>
      <w:r w:rsidR="003373D2">
        <w:rPr>
          <w:rFonts w:ascii="Calibri" w:hAnsi="Calibri"/>
          <w:color w:val="000000"/>
          <w:sz w:val="23"/>
          <w:szCs w:val="23"/>
          <w:lang w:val="sv-SE"/>
        </w:rPr>
        <w:t xml:space="preserve"> ut</w:t>
      </w:r>
      <w:r w:rsidR="003373D2">
        <w:rPr>
          <w:rStyle w:val="Fotnotsreferens"/>
          <w:rFonts w:ascii="Calibri" w:hAnsi="Calibri"/>
          <w:color w:val="000000"/>
          <w:sz w:val="23"/>
          <w:szCs w:val="23"/>
          <w:lang w:val="sv-SE"/>
        </w:rPr>
        <w:footnoteReference w:id="11"/>
      </w:r>
      <w:r w:rsidRPr="008D3EDD">
        <w:rPr>
          <w:rFonts w:ascii="Calibri" w:hAnsi="Calibri"/>
          <w:color w:val="000000"/>
          <w:sz w:val="23"/>
          <w:szCs w:val="23"/>
          <w:lang w:val="sv-SE"/>
        </w:rPr>
        <w:t xml:space="preserve">. Det finns också många </w:t>
      </w:r>
      <w:r w:rsidR="004401D6" w:rsidRPr="008D3EDD">
        <w:rPr>
          <w:rFonts w:ascii="Calibri" w:hAnsi="Calibri"/>
          <w:color w:val="000000"/>
          <w:sz w:val="23"/>
          <w:szCs w:val="23"/>
          <w:lang w:val="sv-SE"/>
        </w:rPr>
        <w:t>världsorganisationer</w:t>
      </w:r>
      <w:r w:rsidRPr="008D3EDD">
        <w:rPr>
          <w:rFonts w:ascii="Calibri" w:hAnsi="Calibri"/>
          <w:color w:val="000000"/>
          <w:sz w:val="23"/>
          <w:szCs w:val="23"/>
          <w:lang w:val="sv-SE"/>
        </w:rPr>
        <w:t xml:space="preserve"> som jobbar i de </w:t>
      </w:r>
      <w:r w:rsidR="004401D6" w:rsidRPr="008D3EDD">
        <w:rPr>
          <w:rFonts w:ascii="Calibri" w:hAnsi="Calibri"/>
          <w:color w:val="000000"/>
          <w:sz w:val="23"/>
          <w:szCs w:val="23"/>
          <w:lang w:val="sv-SE"/>
        </w:rPr>
        <w:t>områdena</w:t>
      </w:r>
      <w:r w:rsidRPr="008D3EDD">
        <w:rPr>
          <w:rFonts w:ascii="Calibri" w:hAnsi="Calibri"/>
          <w:color w:val="000000"/>
          <w:sz w:val="23"/>
          <w:szCs w:val="23"/>
          <w:lang w:val="sv-SE"/>
        </w:rPr>
        <w:t xml:space="preserve"> för att hjälpa de som har drabbats under </w:t>
      </w:r>
      <w:r w:rsidR="003373D2" w:rsidRPr="008D3EDD">
        <w:rPr>
          <w:rFonts w:ascii="Calibri" w:hAnsi="Calibri"/>
          <w:color w:val="000000"/>
          <w:sz w:val="23"/>
          <w:szCs w:val="23"/>
          <w:lang w:val="sv-SE"/>
        </w:rPr>
        <w:t>den</w:t>
      </w:r>
      <w:r w:rsidRPr="008D3EDD">
        <w:rPr>
          <w:rFonts w:ascii="Calibri" w:hAnsi="Calibri"/>
          <w:color w:val="000000"/>
          <w:sz w:val="23"/>
          <w:szCs w:val="23"/>
          <w:lang w:val="sv-SE"/>
        </w:rPr>
        <w:t xml:space="preserve"> väpnade </w:t>
      </w:r>
      <w:r w:rsidR="003373D2" w:rsidRPr="008D3EDD">
        <w:rPr>
          <w:rFonts w:ascii="Calibri" w:hAnsi="Calibri"/>
          <w:color w:val="000000"/>
          <w:sz w:val="23"/>
          <w:szCs w:val="23"/>
          <w:lang w:val="sv-SE"/>
        </w:rPr>
        <w:t>konflikten</w:t>
      </w:r>
      <w:r w:rsidRPr="008D3EDD">
        <w:rPr>
          <w:rFonts w:ascii="Calibri" w:hAnsi="Calibri"/>
          <w:color w:val="000000"/>
          <w:sz w:val="23"/>
          <w:szCs w:val="23"/>
          <w:lang w:val="sv-SE"/>
        </w:rPr>
        <w:t xml:space="preserve"> som </w:t>
      </w:r>
      <w:r w:rsidR="004401D6" w:rsidRPr="008D3EDD">
        <w:rPr>
          <w:rFonts w:ascii="Calibri" w:hAnsi="Calibri"/>
          <w:color w:val="000000"/>
          <w:sz w:val="23"/>
          <w:szCs w:val="23"/>
          <w:lang w:val="sv-SE"/>
        </w:rPr>
        <w:t>Rödakorset</w:t>
      </w:r>
      <w:r w:rsidR="003373D2">
        <w:rPr>
          <w:rStyle w:val="Fotnotsreferens"/>
          <w:rFonts w:ascii="Calibri" w:hAnsi="Calibri"/>
          <w:color w:val="000000"/>
          <w:sz w:val="23"/>
          <w:szCs w:val="23"/>
          <w:lang w:val="sv-SE"/>
        </w:rPr>
        <w:footnoteReference w:id="12"/>
      </w:r>
      <w:r w:rsidRPr="008D3EDD">
        <w:rPr>
          <w:rFonts w:ascii="Calibri" w:hAnsi="Calibri"/>
          <w:color w:val="000000"/>
          <w:sz w:val="23"/>
          <w:szCs w:val="23"/>
          <w:lang w:val="sv-SE"/>
        </w:rPr>
        <w:t xml:space="preserve">, </w:t>
      </w:r>
      <w:r w:rsidR="004401D6" w:rsidRPr="008D3EDD">
        <w:rPr>
          <w:rFonts w:ascii="Calibri" w:hAnsi="Calibri"/>
          <w:color w:val="000000"/>
          <w:sz w:val="23"/>
          <w:szCs w:val="23"/>
          <w:lang w:val="sv-SE"/>
        </w:rPr>
        <w:t>UNICEF</w:t>
      </w:r>
      <w:r w:rsidR="003373D2">
        <w:rPr>
          <w:rStyle w:val="Fotnotsreferens"/>
          <w:rFonts w:ascii="Calibri" w:hAnsi="Calibri"/>
          <w:color w:val="000000"/>
          <w:sz w:val="23"/>
          <w:szCs w:val="23"/>
          <w:lang w:val="sv-SE"/>
        </w:rPr>
        <w:footnoteReference w:id="13"/>
      </w:r>
      <w:r w:rsidR="003373D2">
        <w:rPr>
          <w:rFonts w:ascii="Calibri" w:hAnsi="Calibri"/>
          <w:color w:val="000000"/>
          <w:sz w:val="23"/>
          <w:szCs w:val="23"/>
          <w:lang w:val="sv-SE"/>
        </w:rPr>
        <w:t>, diakonia</w:t>
      </w:r>
      <w:r w:rsidR="003373D2">
        <w:rPr>
          <w:rStyle w:val="Fotnotsreferens"/>
          <w:rFonts w:ascii="Calibri" w:hAnsi="Calibri"/>
          <w:color w:val="000000"/>
          <w:sz w:val="23"/>
          <w:szCs w:val="23"/>
          <w:lang w:val="sv-SE"/>
        </w:rPr>
        <w:footnoteReference w:id="14"/>
      </w:r>
      <w:r w:rsidR="003373D2">
        <w:rPr>
          <w:rFonts w:ascii="Calibri" w:hAnsi="Calibri"/>
          <w:color w:val="000000"/>
          <w:sz w:val="23"/>
          <w:szCs w:val="23"/>
          <w:lang w:val="sv-SE"/>
        </w:rPr>
        <w:t>, läkare utan gräns</w:t>
      </w:r>
      <w:r w:rsidR="003373D2">
        <w:rPr>
          <w:rStyle w:val="Fotnotsreferens"/>
          <w:rFonts w:ascii="Calibri" w:hAnsi="Calibri"/>
          <w:color w:val="000000"/>
          <w:sz w:val="23"/>
          <w:szCs w:val="23"/>
          <w:lang w:val="sv-SE"/>
        </w:rPr>
        <w:footnoteReference w:id="15"/>
      </w:r>
      <w:r w:rsidRPr="008D3EDD">
        <w:rPr>
          <w:rFonts w:ascii="Calibri" w:hAnsi="Calibri"/>
          <w:color w:val="000000"/>
          <w:sz w:val="23"/>
          <w:szCs w:val="23"/>
          <w:lang w:val="sv-SE"/>
        </w:rPr>
        <w:t xml:space="preserve"> och mm. Dessa</w:t>
      </w:r>
      <w:r w:rsidR="003373D2">
        <w:rPr>
          <w:rFonts w:ascii="Calibri" w:hAnsi="Calibri"/>
          <w:color w:val="000000"/>
          <w:sz w:val="23"/>
          <w:szCs w:val="23"/>
          <w:lang w:val="sv-SE"/>
        </w:rPr>
        <w:t xml:space="preserve"> </w:t>
      </w:r>
      <w:r w:rsidRPr="008D3EDD">
        <w:rPr>
          <w:rFonts w:ascii="Calibri" w:hAnsi="Calibri"/>
          <w:color w:val="000000"/>
          <w:sz w:val="23"/>
          <w:szCs w:val="23"/>
          <w:lang w:val="sv-SE"/>
        </w:rPr>
        <w:t>humanitära organisationer jobbar att lösa sådana problem som brist på medicinskt vård, utbildning, brist på mat, vatten, kläder.  </w:t>
      </w:r>
    </w:p>
    <w:p w:rsidR="009409A6" w:rsidRPr="009409A6" w:rsidRDefault="009409A6" w:rsidP="009409A6">
      <w:pPr>
        <w:rPr>
          <w:lang w:val="sv-SE"/>
        </w:rPr>
      </w:pPr>
    </w:p>
    <w:p w:rsidR="008D3EDD" w:rsidRDefault="008D3EDD" w:rsidP="009409A6">
      <w:pPr>
        <w:pStyle w:val="Rubrik1"/>
        <w:rPr>
          <w:lang w:val="sv-SE"/>
        </w:rPr>
      </w:pPr>
    </w:p>
    <w:p w:rsidR="008D3EDD" w:rsidRDefault="009409A6" w:rsidP="009409A6">
      <w:pPr>
        <w:pStyle w:val="Rubrik1"/>
        <w:rPr>
          <w:lang w:val="sv-SE"/>
        </w:rPr>
      </w:pPr>
      <w:bookmarkStart w:id="10" w:name="_Toc405485254"/>
      <w:r w:rsidRPr="009409A6">
        <w:rPr>
          <w:lang w:val="sv-SE"/>
        </w:rPr>
        <w:t>2.1.2 Palestina</w:t>
      </w:r>
      <w:bookmarkEnd w:id="10"/>
      <w:r w:rsidR="008D3EDD">
        <w:rPr>
          <w:lang w:val="sv-SE"/>
        </w:rPr>
        <w:t xml:space="preserve"> </w:t>
      </w:r>
    </w:p>
    <w:p w:rsidR="009409A6" w:rsidRPr="008D3EDD" w:rsidRDefault="008D3EDD" w:rsidP="008D3EDD">
      <w:pPr>
        <w:rPr>
          <w:lang w:val="sv-SE"/>
        </w:rPr>
      </w:pPr>
      <w:r w:rsidRPr="008D3EDD">
        <w:rPr>
          <w:lang w:val="sv-SE"/>
        </w:rPr>
        <w:t xml:space="preserve">På grund av konflikten med Israel har </w:t>
      </w:r>
      <w:r w:rsidR="004401D6" w:rsidRPr="008D3EDD">
        <w:rPr>
          <w:lang w:val="sv-SE"/>
        </w:rPr>
        <w:t>palestinierna</w:t>
      </w:r>
      <w:r w:rsidRPr="008D3EDD">
        <w:rPr>
          <w:lang w:val="sv-SE"/>
        </w:rPr>
        <w:t xml:space="preserve"> som bor i Palestina samt palestinska flyttingar i Libanon begränsat tillgång till medicinskt vård, s</w:t>
      </w:r>
      <w:r w:rsidR="00ED031C">
        <w:rPr>
          <w:lang w:val="sv-SE"/>
        </w:rPr>
        <w:t>ociala tjänster och utbildning</w:t>
      </w:r>
      <w:r w:rsidR="00ED031C">
        <w:rPr>
          <w:rStyle w:val="Fotnotsreferens"/>
          <w:lang w:val="sv-SE"/>
        </w:rPr>
        <w:footnoteReference w:id="16"/>
      </w:r>
      <w:r w:rsidRPr="008D3EDD">
        <w:rPr>
          <w:lang w:val="sv-SE"/>
        </w:rPr>
        <w:t xml:space="preserve">. Dom som är mest drabbade i </w:t>
      </w:r>
      <w:proofErr w:type="gramStart"/>
      <w:r w:rsidRPr="008D3EDD">
        <w:rPr>
          <w:lang w:val="sv-SE"/>
        </w:rPr>
        <w:t>Palestina  är</w:t>
      </w:r>
      <w:proofErr w:type="gramEnd"/>
      <w:r w:rsidRPr="008D3EDD">
        <w:rPr>
          <w:lang w:val="sv-SE"/>
        </w:rPr>
        <w:t xml:space="preserve"> </w:t>
      </w:r>
      <w:r w:rsidR="004401D6" w:rsidRPr="008D3EDD">
        <w:rPr>
          <w:lang w:val="sv-SE"/>
        </w:rPr>
        <w:t>föräldralösa</w:t>
      </w:r>
      <w:r w:rsidRPr="008D3EDD">
        <w:rPr>
          <w:lang w:val="sv-SE"/>
        </w:rPr>
        <w:t xml:space="preserve"> barn, ensamstående kvinnor med barn, handikappade, sjuka och gamla människor. Med andra ord är alla dem som har förlorat sina nära och kära, de som har förlorat sina hem i väpnade konfliken behöver stöd och hjälp från staten. Man försöker hela tiden återbygga skolor, sjukhus och boende men </w:t>
      </w:r>
      <w:proofErr w:type="gramStart"/>
      <w:r w:rsidRPr="008D3EDD">
        <w:rPr>
          <w:lang w:val="sv-SE"/>
        </w:rPr>
        <w:t>det</w:t>
      </w:r>
      <w:proofErr w:type="gramEnd"/>
      <w:r w:rsidRPr="008D3EDD">
        <w:rPr>
          <w:lang w:val="sv-SE"/>
        </w:rPr>
        <w:t xml:space="preserve"> pågående konflikten resulterar i bombattacker som förstör allt. Humanitära organisationer hjälper till med </w:t>
      </w:r>
      <w:r w:rsidR="004401D6" w:rsidRPr="008D3EDD">
        <w:rPr>
          <w:lang w:val="sv-SE"/>
        </w:rPr>
        <w:t>uppbyggnaden</w:t>
      </w:r>
      <w:r w:rsidRPr="008D3EDD">
        <w:rPr>
          <w:lang w:val="sv-SE"/>
        </w:rPr>
        <w:t xml:space="preserve"> av drabbade områden. människor får </w:t>
      </w:r>
      <w:proofErr w:type="gramStart"/>
      <w:r w:rsidRPr="008D3EDD">
        <w:rPr>
          <w:lang w:val="sv-SE"/>
        </w:rPr>
        <w:t>humanitära hjälp</w:t>
      </w:r>
      <w:proofErr w:type="gramEnd"/>
      <w:r w:rsidRPr="008D3EDD">
        <w:rPr>
          <w:lang w:val="sv-SE"/>
        </w:rPr>
        <w:t xml:space="preserve"> som livsmedel, kläder, medikamenter osv. </w:t>
      </w:r>
      <w:r w:rsidRPr="00703663">
        <w:rPr>
          <w:lang w:val="sv-SE"/>
        </w:rPr>
        <w:t xml:space="preserve">Men det är fortfarande en </w:t>
      </w:r>
      <w:proofErr w:type="spellStart"/>
      <w:r w:rsidRPr="00703663">
        <w:rPr>
          <w:lang w:val="sv-SE"/>
        </w:rPr>
        <w:t>drammatisk</w:t>
      </w:r>
      <w:proofErr w:type="spellEnd"/>
      <w:r w:rsidRPr="00703663">
        <w:rPr>
          <w:lang w:val="sv-SE"/>
        </w:rPr>
        <w:t xml:space="preserve"> situation</w:t>
      </w:r>
    </w:p>
    <w:p w:rsidR="009409A6" w:rsidRDefault="009409A6" w:rsidP="009409A6">
      <w:pPr>
        <w:pStyle w:val="Rubrik1"/>
        <w:rPr>
          <w:lang w:val="sv-SE"/>
        </w:rPr>
      </w:pPr>
      <w:bookmarkStart w:id="11" w:name="_Toc405485255"/>
      <w:r w:rsidRPr="009409A6">
        <w:rPr>
          <w:lang w:val="sv-SE"/>
        </w:rPr>
        <w:lastRenderedPageBreak/>
        <w:t>2.1.3 Israel</w:t>
      </w:r>
      <w:bookmarkEnd w:id="11"/>
    </w:p>
    <w:p w:rsidR="008D3EDD" w:rsidRDefault="008D3EDD" w:rsidP="008D3EDD">
      <w:pPr>
        <w:pStyle w:val="Normalwebb"/>
        <w:spacing w:before="0" w:beforeAutospacing="0" w:after="0" w:afterAutospacing="0"/>
        <w:ind w:right="-580"/>
      </w:pPr>
      <w:r>
        <w:rPr>
          <w:rFonts w:ascii="Calibri" w:hAnsi="Calibri"/>
          <w:color w:val="000000"/>
          <w:sz w:val="23"/>
          <w:szCs w:val="23"/>
        </w:rPr>
        <w:t xml:space="preserve">Jämfört med Palestina har Israel högre </w:t>
      </w:r>
      <w:r w:rsidR="004401D6">
        <w:rPr>
          <w:rFonts w:ascii="Calibri" w:hAnsi="Calibri"/>
          <w:color w:val="000000"/>
          <w:sz w:val="23"/>
          <w:szCs w:val="23"/>
        </w:rPr>
        <w:t>livskvalité</w:t>
      </w:r>
      <w:r>
        <w:rPr>
          <w:rFonts w:ascii="Calibri" w:hAnsi="Calibri"/>
          <w:color w:val="000000"/>
          <w:sz w:val="23"/>
          <w:szCs w:val="23"/>
        </w:rPr>
        <w:t xml:space="preserve"> och </w:t>
      </w:r>
      <w:r w:rsidR="004401D6">
        <w:rPr>
          <w:rFonts w:ascii="Calibri" w:hAnsi="Calibri"/>
          <w:color w:val="000000"/>
          <w:sz w:val="23"/>
          <w:szCs w:val="23"/>
        </w:rPr>
        <w:t>jämförbar</w:t>
      </w:r>
      <w:r w:rsidR="00ED031C">
        <w:rPr>
          <w:rFonts w:ascii="Calibri" w:hAnsi="Calibri"/>
          <w:color w:val="000000"/>
          <w:sz w:val="23"/>
          <w:szCs w:val="23"/>
        </w:rPr>
        <w:t xml:space="preserve"> med EU-länder</w:t>
      </w:r>
      <w:r w:rsidR="00ED031C">
        <w:rPr>
          <w:rStyle w:val="Fotnotsreferens"/>
          <w:rFonts w:ascii="Calibri" w:hAnsi="Calibri"/>
          <w:color w:val="000000"/>
          <w:sz w:val="23"/>
          <w:szCs w:val="23"/>
        </w:rPr>
        <w:footnoteReference w:id="17"/>
      </w:r>
      <w:r>
        <w:rPr>
          <w:rFonts w:ascii="Calibri" w:hAnsi="Calibri"/>
          <w:color w:val="000000"/>
          <w:sz w:val="23"/>
          <w:szCs w:val="23"/>
        </w:rPr>
        <w:t>. G</w:t>
      </w:r>
      <w:r w:rsidR="00ED031C">
        <w:rPr>
          <w:rFonts w:ascii="Calibri" w:hAnsi="Calibri"/>
          <w:color w:val="000000"/>
          <w:sz w:val="23"/>
          <w:szCs w:val="23"/>
        </w:rPr>
        <w:t>enom att analysera statistiken</w:t>
      </w:r>
      <w:r w:rsidR="00ED031C">
        <w:rPr>
          <w:rStyle w:val="Fotnotsreferens"/>
          <w:rFonts w:ascii="Calibri" w:hAnsi="Calibri"/>
          <w:color w:val="000000"/>
          <w:sz w:val="23"/>
          <w:szCs w:val="23"/>
        </w:rPr>
        <w:footnoteReference w:id="18"/>
      </w:r>
      <w:r>
        <w:rPr>
          <w:rFonts w:ascii="Calibri" w:hAnsi="Calibri"/>
          <w:color w:val="000000"/>
          <w:sz w:val="23"/>
          <w:szCs w:val="23"/>
        </w:rPr>
        <w:t xml:space="preserve"> angående olika området för Palestina och Israel, till exempel statistik angående hälsa, utbildning, fattigdom, ekonomi, fred och säkerhet mm, kan man se hur stor skillnaden är mellan Israel och Palestina. Israels ekonomi är stark och har resurser för forskning inom olika område samt för bioteknik. allt detta visar att Israel har resurser för sociala tjänster. Israels utbildning och vård system går inte jämföra med Palestinas eftersom </w:t>
      </w:r>
      <w:r w:rsidR="004401D6">
        <w:rPr>
          <w:rFonts w:ascii="Calibri" w:hAnsi="Calibri"/>
          <w:color w:val="000000"/>
          <w:sz w:val="23"/>
          <w:szCs w:val="23"/>
        </w:rPr>
        <w:t>Israels</w:t>
      </w:r>
      <w:r>
        <w:rPr>
          <w:rFonts w:ascii="Calibri" w:hAnsi="Calibri"/>
          <w:color w:val="000000"/>
          <w:sz w:val="23"/>
          <w:szCs w:val="23"/>
        </w:rPr>
        <w:t xml:space="preserve"> medborgare har tillgång till utbildning, </w:t>
      </w:r>
      <w:r w:rsidR="004401D6">
        <w:rPr>
          <w:rFonts w:ascii="Calibri" w:hAnsi="Calibri"/>
          <w:color w:val="000000"/>
          <w:sz w:val="23"/>
          <w:szCs w:val="23"/>
        </w:rPr>
        <w:t>offentlig</w:t>
      </w:r>
      <w:r>
        <w:rPr>
          <w:rFonts w:ascii="Calibri" w:hAnsi="Calibri"/>
          <w:color w:val="000000"/>
          <w:sz w:val="23"/>
          <w:szCs w:val="23"/>
        </w:rPr>
        <w:t xml:space="preserve"> medicinsk vård. Landet har resurser för att ge sina medborgare allt de behöver för att leva fri. </w:t>
      </w:r>
    </w:p>
    <w:p w:rsidR="008D3EDD" w:rsidRPr="008D3EDD" w:rsidRDefault="008D3EDD" w:rsidP="008D3EDD">
      <w:pPr>
        <w:rPr>
          <w:lang w:val="sv-SE"/>
        </w:rPr>
      </w:pPr>
    </w:p>
    <w:p w:rsidR="009409A6" w:rsidRDefault="009409A6" w:rsidP="009409A6">
      <w:pPr>
        <w:pStyle w:val="Rubrik1"/>
        <w:rPr>
          <w:lang w:val="sv-SE"/>
        </w:rPr>
      </w:pPr>
    </w:p>
    <w:p w:rsidR="00FD2837" w:rsidRDefault="00FD2837" w:rsidP="009409A6">
      <w:pPr>
        <w:pStyle w:val="Rubrik1"/>
        <w:rPr>
          <w:sz w:val="32"/>
          <w:szCs w:val="32"/>
          <w:lang w:val="sv-SE"/>
        </w:rPr>
      </w:pPr>
    </w:p>
    <w:p w:rsidR="00FD2837" w:rsidRDefault="00FD2837" w:rsidP="009409A6">
      <w:pPr>
        <w:pStyle w:val="Rubrik1"/>
        <w:rPr>
          <w:sz w:val="32"/>
          <w:szCs w:val="32"/>
          <w:lang w:val="sv-SE"/>
        </w:rPr>
      </w:pPr>
    </w:p>
    <w:p w:rsidR="00FD2837" w:rsidRDefault="00FD2837" w:rsidP="009409A6">
      <w:pPr>
        <w:pStyle w:val="Rubrik1"/>
        <w:rPr>
          <w:sz w:val="32"/>
          <w:szCs w:val="32"/>
          <w:lang w:val="sv-SE"/>
        </w:rPr>
      </w:pPr>
    </w:p>
    <w:p w:rsidR="00FD2837" w:rsidRPr="00FD2837" w:rsidRDefault="00FD2837" w:rsidP="00FD2837">
      <w:pPr>
        <w:rPr>
          <w:lang w:val="sv-SE"/>
        </w:rPr>
      </w:pPr>
    </w:p>
    <w:p w:rsidR="009409A6" w:rsidRDefault="00E03BE3" w:rsidP="009409A6">
      <w:pPr>
        <w:pStyle w:val="Rubrik1"/>
        <w:rPr>
          <w:lang w:val="sv-SE"/>
        </w:rPr>
      </w:pPr>
      <w:bookmarkStart w:id="12" w:name="_Toc405485256"/>
      <w:r w:rsidRPr="009409A6">
        <w:rPr>
          <w:sz w:val="32"/>
          <w:szCs w:val="32"/>
          <w:lang w:val="sv-SE"/>
        </w:rPr>
        <w:t>2.2 Redovisning</w:t>
      </w:r>
      <w:r w:rsidRPr="009409A6">
        <w:rPr>
          <w:sz w:val="32"/>
          <w:lang w:val="sv-SE"/>
        </w:rPr>
        <w:t xml:space="preserve"> av resultat för frågeställning 2</w:t>
      </w:r>
      <w:bookmarkEnd w:id="12"/>
    </w:p>
    <w:p w:rsidR="008D3EDD" w:rsidRPr="007D06B2" w:rsidRDefault="009409A6" w:rsidP="008D3EDD">
      <w:pPr>
        <w:pStyle w:val="Rubrik1"/>
        <w:rPr>
          <w:sz w:val="24"/>
          <w:lang w:val="sv-SE"/>
        </w:rPr>
      </w:pPr>
      <w:bookmarkStart w:id="13" w:name="_Toc405485257"/>
      <w:r w:rsidRPr="007D06B2">
        <w:rPr>
          <w:sz w:val="24"/>
          <w:lang w:val="sv-SE"/>
        </w:rPr>
        <w:t>2.2.1 inledning</w:t>
      </w:r>
      <w:bookmarkEnd w:id="13"/>
    </w:p>
    <w:p w:rsidR="009409A6" w:rsidRPr="008D3EDD" w:rsidRDefault="008D3EDD" w:rsidP="008D3EDD">
      <w:pPr>
        <w:rPr>
          <w:lang w:val="sv-SE"/>
        </w:rPr>
      </w:pPr>
      <w:r w:rsidRPr="008D3EDD">
        <w:rPr>
          <w:lang w:val="sv-SE"/>
        </w:rPr>
        <w:t xml:space="preserve">Den väpnade Konflikten mellan Palestina israel är en långdragen konflikt som både är komplex och skiftande i natur(se bakgrund för att få en djupare förståelse ).  Om man tittar på hur konflikten har påverkat Israel och Palestina de senaste 15 åren så ser man att konflikten har haft stora konsekvenser Utifrån ett ekonomiskt perspektiv. </w:t>
      </w:r>
    </w:p>
    <w:p w:rsidR="009409A6" w:rsidRPr="007D06B2" w:rsidRDefault="009409A6" w:rsidP="009409A6">
      <w:pPr>
        <w:pStyle w:val="Rubrik1"/>
        <w:rPr>
          <w:sz w:val="24"/>
          <w:lang w:val="sv-SE"/>
        </w:rPr>
      </w:pPr>
      <w:bookmarkStart w:id="14" w:name="_Toc405485258"/>
      <w:r w:rsidRPr="007D06B2">
        <w:rPr>
          <w:sz w:val="24"/>
          <w:lang w:val="sv-SE"/>
        </w:rPr>
        <w:t>2.2.2 Palestina</w:t>
      </w:r>
      <w:bookmarkEnd w:id="14"/>
    </w:p>
    <w:p w:rsidR="008D3EDD" w:rsidRPr="008D3EDD" w:rsidRDefault="008D3EDD" w:rsidP="008D3EDD">
      <w:pPr>
        <w:pStyle w:val="Normalwebb"/>
        <w:spacing w:before="0" w:beforeAutospacing="0" w:after="0" w:afterAutospacing="0"/>
        <w:ind w:right="-580"/>
        <w:rPr>
          <w:rFonts w:asciiTheme="minorHAnsi" w:hAnsiTheme="minorHAnsi"/>
          <w:color w:val="000000"/>
          <w:sz w:val="22"/>
          <w:szCs w:val="22"/>
        </w:rPr>
      </w:pPr>
      <w:r w:rsidRPr="008D3EDD">
        <w:rPr>
          <w:rFonts w:asciiTheme="minorHAnsi" w:hAnsiTheme="minorHAnsi"/>
          <w:sz w:val="22"/>
          <w:szCs w:val="22"/>
        </w:rPr>
        <w:t>Utifrån ett palestinskt perspektiv har den väpnade konflikten haft stora övergripande konsekvenser på den Palestinska Ekonomin när det kommer till faktorer som arbetslöshet, BNP, BNP Per capita, Palestinska industrier och andra näringsidkande verksamheter. Utifrån faktorn</w:t>
      </w:r>
      <w:r w:rsidRPr="008D3EDD">
        <w:rPr>
          <w:rFonts w:asciiTheme="minorHAnsi" w:hAnsiTheme="minorHAnsi"/>
          <w:color w:val="000000"/>
          <w:sz w:val="22"/>
          <w:szCs w:val="22"/>
        </w:rPr>
        <w:t xml:space="preserve"> arbetslöshet har konflikten haft en stor påverkan både på Gaza </w:t>
      </w:r>
      <w:proofErr w:type="gramStart"/>
      <w:r w:rsidRPr="008D3EDD">
        <w:rPr>
          <w:rFonts w:asciiTheme="minorHAnsi" w:hAnsiTheme="minorHAnsi"/>
          <w:color w:val="000000"/>
          <w:sz w:val="22"/>
          <w:szCs w:val="22"/>
        </w:rPr>
        <w:t>och</w:t>
      </w:r>
      <w:proofErr w:type="gramEnd"/>
      <w:r w:rsidRPr="008D3EDD">
        <w:rPr>
          <w:rFonts w:asciiTheme="minorHAnsi" w:hAnsiTheme="minorHAnsi"/>
          <w:color w:val="000000"/>
          <w:sz w:val="22"/>
          <w:szCs w:val="22"/>
        </w:rPr>
        <w:t xml:space="preserve"> västbanken. Då arbetslöshet</w:t>
      </w:r>
      <w:r w:rsidR="00190E14">
        <w:rPr>
          <w:rFonts w:asciiTheme="minorHAnsi" w:hAnsiTheme="minorHAnsi"/>
          <w:color w:val="000000"/>
          <w:sz w:val="22"/>
          <w:szCs w:val="22"/>
        </w:rPr>
        <w:t>en i Gaza är någonstans runt 41</w:t>
      </w:r>
      <w:r w:rsidR="00FD2837" w:rsidRPr="008D3EDD">
        <w:rPr>
          <w:rFonts w:asciiTheme="minorHAnsi" w:hAnsiTheme="minorHAnsi"/>
          <w:color w:val="000000"/>
          <w:sz w:val="22"/>
          <w:szCs w:val="22"/>
        </w:rPr>
        <w:t>%</w:t>
      </w:r>
      <w:r w:rsidR="007D06B2">
        <w:rPr>
          <w:rStyle w:val="Fotnotsreferens"/>
          <w:rFonts w:asciiTheme="minorHAnsi" w:hAnsiTheme="minorHAnsi"/>
          <w:color w:val="000000"/>
          <w:sz w:val="22"/>
          <w:szCs w:val="22"/>
        </w:rPr>
        <w:footnoteReference w:id="19"/>
      </w:r>
      <w:r w:rsidR="00FD2837" w:rsidRPr="008D3EDD">
        <w:rPr>
          <w:rFonts w:asciiTheme="minorHAnsi" w:hAnsiTheme="minorHAnsi"/>
          <w:color w:val="000000"/>
          <w:sz w:val="22"/>
          <w:szCs w:val="22"/>
        </w:rPr>
        <w:t xml:space="preserve"> och</w:t>
      </w:r>
      <w:r w:rsidR="00190E14">
        <w:rPr>
          <w:rFonts w:asciiTheme="minorHAnsi" w:hAnsiTheme="minorHAnsi"/>
          <w:color w:val="000000"/>
          <w:sz w:val="22"/>
          <w:szCs w:val="22"/>
        </w:rPr>
        <w:t xml:space="preserve"> i västbanken är den runt 23</w:t>
      </w:r>
      <w:r w:rsidRPr="008D3EDD">
        <w:rPr>
          <w:rFonts w:asciiTheme="minorHAnsi" w:hAnsiTheme="minorHAnsi"/>
          <w:color w:val="000000"/>
          <w:sz w:val="22"/>
          <w:szCs w:val="22"/>
        </w:rPr>
        <w:t>%</w:t>
      </w:r>
      <w:r w:rsidR="00190E14">
        <w:rPr>
          <w:rStyle w:val="Fotnotsreferens"/>
          <w:rFonts w:asciiTheme="minorHAnsi" w:hAnsiTheme="minorHAnsi"/>
          <w:color w:val="000000"/>
          <w:sz w:val="22"/>
          <w:szCs w:val="22"/>
        </w:rPr>
        <w:footnoteReference w:id="20"/>
      </w:r>
      <w:r w:rsidRPr="008D3EDD">
        <w:rPr>
          <w:rFonts w:asciiTheme="minorHAnsi" w:hAnsiTheme="minorHAnsi"/>
          <w:color w:val="000000"/>
          <w:sz w:val="22"/>
          <w:szCs w:val="22"/>
        </w:rPr>
        <w:t xml:space="preserve"> år 2014. Denna höga arbetslöshet har i sin tur lett till att delar av människorna i både Gaza och västbanken lever i fattigdom i Gaza befinner sig 40 % av befolkningen i fattigdom medan</w:t>
      </w:r>
      <w:r w:rsidR="00190E14">
        <w:rPr>
          <w:rFonts w:asciiTheme="minorHAnsi" w:hAnsiTheme="minorHAnsi"/>
          <w:color w:val="000000"/>
          <w:sz w:val="22"/>
          <w:szCs w:val="22"/>
        </w:rPr>
        <w:t>.</w:t>
      </w:r>
      <w:r w:rsidRPr="008D3EDD">
        <w:rPr>
          <w:rFonts w:asciiTheme="minorHAnsi" w:hAnsiTheme="minorHAnsi"/>
          <w:color w:val="000000"/>
          <w:sz w:val="22"/>
          <w:szCs w:val="22"/>
        </w:rPr>
        <w:t xml:space="preserve">  </w:t>
      </w:r>
    </w:p>
    <w:p w:rsidR="008D3EDD" w:rsidRPr="008D3EDD" w:rsidRDefault="008D3EDD" w:rsidP="008D3EDD">
      <w:pPr>
        <w:pStyle w:val="Normalwebb"/>
        <w:spacing w:before="0" w:beforeAutospacing="0" w:after="0" w:afterAutospacing="0"/>
        <w:ind w:right="-580"/>
        <w:rPr>
          <w:rFonts w:asciiTheme="minorHAnsi" w:hAnsiTheme="minorHAnsi"/>
          <w:color w:val="000000"/>
          <w:sz w:val="22"/>
          <w:szCs w:val="22"/>
        </w:rPr>
      </w:pPr>
    </w:p>
    <w:p w:rsidR="004401D6" w:rsidRDefault="008D3EDD" w:rsidP="008D3EDD">
      <w:pPr>
        <w:pStyle w:val="Normalwebb"/>
        <w:spacing w:before="0" w:beforeAutospacing="0" w:after="0" w:afterAutospacing="0"/>
        <w:ind w:right="-580"/>
        <w:rPr>
          <w:rFonts w:asciiTheme="minorHAnsi" w:hAnsiTheme="minorHAnsi"/>
          <w:color w:val="000000"/>
          <w:sz w:val="22"/>
          <w:szCs w:val="22"/>
        </w:rPr>
      </w:pPr>
      <w:r w:rsidRPr="008D3EDD">
        <w:rPr>
          <w:rFonts w:asciiTheme="minorHAnsi" w:hAnsiTheme="minorHAnsi"/>
          <w:color w:val="000000"/>
          <w:sz w:val="22"/>
          <w:szCs w:val="22"/>
        </w:rPr>
        <w:lastRenderedPageBreak/>
        <w:t>Om man tittar på hur palestinska industrier har påverkats av konflikten ser man att konflikten har påverkad exporten och hämmat tillväxten</w:t>
      </w:r>
      <w:r w:rsidR="00190E14">
        <w:rPr>
          <w:rFonts w:asciiTheme="minorHAnsi" w:hAnsiTheme="minorHAnsi"/>
          <w:color w:val="000000"/>
          <w:sz w:val="22"/>
          <w:szCs w:val="22"/>
        </w:rPr>
        <w:t>. D</w:t>
      </w:r>
      <w:r w:rsidRPr="008D3EDD">
        <w:rPr>
          <w:rFonts w:asciiTheme="minorHAnsi" w:hAnsiTheme="minorHAnsi"/>
          <w:color w:val="000000"/>
          <w:sz w:val="22"/>
          <w:szCs w:val="22"/>
        </w:rPr>
        <w:t>å israel har infört handelsrestriktioner på export och import i både Gaza och Västbanken</w:t>
      </w:r>
      <w:r w:rsidR="00190E14">
        <w:rPr>
          <w:rFonts w:asciiTheme="minorHAnsi" w:hAnsiTheme="minorHAnsi"/>
          <w:color w:val="000000"/>
          <w:sz w:val="22"/>
          <w:szCs w:val="22"/>
        </w:rPr>
        <w:t>,</w:t>
      </w:r>
      <w:r w:rsidRPr="008D3EDD">
        <w:rPr>
          <w:rFonts w:asciiTheme="minorHAnsi" w:hAnsiTheme="minorHAnsi"/>
          <w:color w:val="000000"/>
          <w:sz w:val="22"/>
          <w:szCs w:val="22"/>
        </w:rPr>
        <w:t xml:space="preserve"> samt att det under årens gång har skett större väpnande konflikter som </w:t>
      </w:r>
      <w:proofErr w:type="spellStart"/>
      <w:r w:rsidRPr="008D3EDD">
        <w:rPr>
          <w:rFonts w:asciiTheme="minorHAnsi" w:hAnsiTheme="minorHAnsi"/>
          <w:color w:val="000000"/>
          <w:sz w:val="22"/>
          <w:szCs w:val="22"/>
        </w:rPr>
        <w:t>Cast</w:t>
      </w:r>
      <w:proofErr w:type="spellEnd"/>
      <w:r w:rsidRPr="008D3EDD">
        <w:rPr>
          <w:rFonts w:asciiTheme="minorHAnsi" w:hAnsiTheme="minorHAnsi"/>
          <w:color w:val="000000"/>
          <w:sz w:val="22"/>
          <w:szCs w:val="22"/>
        </w:rPr>
        <w:t xml:space="preserve"> </w:t>
      </w:r>
      <w:proofErr w:type="spellStart"/>
      <w:r w:rsidRPr="008D3EDD">
        <w:rPr>
          <w:rFonts w:asciiTheme="minorHAnsi" w:hAnsiTheme="minorHAnsi"/>
          <w:color w:val="000000"/>
          <w:sz w:val="22"/>
          <w:szCs w:val="22"/>
        </w:rPr>
        <w:t>lead</w:t>
      </w:r>
      <w:proofErr w:type="spellEnd"/>
      <w:r w:rsidR="007D06B2">
        <w:rPr>
          <w:rStyle w:val="Fotnotsreferens"/>
          <w:rFonts w:asciiTheme="minorHAnsi" w:hAnsiTheme="minorHAnsi"/>
          <w:color w:val="000000"/>
          <w:sz w:val="22"/>
          <w:szCs w:val="22"/>
        </w:rPr>
        <w:footnoteReference w:id="21"/>
      </w:r>
      <w:r w:rsidR="00190E14">
        <w:rPr>
          <w:rFonts w:asciiTheme="minorHAnsi" w:hAnsiTheme="minorHAnsi"/>
          <w:color w:val="000000"/>
          <w:sz w:val="22"/>
          <w:szCs w:val="22"/>
        </w:rPr>
        <w:t>. J</w:t>
      </w:r>
      <w:r w:rsidRPr="008D3EDD">
        <w:rPr>
          <w:rFonts w:asciiTheme="minorHAnsi" w:hAnsiTheme="minorHAnsi"/>
          <w:color w:val="000000"/>
          <w:sz w:val="22"/>
          <w:szCs w:val="22"/>
        </w:rPr>
        <w:t xml:space="preserve">ust den konflikten utspelade sig under 2002 mellan Hamas och Israel i 22 </w:t>
      </w:r>
      <w:r w:rsidR="007D06B2">
        <w:rPr>
          <w:rFonts w:asciiTheme="minorHAnsi" w:hAnsiTheme="minorHAnsi"/>
          <w:color w:val="000000"/>
          <w:sz w:val="22"/>
          <w:szCs w:val="22"/>
        </w:rPr>
        <w:t>dagar K</w:t>
      </w:r>
      <w:r w:rsidRPr="008D3EDD">
        <w:rPr>
          <w:rFonts w:asciiTheme="minorHAnsi" w:hAnsiTheme="minorHAnsi"/>
          <w:color w:val="000000"/>
          <w:sz w:val="22"/>
          <w:szCs w:val="22"/>
        </w:rPr>
        <w:t>onflikten medförde stora skador</w:t>
      </w:r>
      <w:r w:rsidR="00190E14">
        <w:rPr>
          <w:rFonts w:asciiTheme="minorHAnsi" w:hAnsiTheme="minorHAnsi"/>
          <w:color w:val="000000"/>
          <w:sz w:val="22"/>
          <w:szCs w:val="22"/>
        </w:rPr>
        <w:t>,</w:t>
      </w:r>
      <w:r w:rsidRPr="008D3EDD">
        <w:rPr>
          <w:rFonts w:asciiTheme="minorHAnsi" w:hAnsiTheme="minorHAnsi"/>
          <w:color w:val="000000"/>
          <w:sz w:val="22"/>
          <w:szCs w:val="22"/>
        </w:rPr>
        <w:t xml:space="preserve"> på både infrastruktur och Gazas industriella verksamhet samt annan näringsidkande verksamhet</w:t>
      </w:r>
      <w:r w:rsidR="00190E14">
        <w:rPr>
          <w:rFonts w:asciiTheme="minorHAnsi" w:hAnsiTheme="minorHAnsi"/>
          <w:color w:val="000000"/>
          <w:sz w:val="22"/>
          <w:szCs w:val="22"/>
        </w:rPr>
        <w:t>. K</w:t>
      </w:r>
      <w:r w:rsidRPr="008D3EDD">
        <w:rPr>
          <w:rFonts w:asciiTheme="minorHAnsi" w:hAnsiTheme="minorHAnsi"/>
          <w:color w:val="000000"/>
          <w:sz w:val="22"/>
          <w:szCs w:val="22"/>
        </w:rPr>
        <w:t xml:space="preserve">onflikter som </w:t>
      </w:r>
      <w:proofErr w:type="spellStart"/>
      <w:r w:rsidRPr="008D3EDD">
        <w:rPr>
          <w:rFonts w:asciiTheme="minorHAnsi" w:hAnsiTheme="minorHAnsi"/>
          <w:color w:val="000000"/>
          <w:sz w:val="22"/>
          <w:szCs w:val="22"/>
        </w:rPr>
        <w:t>Cast</w:t>
      </w:r>
      <w:proofErr w:type="spellEnd"/>
      <w:r w:rsidRPr="008D3EDD">
        <w:rPr>
          <w:rFonts w:asciiTheme="minorHAnsi" w:hAnsiTheme="minorHAnsi"/>
          <w:color w:val="000000"/>
          <w:sz w:val="22"/>
          <w:szCs w:val="22"/>
        </w:rPr>
        <w:t xml:space="preserve"> </w:t>
      </w:r>
      <w:proofErr w:type="spellStart"/>
      <w:r w:rsidRPr="008D3EDD">
        <w:rPr>
          <w:rFonts w:asciiTheme="minorHAnsi" w:hAnsiTheme="minorHAnsi"/>
          <w:color w:val="000000"/>
          <w:sz w:val="22"/>
          <w:szCs w:val="22"/>
        </w:rPr>
        <w:t>Lead</w:t>
      </w:r>
      <w:proofErr w:type="spellEnd"/>
      <w:r w:rsidRPr="008D3EDD">
        <w:rPr>
          <w:rFonts w:asciiTheme="minorHAnsi" w:hAnsiTheme="minorHAnsi"/>
          <w:color w:val="000000"/>
          <w:sz w:val="22"/>
          <w:szCs w:val="22"/>
        </w:rPr>
        <w:t xml:space="preserve"> har också upprepat sig flera gånger </w:t>
      </w:r>
      <w:r w:rsidR="00FD2837" w:rsidRPr="008D3EDD">
        <w:rPr>
          <w:rFonts w:asciiTheme="minorHAnsi" w:hAnsiTheme="minorHAnsi"/>
          <w:color w:val="000000"/>
          <w:sz w:val="22"/>
          <w:szCs w:val="22"/>
        </w:rPr>
        <w:t>det</w:t>
      </w:r>
      <w:r w:rsidRPr="008D3EDD">
        <w:rPr>
          <w:rFonts w:asciiTheme="minorHAnsi" w:hAnsiTheme="minorHAnsi"/>
          <w:color w:val="000000"/>
          <w:sz w:val="22"/>
          <w:szCs w:val="22"/>
        </w:rPr>
        <w:t xml:space="preserve"> senaste </w:t>
      </w:r>
      <w:r w:rsidR="00FD2837" w:rsidRPr="008D3EDD">
        <w:rPr>
          <w:rFonts w:asciiTheme="minorHAnsi" w:hAnsiTheme="minorHAnsi"/>
          <w:color w:val="000000"/>
          <w:sz w:val="22"/>
          <w:szCs w:val="22"/>
        </w:rPr>
        <w:t>decenniet</w:t>
      </w:r>
      <w:r w:rsidRPr="008D3EDD">
        <w:rPr>
          <w:rFonts w:asciiTheme="minorHAnsi" w:hAnsiTheme="minorHAnsi"/>
          <w:color w:val="000000"/>
          <w:sz w:val="22"/>
          <w:szCs w:val="22"/>
        </w:rPr>
        <w:t>. På grund av att Gaza befinner sig under väldigt hårda handelsrestriktioner från israel är det väldigt svårt att bygga upp skadad infrastruktur och förstörda fabriker då det är svårt och tar mycket längre tid att importera maskiner,</w:t>
      </w:r>
      <w:r w:rsidR="00FD2837">
        <w:rPr>
          <w:rFonts w:asciiTheme="minorHAnsi" w:hAnsiTheme="minorHAnsi"/>
          <w:color w:val="000000"/>
          <w:sz w:val="22"/>
          <w:szCs w:val="22"/>
        </w:rPr>
        <w:t xml:space="preserve"> </w:t>
      </w:r>
      <w:r w:rsidR="00FD2837" w:rsidRPr="008D3EDD">
        <w:rPr>
          <w:rFonts w:asciiTheme="minorHAnsi" w:hAnsiTheme="minorHAnsi"/>
          <w:color w:val="000000"/>
          <w:sz w:val="22"/>
          <w:szCs w:val="22"/>
        </w:rPr>
        <w:t>material</w:t>
      </w:r>
      <w:r w:rsidRPr="008D3EDD">
        <w:rPr>
          <w:rFonts w:asciiTheme="minorHAnsi" w:hAnsiTheme="minorHAnsi"/>
          <w:color w:val="000000"/>
          <w:sz w:val="22"/>
          <w:szCs w:val="22"/>
        </w:rPr>
        <w:t xml:space="preserve"> och verktyg för att reparera skador. detta har lett till att Gazas BNP</w:t>
      </w:r>
      <w:r w:rsidR="002F4211">
        <w:rPr>
          <w:rFonts w:asciiTheme="minorHAnsi" w:hAnsiTheme="minorHAnsi"/>
          <w:color w:val="000000"/>
          <w:sz w:val="22"/>
          <w:szCs w:val="22"/>
        </w:rPr>
        <w:t xml:space="preserve"> och </w:t>
      </w:r>
      <w:proofErr w:type="gramStart"/>
      <w:r w:rsidR="002F4211">
        <w:rPr>
          <w:rFonts w:asciiTheme="minorHAnsi" w:hAnsiTheme="minorHAnsi"/>
          <w:color w:val="000000"/>
          <w:sz w:val="22"/>
          <w:szCs w:val="22"/>
        </w:rPr>
        <w:t xml:space="preserve">dess </w:t>
      </w:r>
      <w:r w:rsidRPr="008D3EDD">
        <w:rPr>
          <w:rFonts w:asciiTheme="minorHAnsi" w:hAnsiTheme="minorHAnsi"/>
          <w:color w:val="000000"/>
          <w:sz w:val="22"/>
          <w:szCs w:val="22"/>
        </w:rPr>
        <w:t xml:space="preserve"> tillväxt</w:t>
      </w:r>
      <w:proofErr w:type="gramEnd"/>
      <w:r w:rsidRPr="008D3EDD">
        <w:rPr>
          <w:rFonts w:asciiTheme="minorHAnsi" w:hAnsiTheme="minorHAnsi"/>
          <w:color w:val="000000"/>
          <w:sz w:val="22"/>
          <w:szCs w:val="22"/>
        </w:rPr>
        <w:t xml:space="preserve"> har varit låg och volatil. Det man också kan se då är att det har lett till stora ekonomiska kostnader. bara utifrån den senaste konflikten tidigare i år mellan Hamas och Israel uppskattas det kosta över 7.98 </w:t>
      </w:r>
      <w:r w:rsidR="00020919">
        <w:rPr>
          <w:rStyle w:val="Fotnotsreferens"/>
          <w:rFonts w:asciiTheme="minorHAnsi" w:hAnsiTheme="minorHAnsi"/>
          <w:color w:val="000000"/>
          <w:sz w:val="22"/>
          <w:szCs w:val="22"/>
        </w:rPr>
        <w:footnoteReference w:id="22"/>
      </w:r>
      <w:r w:rsidRPr="008D3EDD">
        <w:rPr>
          <w:rFonts w:asciiTheme="minorHAnsi" w:hAnsiTheme="minorHAnsi"/>
          <w:color w:val="000000"/>
          <w:sz w:val="22"/>
          <w:szCs w:val="22"/>
        </w:rPr>
        <w:t xml:space="preserve">miljarder dollar att reparera skadorna i Gaza. </w:t>
      </w:r>
    </w:p>
    <w:p w:rsidR="004401D6" w:rsidRDefault="004401D6" w:rsidP="008D3EDD">
      <w:pPr>
        <w:pStyle w:val="Normalwebb"/>
        <w:spacing w:before="0" w:beforeAutospacing="0" w:after="0" w:afterAutospacing="0"/>
        <w:ind w:right="-580"/>
        <w:rPr>
          <w:rFonts w:asciiTheme="minorHAnsi" w:hAnsiTheme="minorHAnsi"/>
          <w:color w:val="000000"/>
          <w:sz w:val="22"/>
          <w:szCs w:val="22"/>
        </w:rPr>
      </w:pPr>
    </w:p>
    <w:p w:rsidR="009409A6" w:rsidRPr="008D3EDD" w:rsidRDefault="008D3EDD" w:rsidP="008D3EDD">
      <w:pPr>
        <w:pStyle w:val="Normalwebb"/>
        <w:spacing w:before="0" w:beforeAutospacing="0" w:after="0" w:afterAutospacing="0"/>
        <w:ind w:right="-580"/>
        <w:rPr>
          <w:rFonts w:asciiTheme="minorHAnsi" w:hAnsiTheme="minorHAnsi"/>
          <w:color w:val="000000"/>
          <w:sz w:val="22"/>
          <w:szCs w:val="22"/>
        </w:rPr>
      </w:pPr>
      <w:r w:rsidRPr="008D3EDD">
        <w:rPr>
          <w:rFonts w:asciiTheme="minorHAnsi" w:hAnsiTheme="minorHAnsi"/>
          <w:color w:val="000000"/>
          <w:sz w:val="22"/>
          <w:szCs w:val="22"/>
        </w:rPr>
        <w:t>På västbanken däremot h</w:t>
      </w:r>
      <w:r w:rsidR="004401D6">
        <w:rPr>
          <w:rFonts w:asciiTheme="minorHAnsi" w:hAnsiTheme="minorHAnsi"/>
          <w:color w:val="000000"/>
          <w:sz w:val="22"/>
          <w:szCs w:val="22"/>
        </w:rPr>
        <w:t xml:space="preserve">ar handelsrestriktioner och ockupation varit </w:t>
      </w:r>
      <w:proofErr w:type="gramStart"/>
      <w:r w:rsidR="004401D6">
        <w:rPr>
          <w:rFonts w:asciiTheme="minorHAnsi" w:hAnsiTheme="minorHAnsi"/>
          <w:color w:val="000000"/>
          <w:sz w:val="22"/>
          <w:szCs w:val="22"/>
        </w:rPr>
        <w:t>en</w:t>
      </w:r>
      <w:proofErr w:type="gramEnd"/>
      <w:r w:rsidRPr="008D3EDD">
        <w:rPr>
          <w:rFonts w:asciiTheme="minorHAnsi" w:hAnsiTheme="minorHAnsi"/>
          <w:color w:val="000000"/>
          <w:sz w:val="22"/>
          <w:szCs w:val="22"/>
        </w:rPr>
        <w:t xml:space="preserve"> av de största problemen för Ekonomin.</w:t>
      </w:r>
      <w:r w:rsidR="004401D6">
        <w:rPr>
          <w:rFonts w:asciiTheme="minorHAnsi" w:hAnsiTheme="minorHAnsi"/>
          <w:color w:val="000000"/>
          <w:sz w:val="22"/>
          <w:szCs w:val="22"/>
        </w:rPr>
        <w:t xml:space="preserve"> Det uppskatas att båda faktorerna tillsammans resulterar i en förlorad BNP på 4.4 miljarder</w:t>
      </w:r>
      <w:r w:rsidR="004401D6">
        <w:rPr>
          <w:rStyle w:val="Fotnotsreferens"/>
          <w:rFonts w:asciiTheme="minorHAnsi" w:hAnsiTheme="minorHAnsi"/>
          <w:color w:val="000000"/>
          <w:sz w:val="22"/>
          <w:szCs w:val="22"/>
        </w:rPr>
        <w:footnoteReference w:id="23"/>
      </w:r>
      <w:r w:rsidR="004401D6">
        <w:rPr>
          <w:rFonts w:asciiTheme="minorHAnsi" w:hAnsiTheme="minorHAnsi"/>
          <w:color w:val="000000"/>
          <w:sz w:val="22"/>
          <w:szCs w:val="22"/>
        </w:rPr>
        <w:t xml:space="preserve"> pund eller </w:t>
      </w:r>
      <w:proofErr w:type="gramStart"/>
      <w:r w:rsidR="004401D6">
        <w:rPr>
          <w:rFonts w:asciiTheme="minorHAnsi" w:hAnsiTheme="minorHAnsi"/>
          <w:color w:val="000000"/>
          <w:sz w:val="22"/>
          <w:szCs w:val="22"/>
        </w:rPr>
        <w:t>85%</w:t>
      </w:r>
      <w:proofErr w:type="gramEnd"/>
      <w:r w:rsidR="004401D6">
        <w:rPr>
          <w:rFonts w:asciiTheme="minorHAnsi" w:hAnsiTheme="minorHAnsi"/>
          <w:color w:val="000000"/>
          <w:sz w:val="22"/>
          <w:szCs w:val="22"/>
        </w:rPr>
        <w:t xml:space="preserve"> i förlorad Brutto national produkt    </w:t>
      </w:r>
      <w:r w:rsidRPr="008D3EDD">
        <w:rPr>
          <w:rFonts w:asciiTheme="minorHAnsi" w:hAnsiTheme="minorHAnsi"/>
          <w:color w:val="000000"/>
          <w:sz w:val="22"/>
          <w:szCs w:val="22"/>
        </w:rPr>
        <w:t xml:space="preserve">     </w:t>
      </w:r>
    </w:p>
    <w:p w:rsidR="009409A6" w:rsidRPr="007D06B2" w:rsidRDefault="009409A6" w:rsidP="009409A6">
      <w:pPr>
        <w:pStyle w:val="Rubrik1"/>
        <w:rPr>
          <w:sz w:val="24"/>
          <w:lang w:val="sv-SE"/>
        </w:rPr>
      </w:pPr>
      <w:bookmarkStart w:id="15" w:name="_Toc405485259"/>
      <w:r w:rsidRPr="007D06B2">
        <w:rPr>
          <w:sz w:val="24"/>
          <w:lang w:val="sv-SE"/>
        </w:rPr>
        <w:t>2.2.3 Israel</w:t>
      </w:r>
      <w:bookmarkEnd w:id="15"/>
    </w:p>
    <w:p w:rsidR="00FD2837" w:rsidRPr="00FD2837" w:rsidRDefault="00FD2837" w:rsidP="00FD2837">
      <w:pPr>
        <w:rPr>
          <w:lang w:val="sv-SE"/>
        </w:rPr>
      </w:pPr>
      <w:r w:rsidRPr="00FD2837">
        <w:rPr>
          <w:lang w:val="sv-SE"/>
        </w:rPr>
        <w:t>utifrån ett israeliskt perspektiv har den väpnande konflikten haft stora konsekvenser fast motsätningsviss till den palestinska ekonomin har den israeliska ekonomin inte påverkats på samma sätt och i samma utsträckning som Palestinas ekonomi då de ekonomiska förutsättningarna skiljer sig. Utifrån faktorn arbetslöshet har israel inte påverkats till samma grad då arbetslösheten ligger på en nämnvärt lägre nivå i år ligger a</w:t>
      </w:r>
      <w:r w:rsidR="00190E14">
        <w:rPr>
          <w:lang w:val="sv-SE"/>
        </w:rPr>
        <w:t>rbetslösheten på en nivå runt 6</w:t>
      </w:r>
      <w:r w:rsidRPr="00FD2837">
        <w:rPr>
          <w:lang w:val="sv-SE"/>
        </w:rPr>
        <w:t>%</w:t>
      </w:r>
      <w:r w:rsidR="007D06B2">
        <w:rPr>
          <w:rStyle w:val="Fotnotsreferens"/>
          <w:lang w:val="sv-SE"/>
        </w:rPr>
        <w:footnoteReference w:id="24"/>
      </w:r>
      <w:r w:rsidR="007D06B2">
        <w:rPr>
          <w:lang w:val="sv-SE"/>
        </w:rPr>
        <w:t xml:space="preserve"> </w:t>
      </w:r>
      <w:r w:rsidRPr="00FD2837">
        <w:rPr>
          <w:lang w:val="sv-SE"/>
        </w:rPr>
        <w:t>j</w:t>
      </w:r>
      <w:r w:rsidR="007D06B2">
        <w:rPr>
          <w:lang w:val="sv-SE"/>
        </w:rPr>
        <w:t>ämfört med Sverige där den är 7</w:t>
      </w:r>
      <w:r w:rsidRPr="00FD2837">
        <w:rPr>
          <w:lang w:val="sv-SE"/>
        </w:rPr>
        <w:t>%</w:t>
      </w:r>
      <w:r w:rsidR="007D06B2">
        <w:rPr>
          <w:rStyle w:val="Fotnotsreferens"/>
          <w:lang w:val="sv-SE"/>
        </w:rPr>
        <w:footnoteReference w:id="25"/>
      </w:r>
      <w:r w:rsidRPr="00FD2837">
        <w:rPr>
          <w:lang w:val="sv-SE"/>
        </w:rPr>
        <w:t>. Även fast arbetslösheten är låg har israel störst andel människor som lever i fatti</w:t>
      </w:r>
      <w:r w:rsidR="007D06B2">
        <w:rPr>
          <w:lang w:val="sv-SE"/>
        </w:rPr>
        <w:t>gdom bland OECD länderna(runt 23</w:t>
      </w:r>
      <w:r w:rsidRPr="00FD2837">
        <w:rPr>
          <w:lang w:val="sv-SE"/>
        </w:rPr>
        <w:t xml:space="preserve"> %</w:t>
      </w:r>
      <w:r w:rsidR="007D06B2">
        <w:rPr>
          <w:lang w:val="sv-SE"/>
        </w:rPr>
        <w:t xml:space="preserve"> år 2010</w:t>
      </w:r>
      <w:r w:rsidR="007D06B2">
        <w:rPr>
          <w:rStyle w:val="Fotnotsreferens"/>
          <w:lang w:val="sv-SE"/>
        </w:rPr>
        <w:footnoteReference w:id="26"/>
      </w:r>
      <w:r w:rsidRPr="00FD2837">
        <w:rPr>
          <w:lang w:val="sv-SE"/>
        </w:rPr>
        <w:t>) någonting som är intressant och antagligen kan vara en effekt av konflikten dock krävs vidare forskning för att bestämma till vilken grad konflikten är anledingen till detta fenomen och på vilket sätt konflikten har på</w:t>
      </w:r>
      <w:r w:rsidR="00521259">
        <w:rPr>
          <w:lang w:val="sv-SE"/>
        </w:rPr>
        <w:t xml:space="preserve">verkat.  </w:t>
      </w:r>
      <w:r w:rsidRPr="00FD2837">
        <w:rPr>
          <w:lang w:val="sv-SE"/>
        </w:rPr>
        <w:t xml:space="preserve">  </w:t>
      </w:r>
    </w:p>
    <w:p w:rsidR="00E03BE3" w:rsidRPr="00FD2837" w:rsidRDefault="00FD2837" w:rsidP="00E03BE3">
      <w:pPr>
        <w:rPr>
          <w:lang w:val="sv-SE"/>
        </w:rPr>
      </w:pPr>
      <w:r w:rsidRPr="00FD2837">
        <w:rPr>
          <w:lang w:val="sv-SE"/>
        </w:rPr>
        <w:t>Det som</w:t>
      </w:r>
      <w:r w:rsidR="00020919">
        <w:rPr>
          <w:lang w:val="sv-SE"/>
        </w:rPr>
        <w:t xml:space="preserve"> också</w:t>
      </w:r>
      <w:r w:rsidRPr="00FD2837">
        <w:rPr>
          <w:lang w:val="sv-SE"/>
        </w:rPr>
        <w:t xml:space="preserve"> framgick ur den genomförda forskningen utav näringsidkande verksamhet och industri</w:t>
      </w:r>
      <w:r w:rsidR="00B015D8">
        <w:rPr>
          <w:lang w:val="sv-SE"/>
        </w:rPr>
        <w:t>er</w:t>
      </w:r>
      <w:r w:rsidRPr="00FD2837">
        <w:rPr>
          <w:lang w:val="sv-SE"/>
        </w:rPr>
        <w:t xml:space="preserve"> var att Israels industriella sektor samt större delen av annan näringsidkande till stor del inte har blivit påverkad på samma sätt. Däremot går det att se en tydlig påverkan på turistnäringen som är en viktig motor i den </w:t>
      </w:r>
      <w:r w:rsidR="007D06B2">
        <w:rPr>
          <w:lang w:val="sv-SE"/>
        </w:rPr>
        <w:t xml:space="preserve">israeliska ekonomin enligt the </w:t>
      </w:r>
      <w:proofErr w:type="spellStart"/>
      <w:r w:rsidR="007D06B2">
        <w:rPr>
          <w:lang w:val="sv-SE"/>
        </w:rPr>
        <w:t>T</w:t>
      </w:r>
      <w:r w:rsidRPr="00FD2837">
        <w:rPr>
          <w:lang w:val="sv-SE"/>
        </w:rPr>
        <w:t>elegra</w:t>
      </w:r>
      <w:r w:rsidR="00B23F6B">
        <w:rPr>
          <w:lang w:val="sv-SE"/>
        </w:rPr>
        <w:t>p</w:t>
      </w:r>
      <w:r w:rsidRPr="00FD2837">
        <w:rPr>
          <w:lang w:val="sv-SE"/>
        </w:rPr>
        <w:t>h</w:t>
      </w:r>
      <w:proofErr w:type="spellEnd"/>
      <w:r w:rsidR="007D06B2">
        <w:rPr>
          <w:rStyle w:val="Fotnotsreferens"/>
          <w:lang w:val="sv-SE"/>
        </w:rPr>
        <w:footnoteReference w:id="27"/>
      </w:r>
      <w:r w:rsidRPr="00FD2837">
        <w:rPr>
          <w:lang w:val="sv-SE"/>
        </w:rPr>
        <w:t xml:space="preserve"> har anatalet turister sjunkit ifrån 4 miljoner till 2.8 miljoner på grund av konflikten mellan Hamas och israel tidigare i år. </w:t>
      </w:r>
    </w:p>
    <w:p w:rsidR="009409A6" w:rsidRPr="00FD2837" w:rsidRDefault="00E03BE3" w:rsidP="009409A6">
      <w:pPr>
        <w:pStyle w:val="Rubrik1"/>
        <w:rPr>
          <w:sz w:val="36"/>
          <w:lang w:val="sv-SE"/>
        </w:rPr>
      </w:pPr>
      <w:bookmarkStart w:id="16" w:name="_Toc405485260"/>
      <w:r w:rsidRPr="009409A6">
        <w:rPr>
          <w:sz w:val="36"/>
          <w:lang w:val="sv-SE"/>
        </w:rPr>
        <w:lastRenderedPageBreak/>
        <w:t>3</w:t>
      </w:r>
      <w:r w:rsidR="00FD2837" w:rsidRPr="009409A6">
        <w:rPr>
          <w:sz w:val="36"/>
          <w:lang w:val="sv-SE"/>
        </w:rPr>
        <w:t>. Avhandling</w:t>
      </w:r>
      <w:r w:rsidRPr="009409A6">
        <w:rPr>
          <w:sz w:val="36"/>
          <w:lang w:val="sv-SE"/>
        </w:rPr>
        <w:t xml:space="preserve"> </w:t>
      </w:r>
      <w:r w:rsidR="009409A6" w:rsidRPr="009409A6">
        <w:rPr>
          <w:sz w:val="36"/>
          <w:lang w:val="sv-SE"/>
        </w:rPr>
        <w:t>Litteraturvetenskap</w:t>
      </w:r>
      <w:bookmarkEnd w:id="16"/>
    </w:p>
    <w:p w:rsidR="00E03BE3" w:rsidRPr="009409A6" w:rsidRDefault="00E03BE3" w:rsidP="009409A6">
      <w:pPr>
        <w:pStyle w:val="Rubrik1"/>
        <w:rPr>
          <w:lang w:val="sv-SE"/>
        </w:rPr>
      </w:pPr>
      <w:bookmarkStart w:id="17" w:name="_Toc405485261"/>
      <w:r w:rsidRPr="009409A6">
        <w:rPr>
          <w:lang w:val="sv-SE"/>
        </w:rPr>
        <w:t>3.1 Redovisning av resultat för frågeställning 1</w:t>
      </w:r>
      <w:bookmarkEnd w:id="17"/>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I romanen “</w:t>
      </w:r>
      <w:r w:rsidRPr="00FD2837">
        <w:rPr>
          <w:rFonts w:ascii="Calibri" w:eastAsia="Times New Roman" w:hAnsi="Calibri" w:cs="Times New Roman"/>
          <w:i/>
          <w:iCs/>
          <w:color w:val="000000"/>
          <w:sz w:val="24"/>
          <w:szCs w:val="24"/>
          <w:lang w:val="sv-SE" w:eastAsia="sv-SE"/>
        </w:rPr>
        <w:t>Det eviga folket är inte rädda”</w:t>
      </w:r>
      <w:r w:rsidRPr="00FD2837">
        <w:rPr>
          <w:rFonts w:ascii="Calibri" w:eastAsia="Times New Roman" w:hAnsi="Calibri" w:cs="Times New Roman"/>
          <w:color w:val="000000"/>
          <w:sz w:val="24"/>
          <w:szCs w:val="24"/>
          <w:lang w:val="sv-SE" w:eastAsia="sv-SE"/>
        </w:rPr>
        <w:t xml:space="preserve"> får man följa tre huvudkaraktärer </w:t>
      </w:r>
      <w:proofErr w:type="spellStart"/>
      <w:proofErr w:type="gramStart"/>
      <w:r w:rsidRPr="00FD2837">
        <w:rPr>
          <w:rFonts w:ascii="Calibri" w:eastAsia="Times New Roman" w:hAnsi="Calibri" w:cs="Times New Roman"/>
          <w:color w:val="000000"/>
          <w:sz w:val="24"/>
          <w:szCs w:val="24"/>
          <w:lang w:val="sv-SE" w:eastAsia="sv-SE"/>
        </w:rPr>
        <w:t>Lea,Yael</w:t>
      </w:r>
      <w:proofErr w:type="spellEnd"/>
      <w:proofErr w:type="gramEnd"/>
      <w:r w:rsidRPr="00FD2837">
        <w:rPr>
          <w:rFonts w:ascii="Calibri" w:eastAsia="Times New Roman" w:hAnsi="Calibri" w:cs="Times New Roman"/>
          <w:color w:val="000000"/>
          <w:sz w:val="24"/>
          <w:szCs w:val="24"/>
          <w:lang w:val="sv-SE" w:eastAsia="sv-SE"/>
        </w:rPr>
        <w:t xml:space="preserve"> och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Alla tre kommer från en liten ödslig by nära Libanons gräns. Redan i början av verket kommer man som läsare i kontakt med den ständigt pågående konflikten runt omkring huvudpersonerna. Om man tittar på hur konflikten yttrar sig så ser man att den yttrar sig på många olika sätt. En av det mest vanligaste sätten är att författaren tar upp konflikten genom händelser, som huvudkaraktärerna upplever under verkets gång. Det går att se också konflikten Skildras under hela verkets gång och att konflikten har blivit en del av vardagen.</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Default="00FD2837" w:rsidP="00FD2837">
      <w:pPr>
        <w:spacing w:after="0" w:line="240" w:lineRule="auto"/>
        <w:rPr>
          <w:rFonts w:ascii="Calibri" w:eastAsia="Times New Roman" w:hAnsi="Calibri" w:cs="Times New Roman"/>
          <w:color w:val="000000"/>
          <w:sz w:val="24"/>
          <w:szCs w:val="24"/>
          <w:lang w:val="sv-SE" w:eastAsia="sv-SE"/>
        </w:rPr>
      </w:pPr>
      <w:r w:rsidRPr="00FD2837">
        <w:rPr>
          <w:rFonts w:ascii="Calibri" w:eastAsia="Times New Roman" w:hAnsi="Calibri" w:cs="Times New Roman"/>
          <w:color w:val="000000"/>
          <w:sz w:val="24"/>
          <w:szCs w:val="24"/>
          <w:lang w:val="sv-SE" w:eastAsia="sv-SE"/>
        </w:rPr>
        <w:t>Eftersom huvudkaraktärerna också är stationerad på så olika områden inom israeliska armen såväl som att de är stationerade på olika platser. På det sättet täcker “Det eviga folket är inte rädda” in flera olika perspektiv. Om man tittar på hur romanen är uppbyggd så ser man att den delas in i 3 avsnitt ett före ett under och ett efter värnplikten  </w:t>
      </w:r>
    </w:p>
    <w:p w:rsidR="00FD2837" w:rsidRDefault="00FD2837" w:rsidP="00FD2837">
      <w:pPr>
        <w:spacing w:after="0" w:line="240" w:lineRule="auto"/>
        <w:rPr>
          <w:rFonts w:ascii="Calibri" w:eastAsia="Times New Roman" w:hAnsi="Calibri" w:cs="Times New Roman"/>
          <w:color w:val="000000"/>
          <w:sz w:val="24"/>
          <w:szCs w:val="24"/>
          <w:lang w:val="sv-SE" w:eastAsia="sv-SE"/>
        </w:rPr>
      </w:pP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9"/>
          <w:szCs w:val="29"/>
          <w:lang w:val="sv-SE" w:eastAsia="sv-SE"/>
        </w:rPr>
        <w:t>Livet i armen</w:t>
      </w: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Redan i början av romanen när de tre huvudkaraktärerna har avslutat gymnasiet så går de med i armen och därmed så berättas det hur ungdomarna blir påverkade. </w:t>
      </w:r>
      <w:proofErr w:type="spellStart"/>
      <w:r w:rsidRPr="00FD2837">
        <w:rPr>
          <w:rFonts w:ascii="Calibri" w:eastAsia="Times New Roman" w:hAnsi="Calibri" w:cs="Times New Roman"/>
          <w:color w:val="000000"/>
          <w:sz w:val="24"/>
          <w:szCs w:val="24"/>
          <w:lang w:val="sv-SE" w:eastAsia="sv-SE"/>
        </w:rPr>
        <w:t>Yael</w:t>
      </w:r>
      <w:proofErr w:type="spellEnd"/>
      <w:r w:rsidRPr="00FD2837">
        <w:rPr>
          <w:rFonts w:ascii="Calibri" w:eastAsia="Times New Roman" w:hAnsi="Calibri" w:cs="Times New Roman"/>
          <w:color w:val="000000"/>
          <w:sz w:val="24"/>
          <w:szCs w:val="24"/>
          <w:lang w:val="sv-SE" w:eastAsia="sv-SE"/>
        </w:rPr>
        <w:t xml:space="preserve"> är en av huvudkaraktärerna och hennes jobb är att utbilda skyttar. Det andra karaktären heter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xml:space="preserve">, hon arbetar som gränsvakt och den tredje karaktären heter Lea och hennes jobb är militärpolis, där hon är stationerad vid en vägpostering och kontrollerar alla som </w:t>
      </w:r>
      <w:proofErr w:type="spellStart"/>
      <w:r w:rsidRPr="00FD2837">
        <w:rPr>
          <w:rFonts w:ascii="Calibri" w:eastAsia="Times New Roman" w:hAnsi="Calibri" w:cs="Times New Roman"/>
          <w:color w:val="000000"/>
          <w:sz w:val="24"/>
          <w:szCs w:val="24"/>
          <w:lang w:val="sv-SE" w:eastAsia="sv-SE"/>
        </w:rPr>
        <w:t>paserar</w:t>
      </w:r>
      <w:proofErr w:type="spellEnd"/>
      <w:r w:rsidRPr="00FD2837">
        <w:rPr>
          <w:rFonts w:ascii="Calibri" w:eastAsia="Times New Roman" w:hAnsi="Calibri" w:cs="Times New Roman"/>
          <w:color w:val="000000"/>
          <w:sz w:val="24"/>
          <w:szCs w:val="24"/>
          <w:lang w:val="sv-SE" w:eastAsia="sv-SE"/>
        </w:rPr>
        <w:t xml:space="preserve">. Något alla tre huvudkaraktärerna hade gemensamt var att hitta någon sätt fördriva tiden, tänka på vad de skall göra i framtiden och sex. Samtidigt så blev </w:t>
      </w:r>
      <w:proofErr w:type="gramStart"/>
      <w:r w:rsidRPr="00FD2837">
        <w:rPr>
          <w:rFonts w:ascii="Calibri" w:eastAsia="Times New Roman" w:hAnsi="Calibri" w:cs="Times New Roman"/>
          <w:color w:val="000000"/>
          <w:sz w:val="24"/>
          <w:szCs w:val="24"/>
          <w:lang w:val="sv-SE" w:eastAsia="sv-SE"/>
        </w:rPr>
        <w:t>dom</w:t>
      </w:r>
      <w:proofErr w:type="gramEnd"/>
      <w:r w:rsidRPr="00FD2837">
        <w:rPr>
          <w:rFonts w:ascii="Calibri" w:eastAsia="Times New Roman" w:hAnsi="Calibri" w:cs="Times New Roman"/>
          <w:color w:val="000000"/>
          <w:sz w:val="24"/>
          <w:szCs w:val="24"/>
          <w:lang w:val="sv-SE" w:eastAsia="sv-SE"/>
        </w:rPr>
        <w:t xml:space="preserve"> mobbade och stöttade utav killar i basen. </w:t>
      </w:r>
      <w:r w:rsidRPr="00FD2837">
        <w:rPr>
          <w:rFonts w:ascii="Calibri" w:eastAsia="Times New Roman" w:hAnsi="Calibri" w:cs="Times New Roman"/>
          <w:color w:val="FF0000"/>
          <w:sz w:val="24"/>
          <w:szCs w:val="24"/>
          <w:lang w:val="sv-SE" w:eastAsia="sv-SE"/>
        </w:rPr>
        <w:t>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Dessa tjejer blev mest påverkade psykiskt av de olika konflikter och händelser som hände i romanen.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xml:space="preserve"> som var en gränsvakt såg väldigt ofta personer som blev smugglade in i Israel och hennes befälhavare sa hela tiden att de fick passera detta fick henne till slut börja må illa och känna sig maktlös. </w:t>
      </w:r>
      <w:proofErr w:type="spellStart"/>
      <w:r w:rsidRPr="00FD2837">
        <w:rPr>
          <w:rFonts w:ascii="Calibri" w:eastAsia="Times New Roman" w:hAnsi="Calibri" w:cs="Times New Roman"/>
          <w:color w:val="000000"/>
          <w:sz w:val="24"/>
          <w:szCs w:val="24"/>
          <w:lang w:val="sv-SE" w:eastAsia="sv-SE"/>
        </w:rPr>
        <w:t>Yael</w:t>
      </w:r>
      <w:proofErr w:type="spellEnd"/>
      <w:r w:rsidRPr="00FD2837">
        <w:rPr>
          <w:rFonts w:ascii="Calibri" w:eastAsia="Times New Roman" w:hAnsi="Calibri" w:cs="Times New Roman"/>
          <w:color w:val="000000"/>
          <w:sz w:val="24"/>
          <w:szCs w:val="24"/>
          <w:lang w:val="sv-SE" w:eastAsia="sv-SE"/>
        </w:rPr>
        <w:t xml:space="preserve"> som utbildade skyttar blev oftast ihop med någon </w:t>
      </w:r>
      <w:proofErr w:type="gramStart"/>
      <w:r w:rsidRPr="00FD2837">
        <w:rPr>
          <w:rFonts w:ascii="Calibri" w:eastAsia="Times New Roman" w:hAnsi="Calibri" w:cs="Times New Roman"/>
          <w:color w:val="000000"/>
          <w:sz w:val="24"/>
          <w:szCs w:val="24"/>
          <w:lang w:val="sv-SE" w:eastAsia="sv-SE"/>
        </w:rPr>
        <w:t>killen</w:t>
      </w:r>
      <w:proofErr w:type="gramEnd"/>
      <w:r w:rsidRPr="00FD2837">
        <w:rPr>
          <w:rFonts w:ascii="Calibri" w:eastAsia="Times New Roman" w:hAnsi="Calibri" w:cs="Times New Roman"/>
          <w:color w:val="000000"/>
          <w:sz w:val="24"/>
          <w:szCs w:val="24"/>
          <w:lang w:val="sv-SE" w:eastAsia="sv-SE"/>
        </w:rPr>
        <w:t xml:space="preserve"> i basen men när det blev konflikt med Palestina så dog alltid hennes pojkvän, detta hände tre gånger och det ledde till att hon blev deprimerad och började tappa hopp om att ha en livspartner och eget familj. Den tredje tjejen Lea som var en militärpolis, fick bevittna när en av hennes partner blev mördad framför henne av en </w:t>
      </w:r>
      <w:r w:rsidR="00B23F6B" w:rsidRPr="00FD2837">
        <w:rPr>
          <w:rFonts w:ascii="Calibri" w:eastAsia="Times New Roman" w:hAnsi="Calibri" w:cs="Times New Roman"/>
          <w:color w:val="000000"/>
          <w:sz w:val="24"/>
          <w:szCs w:val="24"/>
          <w:lang w:val="sv-SE" w:eastAsia="sv-SE"/>
        </w:rPr>
        <w:t>palestinier</w:t>
      </w:r>
      <w:r w:rsidRPr="00FD2837">
        <w:rPr>
          <w:rFonts w:ascii="Calibri" w:eastAsia="Times New Roman" w:hAnsi="Calibri" w:cs="Times New Roman"/>
          <w:color w:val="000000"/>
          <w:sz w:val="24"/>
          <w:szCs w:val="24"/>
          <w:lang w:val="sv-SE" w:eastAsia="sv-SE"/>
        </w:rPr>
        <w:t>, detta ledde till att senare i romanen hittar hon mördaren full. Hon bär mördaren hem till sig och kedjar fast honom naken, sedan så börjar hon tortera honom.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9"/>
          <w:szCs w:val="29"/>
          <w:lang w:val="sv-SE" w:eastAsia="sv-SE"/>
        </w:rPr>
        <w:t>Livet i samhället</w:t>
      </w: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När tjejerna var fortfarande i armen så fick de nyheter att en av deras klasskamrat skulle gifta sig och då tänkte de fira i en köpcenter. På väg till köpcentret fick man följa en av karaktärerna där hon går på en buss och på vägen så går det på en man med en stor påse. På grund av hennes militär träning </w:t>
      </w:r>
      <w:r w:rsidR="00392439" w:rsidRPr="00FD2837">
        <w:rPr>
          <w:rFonts w:ascii="Calibri" w:eastAsia="Times New Roman" w:hAnsi="Calibri" w:cs="Times New Roman"/>
          <w:color w:val="000000"/>
          <w:sz w:val="24"/>
          <w:szCs w:val="24"/>
          <w:lang w:val="sv-SE" w:eastAsia="sv-SE"/>
        </w:rPr>
        <w:t>så blev</w:t>
      </w:r>
      <w:r w:rsidRPr="00FD2837">
        <w:rPr>
          <w:rFonts w:ascii="Calibri" w:eastAsia="Times New Roman" w:hAnsi="Calibri" w:cs="Times New Roman"/>
          <w:color w:val="000000"/>
          <w:sz w:val="24"/>
          <w:szCs w:val="24"/>
          <w:lang w:val="sv-SE" w:eastAsia="sv-SE"/>
        </w:rPr>
        <w:t xml:space="preserve"> hon misstänksam och skräckslagen “När bussen rulla in i en tunnel började mannen nynna.”</w:t>
      </w:r>
      <w:r w:rsidR="00B30422">
        <w:rPr>
          <w:rStyle w:val="Fotnotsreferens"/>
          <w:rFonts w:ascii="Calibri" w:eastAsia="Times New Roman" w:hAnsi="Calibri" w:cs="Times New Roman"/>
          <w:color w:val="000000"/>
          <w:sz w:val="24"/>
          <w:szCs w:val="24"/>
          <w:lang w:val="sv-SE" w:eastAsia="sv-SE"/>
        </w:rPr>
        <w:footnoteReference w:id="28"/>
      </w:r>
      <w:r w:rsidRPr="00FD2837">
        <w:rPr>
          <w:rFonts w:ascii="Calibri" w:eastAsia="Times New Roman" w:hAnsi="Calibri" w:cs="Times New Roman"/>
          <w:color w:val="000000"/>
          <w:sz w:val="24"/>
          <w:szCs w:val="24"/>
          <w:lang w:val="sv-SE" w:eastAsia="sv-SE"/>
        </w:rPr>
        <w:t xml:space="preserve"> (sid 191) detta fick henne tro att det var en självmordsbombare som satt </w:t>
      </w:r>
      <w:r w:rsidRPr="00FD2837">
        <w:rPr>
          <w:rFonts w:ascii="Calibri" w:eastAsia="Times New Roman" w:hAnsi="Calibri" w:cs="Times New Roman"/>
          <w:color w:val="000000"/>
          <w:sz w:val="24"/>
          <w:szCs w:val="24"/>
          <w:lang w:val="sv-SE" w:eastAsia="sv-SE"/>
        </w:rPr>
        <w:lastRenderedPageBreak/>
        <w:t>bredvi</w:t>
      </w:r>
      <w:bookmarkStart w:id="18" w:name="_GoBack"/>
      <w:bookmarkEnd w:id="18"/>
      <w:r w:rsidRPr="00FD2837">
        <w:rPr>
          <w:rFonts w:ascii="Calibri" w:eastAsia="Times New Roman" w:hAnsi="Calibri" w:cs="Times New Roman"/>
          <w:color w:val="000000"/>
          <w:sz w:val="24"/>
          <w:szCs w:val="24"/>
          <w:lang w:val="sv-SE" w:eastAsia="sv-SE"/>
        </w:rPr>
        <w:t xml:space="preserve">d henne. Hon tänkte hela tiden att hon kommer vara en börda om hon överlever, hon tänker på att det är för tidigt för henne att dö. Men som tur så var det ingen självmordsbombare.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FD2837" w:rsidRPr="00FD2837" w:rsidRDefault="00FD2837" w:rsidP="00FD2837">
      <w:pPr>
        <w:spacing w:after="0" w:line="240" w:lineRule="auto"/>
        <w:ind w:right="-580"/>
        <w:rPr>
          <w:rFonts w:ascii="Times New Roman" w:eastAsia="Times New Roman" w:hAnsi="Times New Roman" w:cs="Times New Roman"/>
          <w:sz w:val="24"/>
          <w:szCs w:val="24"/>
          <w:lang w:val="sv-SE" w:eastAsia="sv-SE"/>
        </w:rPr>
      </w:pPr>
      <w:r w:rsidRPr="00FD2837">
        <w:rPr>
          <w:rFonts w:ascii="Calibri" w:eastAsia="Times New Roman" w:hAnsi="Calibri" w:cs="Times New Roman"/>
          <w:color w:val="000000"/>
          <w:sz w:val="24"/>
          <w:szCs w:val="24"/>
          <w:lang w:val="sv-SE" w:eastAsia="sv-SE"/>
        </w:rPr>
        <w:t xml:space="preserve">Efter armen så reste </w:t>
      </w:r>
      <w:proofErr w:type="spellStart"/>
      <w:r w:rsidRPr="00FD2837">
        <w:rPr>
          <w:rFonts w:ascii="Calibri" w:eastAsia="Times New Roman" w:hAnsi="Calibri" w:cs="Times New Roman"/>
          <w:color w:val="000000"/>
          <w:sz w:val="24"/>
          <w:szCs w:val="24"/>
          <w:lang w:val="sv-SE" w:eastAsia="sv-SE"/>
        </w:rPr>
        <w:t>Yael</w:t>
      </w:r>
      <w:proofErr w:type="spellEnd"/>
      <w:r w:rsidRPr="00FD2837">
        <w:rPr>
          <w:rFonts w:ascii="Calibri" w:eastAsia="Times New Roman" w:hAnsi="Calibri" w:cs="Times New Roman"/>
          <w:color w:val="000000"/>
          <w:sz w:val="24"/>
          <w:szCs w:val="24"/>
          <w:lang w:val="sv-SE" w:eastAsia="sv-SE"/>
        </w:rPr>
        <w:t xml:space="preserve"> runt världen för att studera och jobbade i olika arbeten, det andra tjejen Lea jobbade på en restaurang, blev kär, gifte sig med chefen och blir gravid. Den tredje tjejen </w:t>
      </w:r>
      <w:proofErr w:type="spellStart"/>
      <w:r w:rsidRPr="00FD2837">
        <w:rPr>
          <w:rFonts w:ascii="Calibri" w:eastAsia="Times New Roman" w:hAnsi="Calibri" w:cs="Times New Roman"/>
          <w:color w:val="000000"/>
          <w:sz w:val="24"/>
          <w:szCs w:val="24"/>
          <w:lang w:val="sv-SE" w:eastAsia="sv-SE"/>
        </w:rPr>
        <w:t>Avishag</w:t>
      </w:r>
      <w:proofErr w:type="spellEnd"/>
      <w:r w:rsidRPr="00FD2837">
        <w:rPr>
          <w:rFonts w:ascii="Calibri" w:eastAsia="Times New Roman" w:hAnsi="Calibri" w:cs="Times New Roman"/>
          <w:color w:val="000000"/>
          <w:sz w:val="24"/>
          <w:szCs w:val="24"/>
          <w:lang w:val="sv-SE" w:eastAsia="sv-SE"/>
        </w:rPr>
        <w:t xml:space="preserve"> fick träffa sin far och han lärde henne köra bil men sedan spenderade hon det mesta tiden genom ligga i sängen och gjorde ingeting.   </w:t>
      </w:r>
    </w:p>
    <w:p w:rsidR="00FD2837" w:rsidRPr="00FD2837" w:rsidRDefault="00FD2837" w:rsidP="00FD2837">
      <w:pPr>
        <w:spacing w:after="0" w:line="240" w:lineRule="auto"/>
        <w:rPr>
          <w:rFonts w:ascii="Times New Roman" w:eastAsia="Times New Roman" w:hAnsi="Times New Roman" w:cs="Times New Roman"/>
          <w:sz w:val="24"/>
          <w:szCs w:val="24"/>
          <w:lang w:val="sv-SE" w:eastAsia="sv-SE"/>
        </w:rPr>
      </w:pPr>
    </w:p>
    <w:p w:rsidR="00E03BE3" w:rsidRPr="009409A6" w:rsidRDefault="009409A6" w:rsidP="009409A6">
      <w:pPr>
        <w:pStyle w:val="Rubrik1"/>
        <w:rPr>
          <w:lang w:val="sv-SE"/>
        </w:rPr>
      </w:pPr>
      <w:bookmarkStart w:id="19" w:name="_Toc405485262"/>
      <w:r w:rsidRPr="009409A6">
        <w:rPr>
          <w:lang w:val="sv-SE"/>
        </w:rPr>
        <w:t>3.2 Redovisning av resultat för frågeställning 2</w:t>
      </w:r>
      <w:bookmarkEnd w:id="19"/>
    </w:p>
    <w:p w:rsidR="007F61D6" w:rsidRPr="007F61D6" w:rsidRDefault="007F61D6" w:rsidP="00FD2837">
      <w:pPr>
        <w:rPr>
          <w:rFonts w:ascii="Arial" w:eastAsia="Times New Roman" w:hAnsi="Arial" w:cs="Arial"/>
          <w:lang w:val="sv-SE" w:eastAsia="sv-SE"/>
        </w:rPr>
      </w:pPr>
    </w:p>
    <w:p w:rsidR="007F61D6" w:rsidRPr="007F61D6" w:rsidRDefault="007F61D6" w:rsidP="007F61D6">
      <w:pPr>
        <w:spacing w:after="0" w:line="240" w:lineRule="auto"/>
        <w:rPr>
          <w:rFonts w:ascii="Times New Roman" w:eastAsia="Times New Roman" w:hAnsi="Times New Roman" w:cs="Times New Roman"/>
          <w:lang w:val="sv-SE" w:eastAsia="sv-SE"/>
        </w:rPr>
      </w:pPr>
      <w:r w:rsidRPr="007F61D6">
        <w:rPr>
          <w:rFonts w:ascii="Calibri" w:eastAsia="Times New Roman" w:hAnsi="Calibri" w:cs="Times New Roman"/>
          <w:color w:val="000000"/>
          <w:lang w:val="sv-SE" w:eastAsia="sv-SE"/>
        </w:rPr>
        <w:t>I romanen “</w:t>
      </w:r>
      <w:r w:rsidRPr="007F61D6">
        <w:rPr>
          <w:rFonts w:ascii="Calibri" w:eastAsia="Times New Roman" w:hAnsi="Calibri" w:cs="Times New Roman"/>
          <w:i/>
          <w:iCs/>
          <w:color w:val="000000"/>
          <w:lang w:val="sv-SE" w:eastAsia="sv-SE"/>
        </w:rPr>
        <w:t>Det eviga folket är inte rädda”</w:t>
      </w:r>
      <w:r w:rsidRPr="007F61D6">
        <w:rPr>
          <w:rFonts w:ascii="Calibri" w:eastAsia="Times New Roman" w:hAnsi="Calibri" w:cs="Times New Roman"/>
          <w:color w:val="000000"/>
          <w:lang w:val="sv-SE" w:eastAsia="sv-SE"/>
        </w:rPr>
        <w:t xml:space="preserve"> får man följa tre huvudkaraktärer </w:t>
      </w:r>
      <w:proofErr w:type="spellStart"/>
      <w:proofErr w:type="gramStart"/>
      <w:r w:rsidRPr="007F61D6">
        <w:rPr>
          <w:rFonts w:ascii="Calibri" w:eastAsia="Times New Roman" w:hAnsi="Calibri" w:cs="Times New Roman"/>
          <w:color w:val="000000"/>
          <w:lang w:val="sv-SE" w:eastAsia="sv-SE"/>
        </w:rPr>
        <w:t>Lea,Yael</w:t>
      </w:r>
      <w:proofErr w:type="spellEnd"/>
      <w:proofErr w:type="gramEnd"/>
      <w:r w:rsidRPr="007F61D6">
        <w:rPr>
          <w:rFonts w:ascii="Calibri" w:eastAsia="Times New Roman" w:hAnsi="Calibri" w:cs="Times New Roman"/>
          <w:color w:val="000000"/>
          <w:lang w:val="sv-SE" w:eastAsia="sv-SE"/>
        </w:rPr>
        <w:t xml:space="preserve"> och </w:t>
      </w:r>
      <w:proofErr w:type="spellStart"/>
      <w:r w:rsidRPr="007F61D6">
        <w:rPr>
          <w:rFonts w:ascii="Calibri" w:eastAsia="Times New Roman" w:hAnsi="Calibri" w:cs="Times New Roman"/>
          <w:color w:val="000000"/>
          <w:lang w:val="sv-SE" w:eastAsia="sv-SE"/>
        </w:rPr>
        <w:t>Avishag</w:t>
      </w:r>
      <w:proofErr w:type="spellEnd"/>
      <w:r w:rsidRPr="007F61D6">
        <w:rPr>
          <w:rFonts w:ascii="Calibri" w:eastAsia="Times New Roman" w:hAnsi="Calibri" w:cs="Times New Roman"/>
          <w:color w:val="000000"/>
          <w:lang w:val="sv-SE" w:eastAsia="sv-SE"/>
        </w:rPr>
        <w:t>. Alla tre kommer från en liten ödslig by nära Libanons gräns. Redan i början av verket kommer man som läsare i kontakt med den ständigt pågående konflikten runt omkring huvudpersonerna. Om man tittar på hur konflikten yttrar sig så ser man att den yttrar sig på många olika sätt. En av det mest vanligaste sätten är att författaren tar upp konflikten genom händelser, som huvudkaraktärerna upplever under verkets gång. Det går att se också konflikten Skildras under hela verkets gång och att konflikten har blivit en del av vardagen.</w:t>
      </w:r>
    </w:p>
    <w:p w:rsidR="007F61D6" w:rsidRPr="007F61D6" w:rsidRDefault="007F61D6" w:rsidP="00FD2837">
      <w:pPr>
        <w:rPr>
          <w:rFonts w:ascii="Arial" w:eastAsia="Times New Roman" w:hAnsi="Arial" w:cs="Arial"/>
          <w:lang w:val="sv-SE" w:eastAsia="sv-SE"/>
        </w:rPr>
      </w:pPr>
      <w:r w:rsidRPr="007F61D6">
        <w:rPr>
          <w:rFonts w:ascii="Times New Roman" w:eastAsia="Times New Roman" w:hAnsi="Times New Roman" w:cs="Times New Roman"/>
          <w:lang w:val="sv-SE" w:eastAsia="sv-SE"/>
        </w:rPr>
        <w:br/>
      </w:r>
      <w:r w:rsidRPr="007F61D6">
        <w:rPr>
          <w:rFonts w:ascii="Calibri" w:eastAsia="Times New Roman" w:hAnsi="Calibri" w:cs="Times New Roman"/>
          <w:color w:val="000000"/>
          <w:lang w:val="sv-SE" w:eastAsia="sv-SE"/>
        </w:rPr>
        <w:t>Eftersom huvudkaraktärerna också är stationerad på så olika områden inom israeliska armen såväl som att de är stationerade på olika platser. På det sättet täcker “Det eviga folket är inte rädda” in flera olika perspektiv. Om man tittar på hur romanen är uppbyggd så ser man att den delas in i 3 avsnitt ett före ett under och ett efter värnplikten  </w:t>
      </w:r>
    </w:p>
    <w:p w:rsidR="00FD2837" w:rsidRPr="007F61D6" w:rsidRDefault="00FD2837" w:rsidP="00FD2837">
      <w:pPr>
        <w:rPr>
          <w:rFonts w:eastAsia="Times New Roman" w:cs="Arial"/>
          <w:lang w:val="sv-SE" w:eastAsia="sv-SE"/>
        </w:rPr>
      </w:pPr>
      <w:r w:rsidRPr="007F61D6">
        <w:rPr>
          <w:rFonts w:eastAsia="Times New Roman" w:cs="Arial"/>
          <w:lang w:val="sv-SE" w:eastAsia="sv-SE"/>
        </w:rPr>
        <w:t xml:space="preserve">För att svara på frågeställningen hur påverkas människorna av den ständiga rädslan för döden i verket det eviga folket är inte rädda? Kommer tre händelser att tas upp för att försöka besvara frågeställningen. Den första händelsen sker under De tre huvudkaraktärernas uppväxt och den visar på hur konflikten är en del av vardagen och hur man redan som barn kommer i kontakt med konflikten samt hur döden är ständigt närvarande på något sätt. anledningen till att det här citatet valdes var för att det ger inblick i hur konflikten yttrar sig i vardagen </w:t>
      </w:r>
      <w:r w:rsidRPr="007F61D6">
        <w:rPr>
          <w:lang w:val="sv-SE"/>
        </w:rPr>
        <w:t xml:space="preserve">“Deras bil rörde sig, vår bil rörde sig, deras bil rörde sig. Sedan satte han vapnet mot rutan och sköt </w:t>
      </w:r>
      <w:proofErr w:type="spellStart"/>
      <w:r w:rsidRPr="007F61D6">
        <w:rPr>
          <w:lang w:val="sv-SE"/>
        </w:rPr>
        <w:t>Emunas</w:t>
      </w:r>
      <w:proofErr w:type="spellEnd"/>
      <w:r w:rsidRPr="007F61D6">
        <w:rPr>
          <w:lang w:val="sv-SE"/>
        </w:rPr>
        <w:t xml:space="preserve"> mamma. Han sprang; han stack. </w:t>
      </w:r>
      <w:proofErr w:type="spellStart"/>
      <w:r w:rsidRPr="007F61D6">
        <w:rPr>
          <w:lang w:val="sv-SE"/>
        </w:rPr>
        <w:t>Emuna</w:t>
      </w:r>
      <w:proofErr w:type="spellEnd"/>
      <w:r w:rsidRPr="007F61D6">
        <w:rPr>
          <w:lang w:val="sv-SE"/>
        </w:rPr>
        <w:t xml:space="preserve"> i allt det röda, jag ser henne. Det här minnet är ändå inte det värsta.”</w:t>
      </w:r>
      <w:r w:rsidR="007F61D6" w:rsidRPr="007F61D6">
        <w:rPr>
          <w:rStyle w:val="Fotnotsreferens"/>
          <w:lang w:val="sv-SE"/>
        </w:rPr>
        <w:footnoteReference w:id="29"/>
      </w:r>
      <w:r w:rsidRPr="007F61D6">
        <w:rPr>
          <w:lang w:val="sv-SE"/>
        </w:rPr>
        <w:t xml:space="preserve">  Det här </w:t>
      </w:r>
      <w:r w:rsidR="00656569" w:rsidRPr="007F61D6">
        <w:rPr>
          <w:lang w:val="sv-SE"/>
        </w:rPr>
        <w:t>ci</w:t>
      </w:r>
      <w:r w:rsidR="00656569">
        <w:rPr>
          <w:lang w:val="sv-SE"/>
        </w:rPr>
        <w:t>tatet kan visa</w:t>
      </w:r>
      <w:r w:rsidRPr="007F61D6">
        <w:rPr>
          <w:lang w:val="sv-SE"/>
        </w:rPr>
        <w:t xml:space="preserve"> på hu</w:t>
      </w:r>
      <w:r w:rsidR="00656569">
        <w:rPr>
          <w:lang w:val="sv-SE"/>
        </w:rPr>
        <w:t xml:space="preserve">r </w:t>
      </w:r>
      <w:r w:rsidRPr="007F61D6">
        <w:rPr>
          <w:lang w:val="sv-SE"/>
        </w:rPr>
        <w:t xml:space="preserve">barndomen påverkas av konflikten. </w:t>
      </w:r>
      <w:r w:rsidR="00675F07" w:rsidRPr="007F61D6">
        <w:rPr>
          <w:lang w:val="sv-SE"/>
        </w:rPr>
        <w:t>Dessutom</w:t>
      </w:r>
      <w:r w:rsidR="00675F07">
        <w:rPr>
          <w:lang w:val="sv-SE"/>
        </w:rPr>
        <w:t xml:space="preserve"> </w:t>
      </w:r>
      <w:r w:rsidR="00675F07" w:rsidRPr="007F61D6">
        <w:rPr>
          <w:lang w:val="sv-SE"/>
        </w:rPr>
        <w:t>ger</w:t>
      </w:r>
      <w:r w:rsidR="00656569">
        <w:rPr>
          <w:lang w:val="sv-SE"/>
        </w:rPr>
        <w:t xml:space="preserve"> det</w:t>
      </w:r>
      <w:r w:rsidRPr="007F61D6">
        <w:rPr>
          <w:lang w:val="sv-SE"/>
        </w:rPr>
        <w:t xml:space="preserve"> en liten inblick i varför huvudkaraktärerna mår så dåligt</w:t>
      </w:r>
    </w:p>
    <w:p w:rsidR="00FD2837" w:rsidRPr="007F61D6" w:rsidRDefault="00FD2837" w:rsidP="00FD2837">
      <w:pPr>
        <w:rPr>
          <w:lang w:val="sv-SE"/>
        </w:rPr>
      </w:pPr>
      <w:r w:rsidRPr="007F61D6">
        <w:rPr>
          <w:lang w:val="sv-SE"/>
        </w:rPr>
        <w:t>Senare i verket händer det någonting som också kan kopplas till hur den väpnande konflikten alltid är ständigt närvarande. Vare sig man bara är en vanlig människa som försöker leva sitt liv i samhället eller en värnpliktig i armé</w:t>
      </w:r>
      <w:r w:rsidR="00656569">
        <w:rPr>
          <w:lang w:val="sv-SE"/>
        </w:rPr>
        <w:t>n det som händer är följande.</w:t>
      </w:r>
      <w:r w:rsidRPr="007F61D6">
        <w:rPr>
          <w:lang w:val="sv-SE"/>
        </w:rPr>
        <w:t xml:space="preserve"> ”han var väldigt mogen för sin ålder vår </w:t>
      </w:r>
      <w:proofErr w:type="spellStart"/>
      <w:r w:rsidRPr="007F61D6">
        <w:rPr>
          <w:lang w:val="sv-SE"/>
        </w:rPr>
        <w:t>Nadav</w:t>
      </w:r>
      <w:proofErr w:type="spellEnd"/>
      <w:r w:rsidRPr="007F61D6">
        <w:rPr>
          <w:lang w:val="sv-SE"/>
        </w:rPr>
        <w:t xml:space="preserve"> och helt bedårande till och med innan hans mamma dog i en självmordsbombning på femmans buss den (1991 vid </w:t>
      </w:r>
      <w:proofErr w:type="spellStart"/>
      <w:r w:rsidRPr="007F61D6">
        <w:rPr>
          <w:lang w:val="sv-SE"/>
        </w:rPr>
        <w:t>Afulas</w:t>
      </w:r>
      <w:proofErr w:type="spellEnd"/>
      <w:r w:rsidRPr="007F61D6">
        <w:rPr>
          <w:lang w:val="sv-SE"/>
        </w:rPr>
        <w:t xml:space="preserve"> centralstation)”</w:t>
      </w:r>
      <w:r w:rsidR="009F397F">
        <w:rPr>
          <w:rStyle w:val="Fotnotsreferens"/>
          <w:lang w:val="sv-SE"/>
        </w:rPr>
        <w:footnoteReference w:id="30"/>
      </w:r>
      <w:r w:rsidRPr="007F61D6">
        <w:rPr>
          <w:lang w:val="sv-SE"/>
        </w:rPr>
        <w:t xml:space="preserve"> Det som är också ä</w:t>
      </w:r>
      <w:r w:rsidR="00656569">
        <w:rPr>
          <w:lang w:val="sv-SE"/>
        </w:rPr>
        <w:t xml:space="preserve">r intressant är att efter </w:t>
      </w:r>
      <w:proofErr w:type="spellStart"/>
      <w:r w:rsidR="00656569">
        <w:rPr>
          <w:lang w:val="sv-SE"/>
        </w:rPr>
        <w:t>Nadavs</w:t>
      </w:r>
      <w:proofErr w:type="spellEnd"/>
      <w:r w:rsidR="00656569">
        <w:rPr>
          <w:lang w:val="sv-SE"/>
        </w:rPr>
        <w:t xml:space="preserve"> mamma dör</w:t>
      </w:r>
      <w:r w:rsidRPr="007F61D6">
        <w:rPr>
          <w:lang w:val="sv-SE"/>
        </w:rPr>
        <w:t xml:space="preserve">. Nämner romanen nästan ingenting om hur andra människor runt omkring </w:t>
      </w:r>
      <w:proofErr w:type="spellStart"/>
      <w:r w:rsidRPr="007F61D6">
        <w:rPr>
          <w:lang w:val="sv-SE"/>
        </w:rPr>
        <w:t>Nadav</w:t>
      </w:r>
      <w:proofErr w:type="spellEnd"/>
      <w:r w:rsidRPr="007F61D6">
        <w:rPr>
          <w:lang w:val="sv-SE"/>
        </w:rPr>
        <w:t xml:space="preserve"> sörjer hans mammas </w:t>
      </w:r>
      <w:r w:rsidR="00675F07" w:rsidRPr="007F61D6">
        <w:rPr>
          <w:lang w:val="sv-SE"/>
        </w:rPr>
        <w:t>död</w:t>
      </w:r>
      <w:r w:rsidR="00675F07">
        <w:rPr>
          <w:lang w:val="sv-SE"/>
        </w:rPr>
        <w:t>, eller</w:t>
      </w:r>
      <w:r w:rsidRPr="007F61D6">
        <w:rPr>
          <w:lang w:val="sv-SE"/>
        </w:rPr>
        <w:t xml:space="preserve"> ens beklagar sorgen. Detta stödjer tanken att konflikten</w:t>
      </w:r>
      <w:r w:rsidR="00B23F6B">
        <w:rPr>
          <w:lang w:val="sv-SE"/>
        </w:rPr>
        <w:t xml:space="preserve"> </w:t>
      </w:r>
      <w:r w:rsidR="00B23F6B" w:rsidRPr="007F61D6">
        <w:rPr>
          <w:lang w:val="sv-SE"/>
        </w:rPr>
        <w:t>har</w:t>
      </w:r>
      <w:r w:rsidR="00B23F6B">
        <w:rPr>
          <w:lang w:val="sv-SE"/>
        </w:rPr>
        <w:t xml:space="preserve"> blivit någonting universellt</w:t>
      </w:r>
      <w:r w:rsidRPr="007F61D6">
        <w:rPr>
          <w:lang w:val="sv-SE"/>
        </w:rPr>
        <w:t xml:space="preserve"> i samhället där alla har någon bekant de har förlorat. </w:t>
      </w:r>
    </w:p>
    <w:p w:rsidR="00FD2837" w:rsidRPr="007F61D6" w:rsidRDefault="00FD2837" w:rsidP="00FD2837">
      <w:pPr>
        <w:rPr>
          <w:lang w:val="sv-SE"/>
        </w:rPr>
      </w:pPr>
      <w:r w:rsidRPr="007F61D6">
        <w:rPr>
          <w:lang w:val="sv-SE"/>
        </w:rPr>
        <w:lastRenderedPageBreak/>
        <w:t>Den tredje och sista händelsen som visar på en annan intressant aspekt på hur människorna påverkas av den ständiga rädslan för döden. Detta sker under värnplikten är när En av de tre huvudkaraktärerna ska åka till Jerusalem genom att ta bussen. Det som händer under bussresan är då att en av tre huvudkaraktärerna ser en medelåders arabisk man som har två påsar med kakor som nynnar på en religiös visa. Huvudkaraktären tolkar den här mannen som en terrorist av den anledningen att han är en medelsålder a</w:t>
      </w:r>
      <w:r w:rsidR="00675F07">
        <w:rPr>
          <w:lang w:val="sv-SE"/>
        </w:rPr>
        <w:t>rabisk man. Den</w:t>
      </w:r>
      <w:r w:rsidR="00B23F6B">
        <w:rPr>
          <w:lang w:val="sv-SE"/>
        </w:rPr>
        <w:t xml:space="preserve"> kommande händelsen</w:t>
      </w:r>
      <w:r w:rsidRPr="007F61D6">
        <w:rPr>
          <w:lang w:val="sv-SE"/>
        </w:rPr>
        <w:t xml:space="preserve"> visa</w:t>
      </w:r>
      <w:r w:rsidR="00B23F6B">
        <w:rPr>
          <w:lang w:val="sv-SE"/>
        </w:rPr>
        <w:t>r på hur huvudkaraktären</w:t>
      </w:r>
      <w:r w:rsidR="00675F07">
        <w:rPr>
          <w:lang w:val="sv-SE"/>
        </w:rPr>
        <w:t>s</w:t>
      </w:r>
      <w:r w:rsidR="00B23F6B">
        <w:rPr>
          <w:lang w:val="sv-SE"/>
        </w:rPr>
        <w:t xml:space="preserve"> rädsla</w:t>
      </w:r>
      <w:r w:rsidRPr="007F61D6">
        <w:rPr>
          <w:lang w:val="sv-SE"/>
        </w:rPr>
        <w:t xml:space="preserve"> för döden </w:t>
      </w:r>
      <w:r w:rsidR="00675F07">
        <w:rPr>
          <w:lang w:val="sv-SE"/>
        </w:rPr>
        <w:t xml:space="preserve">yttrar sig </w:t>
      </w:r>
      <w:r w:rsidRPr="007F61D6">
        <w:rPr>
          <w:lang w:val="sv-SE"/>
        </w:rPr>
        <w:t xml:space="preserve">   </w:t>
      </w:r>
    </w:p>
    <w:p w:rsidR="00B23F6B" w:rsidRDefault="00FD2837" w:rsidP="00FD2837">
      <w:pPr>
        <w:rPr>
          <w:lang w:val="sv-SE"/>
        </w:rPr>
      </w:pPr>
      <w:r w:rsidRPr="007F61D6">
        <w:rPr>
          <w:lang w:val="sv-SE"/>
        </w:rPr>
        <w:t>”han kommer att fatta misstankar och explodera. Det kommer att hända precis nu men det gör det inte han vänder sig om och tittar på mig när jag går längre bak i bussen det gör också en annan kvinna en etiopisk kvinna som håller om sitt barn som hon är rädd”</w:t>
      </w:r>
      <w:r w:rsidR="007F61D6" w:rsidRPr="007F61D6">
        <w:rPr>
          <w:rStyle w:val="Fotnotsreferens"/>
          <w:lang w:val="sv-SE"/>
        </w:rPr>
        <w:footnoteReference w:id="31"/>
      </w:r>
      <w:r w:rsidRPr="007F61D6">
        <w:rPr>
          <w:lang w:val="sv-SE"/>
        </w:rPr>
        <w:t xml:space="preserve"> </w:t>
      </w:r>
      <w:r w:rsidR="00B23F6B">
        <w:rPr>
          <w:lang w:val="sv-SE"/>
        </w:rPr>
        <w:t xml:space="preserve"> </w:t>
      </w:r>
    </w:p>
    <w:p w:rsidR="00FD2837" w:rsidRPr="007F61D6" w:rsidRDefault="00B23F6B" w:rsidP="00FD2837">
      <w:pPr>
        <w:rPr>
          <w:lang w:val="sv-SE"/>
        </w:rPr>
      </w:pPr>
      <w:r>
        <w:rPr>
          <w:lang w:val="sv-SE"/>
        </w:rPr>
        <w:t>Det denna händelse också visar på</w:t>
      </w:r>
      <w:r w:rsidR="00675F07">
        <w:rPr>
          <w:lang w:val="sv-SE"/>
        </w:rPr>
        <w:t xml:space="preserve"> är hur konflikten</w:t>
      </w:r>
      <w:r w:rsidR="005D6793">
        <w:rPr>
          <w:lang w:val="sv-SE"/>
        </w:rPr>
        <w:t xml:space="preserve"> till viss del</w:t>
      </w:r>
      <w:r w:rsidR="00675F07">
        <w:rPr>
          <w:lang w:val="sv-SE"/>
        </w:rPr>
        <w:t xml:space="preserve"> </w:t>
      </w:r>
      <w:r w:rsidR="00F21F24">
        <w:rPr>
          <w:lang w:val="sv-SE"/>
        </w:rPr>
        <w:t xml:space="preserve">har skapat paranoia och motsättningar mellan palestinier och israeler </w:t>
      </w:r>
    </w:p>
    <w:p w:rsidR="009409A6" w:rsidRPr="009409A6" w:rsidRDefault="009409A6" w:rsidP="009409A6">
      <w:pPr>
        <w:pStyle w:val="Rubrik1"/>
        <w:rPr>
          <w:lang w:val="sv-SE"/>
        </w:rPr>
      </w:pPr>
      <w:bookmarkStart w:id="20" w:name="_Toc405485263"/>
      <w:r w:rsidRPr="009409A6">
        <w:rPr>
          <w:lang w:val="sv-SE"/>
        </w:rPr>
        <w:t>4 Avslutande diskussion</w:t>
      </w:r>
      <w:bookmarkEnd w:id="20"/>
      <w:r w:rsidRPr="009409A6">
        <w:rPr>
          <w:lang w:val="sv-SE"/>
        </w:rPr>
        <w:t xml:space="preserve"> </w:t>
      </w:r>
    </w:p>
    <w:p w:rsidR="009409A6" w:rsidRDefault="002F4211" w:rsidP="002F4211">
      <w:pPr>
        <w:rPr>
          <w:rFonts w:ascii="Calibri" w:hAnsi="Calibri"/>
          <w:color w:val="000000"/>
          <w:sz w:val="23"/>
          <w:szCs w:val="23"/>
          <w:lang w:val="sv-SE"/>
        </w:rPr>
      </w:pPr>
      <w:r w:rsidRPr="002F4211">
        <w:rPr>
          <w:rFonts w:ascii="Calibri" w:hAnsi="Calibri"/>
          <w:color w:val="000000"/>
          <w:sz w:val="23"/>
          <w:szCs w:val="23"/>
          <w:lang w:val="sv-SE"/>
        </w:rPr>
        <w:t>av den genomförda forskningen framgår det många slutsatser som ger inblick i</w:t>
      </w:r>
      <w:r>
        <w:rPr>
          <w:rFonts w:ascii="Calibri" w:hAnsi="Calibri"/>
          <w:color w:val="000000"/>
          <w:sz w:val="23"/>
          <w:szCs w:val="23"/>
          <w:lang w:val="sv-SE"/>
        </w:rPr>
        <w:t xml:space="preserve"> hur konflikten mellan israel och Palestina har påverkat den socioekonomiska situationen på respektive sidor samt vilka insikter verket det eviga folk</w:t>
      </w:r>
      <w:r w:rsidR="00392439">
        <w:rPr>
          <w:rFonts w:ascii="Calibri" w:hAnsi="Calibri"/>
          <w:color w:val="000000"/>
          <w:sz w:val="23"/>
          <w:szCs w:val="23"/>
          <w:lang w:val="sv-SE"/>
        </w:rPr>
        <w:t>et är inte rädda ge om</w:t>
      </w:r>
      <w:r>
        <w:rPr>
          <w:rFonts w:ascii="Calibri" w:hAnsi="Calibri"/>
          <w:color w:val="000000"/>
          <w:sz w:val="23"/>
          <w:szCs w:val="23"/>
          <w:lang w:val="sv-SE"/>
        </w:rPr>
        <w:t xml:space="preserve"> </w:t>
      </w:r>
      <w:r w:rsidR="00392439">
        <w:rPr>
          <w:rFonts w:ascii="Calibri" w:hAnsi="Calibri"/>
          <w:color w:val="000000"/>
          <w:sz w:val="23"/>
          <w:szCs w:val="23"/>
          <w:lang w:val="sv-SE"/>
        </w:rPr>
        <w:t>hur människorna påverkas av den ständiga rädslan för döden och vad verket kan ge för insikter för ungas situation i armén och</w:t>
      </w:r>
      <w:r w:rsidR="009F397F">
        <w:rPr>
          <w:rFonts w:ascii="Calibri" w:hAnsi="Calibri"/>
          <w:color w:val="000000"/>
          <w:sz w:val="23"/>
          <w:szCs w:val="23"/>
          <w:lang w:val="sv-SE"/>
        </w:rPr>
        <w:t xml:space="preserve"> i</w:t>
      </w:r>
      <w:r w:rsidR="00392439">
        <w:rPr>
          <w:rFonts w:ascii="Calibri" w:hAnsi="Calibri"/>
          <w:color w:val="000000"/>
          <w:sz w:val="23"/>
          <w:szCs w:val="23"/>
          <w:lang w:val="sv-SE"/>
        </w:rPr>
        <w:t xml:space="preserve"> samhälle</w:t>
      </w:r>
      <w:r w:rsidR="00436AE7">
        <w:rPr>
          <w:rFonts w:ascii="Calibri" w:hAnsi="Calibri"/>
          <w:color w:val="000000"/>
          <w:sz w:val="23"/>
          <w:szCs w:val="23"/>
          <w:lang w:val="sv-SE"/>
        </w:rPr>
        <w:t>t. N</w:t>
      </w:r>
      <w:r w:rsidR="00392439">
        <w:rPr>
          <w:rFonts w:ascii="Calibri" w:hAnsi="Calibri"/>
          <w:color w:val="000000"/>
          <w:sz w:val="23"/>
          <w:szCs w:val="23"/>
          <w:lang w:val="sv-SE"/>
        </w:rPr>
        <w:t>är det kommer till vilka slutsatser</w:t>
      </w:r>
      <w:r w:rsidR="00436AE7">
        <w:rPr>
          <w:rFonts w:ascii="Calibri" w:hAnsi="Calibri"/>
          <w:color w:val="000000"/>
          <w:sz w:val="23"/>
          <w:szCs w:val="23"/>
          <w:lang w:val="sv-SE"/>
        </w:rPr>
        <w:t xml:space="preserve"> det går att dra gällande </w:t>
      </w:r>
      <w:r w:rsidR="00392439">
        <w:rPr>
          <w:rFonts w:ascii="Calibri" w:hAnsi="Calibri"/>
          <w:color w:val="000000"/>
          <w:sz w:val="23"/>
          <w:szCs w:val="23"/>
          <w:lang w:val="sv-SE"/>
        </w:rPr>
        <w:t xml:space="preserve">konfliktens påverkan på de socioekonomiska </w:t>
      </w:r>
      <w:r w:rsidR="00436AE7">
        <w:rPr>
          <w:rFonts w:ascii="Calibri" w:hAnsi="Calibri"/>
          <w:color w:val="000000"/>
          <w:sz w:val="23"/>
          <w:szCs w:val="23"/>
          <w:lang w:val="sv-SE"/>
        </w:rPr>
        <w:t>förhållandena. Det man kan se är att konflikten mellan</w:t>
      </w:r>
      <w:r w:rsidR="009F397F">
        <w:rPr>
          <w:rFonts w:ascii="Calibri" w:hAnsi="Calibri"/>
          <w:color w:val="000000"/>
          <w:sz w:val="23"/>
          <w:szCs w:val="23"/>
          <w:lang w:val="sv-SE"/>
        </w:rPr>
        <w:t xml:space="preserve"> Israel och Palestina</w:t>
      </w:r>
      <w:r w:rsidR="00436AE7">
        <w:rPr>
          <w:rFonts w:ascii="Calibri" w:hAnsi="Calibri"/>
          <w:color w:val="000000"/>
          <w:sz w:val="23"/>
          <w:szCs w:val="23"/>
          <w:lang w:val="sv-SE"/>
        </w:rPr>
        <w:t xml:space="preserve"> har tenderat att påverka Palestina till en större grad jämfört med Israel då Israel har åstadkommit stora skador på infrastruktur, industrier</w:t>
      </w:r>
      <w:r w:rsidR="009F397F">
        <w:rPr>
          <w:rFonts w:ascii="Calibri" w:hAnsi="Calibri"/>
          <w:color w:val="000000"/>
          <w:sz w:val="23"/>
          <w:szCs w:val="23"/>
          <w:lang w:val="sv-SE"/>
        </w:rPr>
        <w:t xml:space="preserve"> och näringsidkande verksamhet genom Större k</w:t>
      </w:r>
      <w:r w:rsidR="00CD4514">
        <w:rPr>
          <w:rFonts w:ascii="Calibri" w:hAnsi="Calibri"/>
          <w:color w:val="000000"/>
          <w:sz w:val="23"/>
          <w:szCs w:val="23"/>
          <w:lang w:val="sv-SE"/>
        </w:rPr>
        <w:t xml:space="preserve">onflikter som </w:t>
      </w:r>
      <w:proofErr w:type="spellStart"/>
      <w:r w:rsidR="00CD4514">
        <w:rPr>
          <w:rFonts w:ascii="Calibri" w:hAnsi="Calibri"/>
          <w:color w:val="000000"/>
          <w:sz w:val="23"/>
          <w:szCs w:val="23"/>
          <w:lang w:val="sv-SE"/>
        </w:rPr>
        <w:t>Cast</w:t>
      </w:r>
      <w:proofErr w:type="spellEnd"/>
      <w:r w:rsidR="00CD4514">
        <w:rPr>
          <w:rFonts w:ascii="Calibri" w:hAnsi="Calibri"/>
          <w:color w:val="000000"/>
          <w:sz w:val="23"/>
          <w:szCs w:val="23"/>
          <w:lang w:val="sv-SE"/>
        </w:rPr>
        <w:t xml:space="preserve"> </w:t>
      </w:r>
      <w:proofErr w:type="spellStart"/>
      <w:r w:rsidR="00CD4514">
        <w:rPr>
          <w:rFonts w:ascii="Calibri" w:hAnsi="Calibri"/>
          <w:color w:val="000000"/>
          <w:sz w:val="23"/>
          <w:szCs w:val="23"/>
          <w:lang w:val="sv-SE"/>
        </w:rPr>
        <w:t>lead</w:t>
      </w:r>
      <w:proofErr w:type="spellEnd"/>
      <w:r w:rsidR="00CD4514">
        <w:rPr>
          <w:rFonts w:ascii="Calibri" w:hAnsi="Calibri"/>
          <w:color w:val="000000"/>
          <w:sz w:val="23"/>
          <w:szCs w:val="23"/>
          <w:lang w:val="sv-SE"/>
        </w:rPr>
        <w:t xml:space="preserve"> 2002 där 40 % av </w:t>
      </w:r>
      <w:r w:rsidR="009F397F">
        <w:rPr>
          <w:rFonts w:ascii="Calibri" w:hAnsi="Calibri"/>
          <w:color w:val="000000"/>
          <w:sz w:val="23"/>
          <w:szCs w:val="23"/>
          <w:lang w:val="sv-SE"/>
        </w:rPr>
        <w:t xml:space="preserve"> </w:t>
      </w:r>
      <w:r w:rsidR="00436AE7">
        <w:rPr>
          <w:rFonts w:ascii="Calibri" w:hAnsi="Calibri"/>
          <w:color w:val="000000"/>
          <w:sz w:val="23"/>
          <w:szCs w:val="23"/>
          <w:lang w:val="sv-SE"/>
        </w:rPr>
        <w:t xml:space="preserve">     </w:t>
      </w:r>
      <w:r w:rsidR="00392439">
        <w:rPr>
          <w:rFonts w:ascii="Calibri" w:hAnsi="Calibri"/>
          <w:color w:val="000000"/>
          <w:sz w:val="23"/>
          <w:szCs w:val="23"/>
          <w:lang w:val="sv-SE"/>
        </w:rPr>
        <w:t xml:space="preserve">    </w:t>
      </w:r>
    </w:p>
    <w:p w:rsidR="002F4211" w:rsidRDefault="002F4211" w:rsidP="002F4211">
      <w:pPr>
        <w:rPr>
          <w:rFonts w:ascii="Calibri" w:hAnsi="Calibri"/>
          <w:color w:val="000000"/>
          <w:sz w:val="23"/>
          <w:szCs w:val="23"/>
          <w:lang w:val="sv-SE"/>
        </w:rPr>
      </w:pPr>
    </w:p>
    <w:p w:rsidR="003D56A7" w:rsidRDefault="00DC0E3F" w:rsidP="002F4211">
      <w:pPr>
        <w:rPr>
          <w:rFonts w:ascii="Calibri" w:hAnsi="Calibri"/>
          <w:color w:val="000000"/>
          <w:sz w:val="23"/>
          <w:szCs w:val="23"/>
          <w:lang w:val="sv-SE"/>
        </w:rPr>
      </w:pPr>
      <w:r>
        <w:rPr>
          <w:rFonts w:ascii="Calibri" w:hAnsi="Calibri"/>
          <w:color w:val="000000"/>
          <w:sz w:val="23"/>
          <w:szCs w:val="23"/>
          <w:lang w:val="sv-SE"/>
        </w:rPr>
        <w:t>Det man kan se är att samhället i romanen</w:t>
      </w:r>
      <w:r w:rsidR="00A974B1">
        <w:rPr>
          <w:rFonts w:ascii="Calibri" w:hAnsi="Calibri"/>
          <w:color w:val="000000"/>
          <w:sz w:val="23"/>
          <w:szCs w:val="23"/>
          <w:lang w:val="sv-SE"/>
        </w:rPr>
        <w:t xml:space="preserve"> är ständigt paranoida att dö. De så mycket rädda att dem misstänker varandra att vara självmordsbombare eller med andra ord en terrorist. Ungdomarna är dem som blir påverkade mest utav konflikten. Eftersom ungdomarna föds under konflikten</w:t>
      </w:r>
      <w:r w:rsidR="00A974B1" w:rsidRPr="00A974B1">
        <w:rPr>
          <w:lang w:val="sv-SE"/>
        </w:rPr>
        <w:t xml:space="preserve"> </w:t>
      </w:r>
      <w:r w:rsidR="00A974B1" w:rsidRPr="00A974B1">
        <w:rPr>
          <w:rFonts w:ascii="Calibri" w:hAnsi="Calibri"/>
          <w:color w:val="000000"/>
          <w:sz w:val="23"/>
          <w:szCs w:val="23"/>
          <w:lang w:val="sv-SE"/>
        </w:rPr>
        <w:t>lär dem sig</w:t>
      </w:r>
      <w:r w:rsidR="00A974B1">
        <w:rPr>
          <w:rFonts w:ascii="Calibri" w:hAnsi="Calibri"/>
          <w:color w:val="000000"/>
          <w:sz w:val="23"/>
          <w:szCs w:val="23"/>
          <w:lang w:val="sv-SE"/>
        </w:rPr>
        <w:t xml:space="preserve"> utav samhället </w:t>
      </w:r>
      <w:r w:rsidR="003D56A7">
        <w:rPr>
          <w:rFonts w:ascii="Calibri" w:hAnsi="Calibri"/>
          <w:color w:val="000000"/>
          <w:sz w:val="23"/>
          <w:szCs w:val="23"/>
          <w:lang w:val="sv-SE"/>
        </w:rPr>
        <w:t xml:space="preserve">att </w:t>
      </w:r>
      <w:r w:rsidR="00A974B1">
        <w:rPr>
          <w:rFonts w:ascii="Calibri" w:hAnsi="Calibri"/>
          <w:color w:val="000000"/>
          <w:sz w:val="23"/>
          <w:szCs w:val="23"/>
          <w:lang w:val="sv-SE"/>
        </w:rPr>
        <w:t xml:space="preserve">hata fienden som dem </w:t>
      </w:r>
      <w:r w:rsidR="003D56A7">
        <w:rPr>
          <w:rFonts w:ascii="Calibri" w:hAnsi="Calibri"/>
          <w:color w:val="000000"/>
          <w:sz w:val="23"/>
          <w:szCs w:val="23"/>
          <w:lang w:val="sv-SE"/>
        </w:rPr>
        <w:t xml:space="preserve">aldrig har mött. Dock så blir deras liv inte enklare, i militär basen blir de mobbade och när dem jobbar så får de se saker som de aldrig trott kommer få se. Ungdomarna lär sig se på världen på ett annat sätt. </w:t>
      </w:r>
    </w:p>
    <w:p w:rsidR="002F4211" w:rsidRPr="002F4211" w:rsidRDefault="002F4211" w:rsidP="002F4211">
      <w:pPr>
        <w:rPr>
          <w:rFonts w:ascii="Calibri" w:hAnsi="Calibri"/>
          <w:color w:val="000000"/>
          <w:lang w:val="sv-SE"/>
        </w:rPr>
      </w:pPr>
      <w:r>
        <w:rPr>
          <w:rFonts w:ascii="Calibri" w:hAnsi="Calibri"/>
          <w:color w:val="000000"/>
          <w:lang w:val="sv-SE"/>
        </w:rPr>
        <w:t xml:space="preserve">inför vidare forskning bör man ta hänsyn till flera faktorer i Begrepp som ekonomi och Sociala tjänster för att få en mer </w:t>
      </w:r>
      <w:r w:rsidR="00392439">
        <w:rPr>
          <w:rFonts w:ascii="Calibri" w:hAnsi="Calibri"/>
          <w:color w:val="000000"/>
          <w:lang w:val="sv-SE"/>
        </w:rPr>
        <w:t>övergripande,</w:t>
      </w:r>
      <w:r>
        <w:rPr>
          <w:rFonts w:ascii="Calibri" w:hAnsi="Calibri"/>
          <w:color w:val="000000"/>
          <w:lang w:val="sv-SE"/>
        </w:rPr>
        <w:t xml:space="preserve"> exakt och verklighetstrogen bild av konflikten någonting annat man också skulle kunna göra är att breda frågeställningarna för att </w:t>
      </w:r>
      <w:r w:rsidR="009F397F">
        <w:rPr>
          <w:rFonts w:ascii="Calibri" w:hAnsi="Calibri"/>
          <w:color w:val="000000"/>
          <w:lang w:val="sv-SE"/>
        </w:rPr>
        <w:t>få tillgång till mer information.</w:t>
      </w:r>
      <w:r w:rsidR="00CD4514">
        <w:rPr>
          <w:rFonts w:ascii="Calibri" w:hAnsi="Calibri"/>
          <w:color w:val="000000"/>
          <w:lang w:val="sv-SE"/>
        </w:rPr>
        <w:t xml:space="preserve"> S</w:t>
      </w:r>
      <w:r w:rsidR="009F397F">
        <w:rPr>
          <w:rFonts w:ascii="Calibri" w:hAnsi="Calibri"/>
          <w:color w:val="000000"/>
          <w:lang w:val="sv-SE"/>
        </w:rPr>
        <w:t xml:space="preserve">ist men inte minst bör man göra en fältstudie </w:t>
      </w:r>
      <w:r w:rsidR="00CD4514">
        <w:rPr>
          <w:rFonts w:ascii="Calibri" w:hAnsi="Calibri"/>
          <w:color w:val="000000"/>
          <w:lang w:val="sv-SE"/>
        </w:rPr>
        <w:t xml:space="preserve">då det är med fördel ett bättre sätt att jobba källkritiskt. </w:t>
      </w:r>
    </w:p>
    <w:p w:rsidR="009409A6" w:rsidRDefault="009409A6" w:rsidP="009409A6">
      <w:pPr>
        <w:pStyle w:val="Rubrik1"/>
        <w:rPr>
          <w:lang w:val="sv-SE"/>
        </w:rPr>
      </w:pPr>
    </w:p>
    <w:p w:rsidR="009409A6" w:rsidRDefault="009409A6" w:rsidP="009409A6">
      <w:pPr>
        <w:pStyle w:val="Rubrik1"/>
        <w:rPr>
          <w:lang w:val="sv-SE"/>
        </w:rPr>
      </w:pPr>
    </w:p>
    <w:p w:rsidR="009409A6" w:rsidRDefault="009409A6" w:rsidP="009409A6">
      <w:pPr>
        <w:pStyle w:val="Rubrik1"/>
        <w:rPr>
          <w:lang w:val="sv-SE"/>
        </w:rPr>
      </w:pPr>
    </w:p>
    <w:p w:rsidR="009409A6" w:rsidRDefault="009409A6" w:rsidP="009409A6">
      <w:pPr>
        <w:pStyle w:val="Rubrik1"/>
        <w:rPr>
          <w:lang w:val="sv-SE"/>
        </w:rPr>
      </w:pPr>
    </w:p>
    <w:p w:rsidR="009409A6" w:rsidRPr="009409A6" w:rsidRDefault="009409A6" w:rsidP="009409A6">
      <w:pPr>
        <w:pStyle w:val="Rubrik1"/>
        <w:rPr>
          <w:lang w:val="sv-SE"/>
        </w:rPr>
      </w:pPr>
      <w:bookmarkStart w:id="21" w:name="_Toc405485264"/>
      <w:r w:rsidRPr="009409A6">
        <w:rPr>
          <w:lang w:val="sv-SE"/>
        </w:rPr>
        <w:t>5 Källförteckning</w:t>
      </w:r>
      <w:bookmarkEnd w:id="21"/>
    </w:p>
    <w:sectPr w:rsidR="009409A6" w:rsidRPr="009409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99" w:rsidRDefault="00233699" w:rsidP="009768E6">
      <w:pPr>
        <w:spacing w:after="0" w:line="240" w:lineRule="auto"/>
      </w:pPr>
      <w:r>
        <w:separator/>
      </w:r>
    </w:p>
  </w:endnote>
  <w:endnote w:type="continuationSeparator" w:id="0">
    <w:p w:rsidR="00233699" w:rsidRDefault="00233699" w:rsidP="0097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99" w:rsidRDefault="00233699" w:rsidP="009768E6">
      <w:pPr>
        <w:spacing w:after="0" w:line="240" w:lineRule="auto"/>
      </w:pPr>
      <w:r>
        <w:separator/>
      </w:r>
    </w:p>
  </w:footnote>
  <w:footnote w:type="continuationSeparator" w:id="0">
    <w:p w:rsidR="00233699" w:rsidRDefault="00233699" w:rsidP="009768E6">
      <w:pPr>
        <w:spacing w:after="0" w:line="240" w:lineRule="auto"/>
      </w:pPr>
      <w:r>
        <w:continuationSeparator/>
      </w:r>
    </w:p>
  </w:footnote>
  <w:footnote w:id="1">
    <w:p w:rsidR="009768E6" w:rsidRPr="009768E6" w:rsidRDefault="009768E6">
      <w:pPr>
        <w:pStyle w:val="Fotnotstext"/>
      </w:pPr>
      <w:r>
        <w:rPr>
          <w:rStyle w:val="Fotnotsreferens"/>
        </w:rPr>
        <w:footnoteRef/>
      </w:r>
      <w:r>
        <w:t xml:space="preserve"> </w:t>
      </w:r>
      <w:hyperlink r:id="rId1" w:history="1">
        <w:r w:rsidRPr="0074583A">
          <w:rPr>
            <w:rStyle w:val="Hyperlnk"/>
          </w:rPr>
          <w:t>http://news.bbc.co.uk/2/shared/spl/hi/middle_east/03/v3_ip_timeline/html/1917.stm</w:t>
        </w:r>
      </w:hyperlink>
    </w:p>
  </w:footnote>
  <w:footnote w:id="2">
    <w:p w:rsidR="00BA19D4" w:rsidRPr="00BA19D4" w:rsidRDefault="00BA19D4">
      <w:pPr>
        <w:pStyle w:val="Fotnotstext"/>
      </w:pPr>
      <w:r>
        <w:rPr>
          <w:rStyle w:val="Fotnotsreferens"/>
        </w:rPr>
        <w:footnoteRef/>
      </w:r>
      <w:r>
        <w:t xml:space="preserve"> </w:t>
      </w:r>
      <w:hyperlink r:id="rId2" w:history="1">
        <w:r w:rsidRPr="0074583A">
          <w:rPr>
            <w:rStyle w:val="Hyperlnk"/>
          </w:rPr>
          <w:t>http://avalon.law.yale.edu/20th_century/balfour.asp</w:t>
        </w:r>
      </w:hyperlink>
      <w:r>
        <w:t xml:space="preserve"> </w:t>
      </w:r>
    </w:p>
  </w:footnote>
  <w:footnote w:id="3">
    <w:p w:rsidR="009768E6" w:rsidRPr="009768E6" w:rsidRDefault="009768E6">
      <w:pPr>
        <w:pStyle w:val="Fotnotstext"/>
      </w:pPr>
      <w:r>
        <w:rPr>
          <w:rStyle w:val="Fotnotsreferens"/>
        </w:rPr>
        <w:footnoteRef/>
      </w:r>
      <w:r w:rsidRPr="009768E6">
        <w:t xml:space="preserve"> </w:t>
      </w:r>
      <w:hyperlink r:id="rId3" w:history="1">
        <w:r w:rsidRPr="009768E6">
          <w:rPr>
            <w:rStyle w:val="Hyperlnk"/>
          </w:rPr>
          <w:t>http://news.bbc.co.uk/2/shared/spl/hi/middle_east/03/v3_ip_timeline/html/1929_36.stm</w:t>
        </w:r>
      </w:hyperlink>
    </w:p>
  </w:footnote>
  <w:footnote w:id="4">
    <w:p w:rsidR="003E3EE9" w:rsidRPr="003E3EE9" w:rsidRDefault="003E3EE9">
      <w:pPr>
        <w:pStyle w:val="Fotnotstext"/>
      </w:pPr>
      <w:r>
        <w:rPr>
          <w:rStyle w:val="Fotnotsreferens"/>
        </w:rPr>
        <w:footnoteRef/>
      </w:r>
      <w:r>
        <w:t xml:space="preserve"> </w:t>
      </w:r>
      <w:hyperlink r:id="rId4" w:history="1">
        <w:r w:rsidRPr="0074583A">
          <w:rPr>
            <w:rStyle w:val="Hyperlnk"/>
          </w:rPr>
          <w:t>http://www.jpost.com/Features/In-Thespotlight/This-Week-in-History-The-1929-Hebron-Massacre</w:t>
        </w:r>
      </w:hyperlink>
    </w:p>
  </w:footnote>
  <w:footnote w:id="5">
    <w:p w:rsidR="003E3EE9" w:rsidRPr="003E3EE9" w:rsidRDefault="003E3EE9">
      <w:pPr>
        <w:pStyle w:val="Fotnotstext"/>
      </w:pPr>
      <w:r>
        <w:rPr>
          <w:rStyle w:val="Fotnotsreferens"/>
        </w:rPr>
        <w:footnoteRef/>
      </w:r>
      <w:r>
        <w:t xml:space="preserve"> </w:t>
      </w:r>
      <w:hyperlink r:id="rId5" w:history="1">
        <w:r w:rsidRPr="0074583A">
          <w:rPr>
            <w:rStyle w:val="Hyperlnk"/>
          </w:rPr>
          <w:t>http://news.bbc.co.uk/2/shared/spl/hi/middle_east/03/v3_ip_timeline/html/1947.stm</w:t>
        </w:r>
      </w:hyperlink>
    </w:p>
  </w:footnote>
  <w:footnote w:id="6">
    <w:p w:rsidR="001028E0" w:rsidRPr="001028E0" w:rsidRDefault="001028E0">
      <w:pPr>
        <w:pStyle w:val="Fotnotstext"/>
      </w:pPr>
      <w:r>
        <w:rPr>
          <w:rStyle w:val="Fotnotsreferens"/>
        </w:rPr>
        <w:footnoteRef/>
      </w:r>
      <w:r>
        <w:t xml:space="preserve"> </w:t>
      </w:r>
      <w:hyperlink r:id="rId6" w:history="1">
        <w:r w:rsidRPr="0074583A">
          <w:rPr>
            <w:rStyle w:val="Hyperlnk"/>
          </w:rPr>
          <w:t>http://heinonline.org/HOL/LandingPage?handle=hein.journals/tclj8&amp;div=19&amp;id=&amp;page</w:t>
        </w:r>
      </w:hyperlink>
      <w:r w:rsidRPr="001028E0">
        <w:t>=</w:t>
      </w:r>
      <w:r>
        <w:t xml:space="preserve"> </w:t>
      </w:r>
    </w:p>
  </w:footnote>
  <w:footnote w:id="7">
    <w:p w:rsidR="00BA19D4" w:rsidRPr="00BA19D4" w:rsidRDefault="00BA19D4">
      <w:pPr>
        <w:pStyle w:val="Fotnotstext"/>
        <w:rPr>
          <w:rFonts w:ascii="Calibri" w:hAnsi="Calibri"/>
          <w:color w:val="000000"/>
          <w:sz w:val="23"/>
          <w:szCs w:val="23"/>
        </w:rPr>
      </w:pPr>
      <w:r>
        <w:rPr>
          <w:rStyle w:val="Fotnotsreferens"/>
        </w:rPr>
        <w:footnoteRef/>
      </w:r>
      <w:hyperlink r:id="rId7" w:history="1">
        <w:r w:rsidRPr="00BA19D4">
          <w:rPr>
            <w:rStyle w:val="Hyperlnk"/>
            <w:rFonts w:ascii="Calibri" w:hAnsi="Calibri"/>
          </w:rPr>
          <w:t>http://news.google.com/newspapers?id=zD1OAAAAIBAJ&amp;sjid=oEYDAAAAIBAJ&amp;pg=5787,4158480</w:t>
        </w:r>
      </w:hyperlink>
    </w:p>
  </w:footnote>
  <w:footnote w:id="8">
    <w:p w:rsidR="00BA19D4" w:rsidRPr="00BA19D4" w:rsidRDefault="00BA19D4">
      <w:pPr>
        <w:pStyle w:val="Fotnotstext"/>
      </w:pPr>
      <w:r>
        <w:rPr>
          <w:rStyle w:val="Fotnotsreferens"/>
        </w:rPr>
        <w:footnoteRef/>
      </w:r>
      <w:r>
        <w:t xml:space="preserve"> </w:t>
      </w:r>
      <w:hyperlink r:id="rId8" w:history="1">
        <w:r w:rsidRPr="0074583A">
          <w:rPr>
            <w:rStyle w:val="Hyperlnk"/>
          </w:rPr>
          <w:t>http://news.bbc.co.uk/2/shared/spl/hi/middle_east/03/v3_ip_timeline/html/1993.stm</w:t>
        </w:r>
      </w:hyperlink>
      <w:r>
        <w:t xml:space="preserve"> </w:t>
      </w:r>
    </w:p>
  </w:footnote>
  <w:footnote w:id="9">
    <w:p w:rsidR="003373D2" w:rsidRPr="003373D2" w:rsidRDefault="003373D2">
      <w:pPr>
        <w:pStyle w:val="Fotnotstext"/>
      </w:pPr>
      <w:r>
        <w:rPr>
          <w:rStyle w:val="Fotnotsreferens"/>
        </w:rPr>
        <w:footnoteRef/>
      </w:r>
      <w:r>
        <w:t xml:space="preserve"> </w:t>
      </w:r>
      <w:hyperlink r:id="rId9" w:history="1">
        <w:r w:rsidRPr="003373D2">
          <w:rPr>
            <w:rStyle w:val="Hyperlnk"/>
            <w:rFonts w:ascii="Calibri" w:hAnsi="Calibri"/>
            <w:color w:val="1155CC"/>
            <w:sz w:val="23"/>
            <w:szCs w:val="23"/>
          </w:rPr>
          <w:t>http://www.regeringen.se/content/1/c6/04/37/43/df6b54c3.pdf</w:t>
        </w:r>
      </w:hyperlink>
    </w:p>
  </w:footnote>
  <w:footnote w:id="10">
    <w:p w:rsidR="003373D2" w:rsidRPr="003373D2" w:rsidRDefault="003373D2">
      <w:pPr>
        <w:pStyle w:val="Fotnotstext"/>
      </w:pPr>
      <w:r>
        <w:rPr>
          <w:rStyle w:val="Fotnotsreferens"/>
        </w:rPr>
        <w:footnoteRef/>
      </w:r>
      <w:r>
        <w:t xml:space="preserve"> </w:t>
      </w:r>
      <w:hyperlink r:id="rId10" w:history="1">
        <w:r w:rsidRPr="003373D2">
          <w:rPr>
            <w:rStyle w:val="Hyperlnk"/>
            <w:rFonts w:ascii="Calibri" w:hAnsi="Calibri"/>
            <w:color w:val="1155CC"/>
            <w:sz w:val="23"/>
            <w:szCs w:val="23"/>
          </w:rPr>
          <w:t>http://www.regeringen.se/sb/d/2688/a/81851</w:t>
        </w:r>
      </w:hyperlink>
    </w:p>
  </w:footnote>
  <w:footnote w:id="11">
    <w:p w:rsidR="003373D2" w:rsidRPr="003373D2" w:rsidRDefault="003373D2">
      <w:pPr>
        <w:pStyle w:val="Fotnotstext"/>
      </w:pPr>
      <w:r>
        <w:rPr>
          <w:rStyle w:val="Fotnotsreferens"/>
        </w:rPr>
        <w:footnoteRef/>
      </w:r>
      <w:r>
        <w:t xml:space="preserve"> </w:t>
      </w:r>
      <w:hyperlink r:id="rId11" w:anchor="undefined" w:history="1">
        <w:r w:rsidRPr="003373D2">
          <w:rPr>
            <w:rStyle w:val="Hyperlnk"/>
            <w:rFonts w:ascii="Calibri" w:hAnsi="Calibri"/>
            <w:color w:val="1155CC"/>
            <w:sz w:val="23"/>
            <w:szCs w:val="23"/>
          </w:rPr>
          <w:t>http://www.globalis.se/Laender/Palestina/(show)/indicators/(country2)/238#undefined</w:t>
        </w:r>
      </w:hyperlink>
    </w:p>
  </w:footnote>
  <w:footnote w:id="12">
    <w:p w:rsidR="003373D2" w:rsidRPr="003373D2" w:rsidRDefault="003373D2">
      <w:pPr>
        <w:pStyle w:val="Fotnotstext"/>
      </w:pPr>
      <w:r>
        <w:rPr>
          <w:rStyle w:val="Fotnotsreferens"/>
        </w:rPr>
        <w:footnoteRef/>
      </w:r>
      <w:r>
        <w:t xml:space="preserve"> </w:t>
      </w:r>
      <w:hyperlink r:id="rId12" w:anchor="undefined" w:history="1">
        <w:r w:rsidRPr="003373D2">
          <w:rPr>
            <w:rStyle w:val="Hyperlnk"/>
            <w:rFonts w:ascii="Calibri" w:hAnsi="Calibri"/>
            <w:color w:val="1155CC"/>
            <w:sz w:val="23"/>
            <w:szCs w:val="23"/>
          </w:rPr>
          <w:t>http://www.globalis.se/Laender/Palestina/(show)/indicators/(country2)/238#undefined</w:t>
        </w:r>
      </w:hyperlink>
    </w:p>
  </w:footnote>
  <w:footnote w:id="13">
    <w:p w:rsidR="003373D2" w:rsidRPr="003373D2" w:rsidRDefault="003373D2">
      <w:pPr>
        <w:pStyle w:val="Fotnotstext"/>
      </w:pPr>
      <w:r>
        <w:rPr>
          <w:rStyle w:val="Fotnotsreferens"/>
        </w:rPr>
        <w:footnoteRef/>
      </w:r>
      <w:r>
        <w:t xml:space="preserve"> </w:t>
      </w:r>
      <w:hyperlink r:id="rId13" w:history="1">
        <w:r w:rsidRPr="003373D2">
          <w:rPr>
            <w:rStyle w:val="Hyperlnk"/>
            <w:rFonts w:ascii="Calibri" w:hAnsi="Calibri"/>
            <w:color w:val="1155CC"/>
            <w:sz w:val="23"/>
            <w:szCs w:val="23"/>
          </w:rPr>
          <w:t>http://blog.unicef.se/2014/07/16/unicefs-insatser-i-palestina/</w:t>
        </w:r>
      </w:hyperlink>
    </w:p>
  </w:footnote>
  <w:footnote w:id="14">
    <w:p w:rsidR="003373D2" w:rsidRPr="003373D2" w:rsidRDefault="003373D2">
      <w:pPr>
        <w:pStyle w:val="Fotnotstext"/>
      </w:pPr>
      <w:r>
        <w:rPr>
          <w:rStyle w:val="Fotnotsreferens"/>
        </w:rPr>
        <w:footnoteRef/>
      </w:r>
      <w:r>
        <w:t xml:space="preserve"> </w:t>
      </w:r>
      <w:hyperlink r:id="rId14" w:history="1">
        <w:r w:rsidRPr="003373D2">
          <w:rPr>
            <w:rStyle w:val="Hyperlnk"/>
            <w:rFonts w:ascii="Calibri" w:hAnsi="Calibri"/>
            <w:color w:val="1155CC"/>
            <w:sz w:val="23"/>
            <w:szCs w:val="23"/>
          </w:rPr>
          <w:t>http://www.diakonia.se/israel-och-palestina</w:t>
        </w:r>
      </w:hyperlink>
    </w:p>
  </w:footnote>
  <w:footnote w:id="15">
    <w:p w:rsidR="003373D2" w:rsidRPr="003373D2" w:rsidRDefault="003373D2">
      <w:pPr>
        <w:pStyle w:val="Fotnotstext"/>
      </w:pPr>
      <w:r>
        <w:rPr>
          <w:rStyle w:val="Fotnotsreferens"/>
        </w:rPr>
        <w:footnoteRef/>
      </w:r>
      <w:r>
        <w:t xml:space="preserve"> </w:t>
      </w:r>
      <w:hyperlink r:id="rId15" w:history="1">
        <w:r w:rsidRPr="003373D2">
          <w:rPr>
            <w:rStyle w:val="Hyperlnk"/>
            <w:rFonts w:ascii="Calibri" w:hAnsi="Calibri"/>
            <w:color w:val="1155CC"/>
            <w:sz w:val="23"/>
            <w:szCs w:val="23"/>
          </w:rPr>
          <w:t>http://www.lakareutangranser.se/var-vi-finns/palestina</w:t>
        </w:r>
      </w:hyperlink>
    </w:p>
  </w:footnote>
  <w:footnote w:id="16">
    <w:p w:rsidR="00ED031C" w:rsidRPr="00ED031C" w:rsidRDefault="00ED031C">
      <w:pPr>
        <w:pStyle w:val="Fotnotstext"/>
      </w:pPr>
      <w:r>
        <w:rPr>
          <w:rStyle w:val="Fotnotsreferens"/>
        </w:rPr>
        <w:footnoteRef/>
      </w:r>
      <w:r>
        <w:t xml:space="preserve"> </w:t>
      </w:r>
      <w:hyperlink r:id="rId16" w:history="1">
        <w:r w:rsidRPr="00ED031C">
          <w:rPr>
            <w:rStyle w:val="Hyperlnk"/>
            <w:b/>
            <w:color w:val="1155CC"/>
          </w:rPr>
          <w:t>http://www.redcross.se/teman/palestina/</w:t>
        </w:r>
      </w:hyperlink>
    </w:p>
  </w:footnote>
  <w:footnote w:id="17">
    <w:p w:rsidR="00ED031C" w:rsidRPr="00ED031C" w:rsidRDefault="00ED031C">
      <w:pPr>
        <w:pStyle w:val="Fotnotstext"/>
      </w:pPr>
      <w:r>
        <w:rPr>
          <w:rStyle w:val="Fotnotsreferens"/>
        </w:rPr>
        <w:footnoteRef/>
      </w:r>
      <w:r>
        <w:t xml:space="preserve"> </w:t>
      </w:r>
      <w:hyperlink r:id="rId17" w:history="1">
        <w:r>
          <w:rPr>
            <w:rStyle w:val="Hyperlnk"/>
            <w:rFonts w:ascii="Calibri" w:hAnsi="Calibri"/>
            <w:color w:val="1155CC"/>
            <w:sz w:val="23"/>
            <w:szCs w:val="23"/>
          </w:rPr>
          <w:t>http://www.regeringen.se/sb/d/2688/a/81851</w:t>
        </w:r>
      </w:hyperlink>
    </w:p>
  </w:footnote>
  <w:footnote w:id="18">
    <w:p w:rsidR="00ED031C" w:rsidRPr="00ED031C" w:rsidRDefault="00ED031C">
      <w:pPr>
        <w:pStyle w:val="Fotnotstext"/>
      </w:pPr>
      <w:r>
        <w:rPr>
          <w:rStyle w:val="Fotnotsreferens"/>
        </w:rPr>
        <w:footnoteRef/>
      </w:r>
      <w:r>
        <w:t xml:space="preserve"> </w:t>
      </w:r>
      <w:hyperlink r:id="rId18" w:anchor="undefined" w:history="1">
        <w:r>
          <w:rPr>
            <w:rStyle w:val="Hyperlnk"/>
            <w:rFonts w:ascii="Calibri" w:hAnsi="Calibri"/>
            <w:color w:val="1155CC"/>
            <w:sz w:val="23"/>
            <w:szCs w:val="23"/>
          </w:rPr>
          <w:t>http://www.globalis.se/Laender/Palestina/(show)/indicators/(country2)/238#undefined</w:t>
        </w:r>
      </w:hyperlink>
    </w:p>
  </w:footnote>
  <w:footnote w:id="19">
    <w:p w:rsidR="007D06B2" w:rsidRPr="007D06B2" w:rsidRDefault="007D06B2">
      <w:pPr>
        <w:pStyle w:val="Fotnotstext"/>
      </w:pPr>
      <w:r>
        <w:rPr>
          <w:rStyle w:val="Fotnotsreferens"/>
        </w:rPr>
        <w:footnoteRef/>
      </w:r>
      <w:r>
        <w:t xml:space="preserve"> </w:t>
      </w:r>
      <w:hyperlink r:id="rId19" w:history="1">
        <w:r w:rsidRPr="0074583A">
          <w:rPr>
            <w:rStyle w:val="Hyperlnk"/>
          </w:rPr>
          <w:t>http://www.worldbank.org/content/dam/Worldbank/document/MNA/Factsheet_Gaza_ENG.pdf</w:t>
        </w:r>
      </w:hyperlink>
      <w:r>
        <w:t xml:space="preserve"> </w:t>
      </w:r>
    </w:p>
  </w:footnote>
  <w:footnote w:id="20">
    <w:p w:rsidR="00190E14" w:rsidRPr="00190E14" w:rsidRDefault="00190E14">
      <w:pPr>
        <w:pStyle w:val="Fotnotstext"/>
      </w:pPr>
      <w:r>
        <w:rPr>
          <w:rStyle w:val="Fotnotsreferens"/>
        </w:rPr>
        <w:footnoteRef/>
      </w:r>
      <w:r>
        <w:t xml:space="preserve"> </w:t>
      </w:r>
      <w:hyperlink r:id="rId20" w:history="1">
        <w:r w:rsidRPr="0074583A">
          <w:rPr>
            <w:rStyle w:val="Hyperlnk"/>
          </w:rPr>
          <w:t>http://www.worldbank.org/content/dam/Worldbank/document/MNA/Factsheet_Gaza_ENG.pdf</w:t>
        </w:r>
      </w:hyperlink>
      <w:r>
        <w:t xml:space="preserve"> </w:t>
      </w:r>
    </w:p>
  </w:footnote>
  <w:footnote w:id="21">
    <w:p w:rsidR="007D06B2" w:rsidRPr="007D06B2" w:rsidRDefault="007D06B2">
      <w:pPr>
        <w:pStyle w:val="Fotnotstext"/>
      </w:pPr>
      <w:r>
        <w:rPr>
          <w:rStyle w:val="Fotnotsreferens"/>
        </w:rPr>
        <w:footnoteRef/>
      </w:r>
      <w:r w:rsidRPr="007D06B2">
        <w:t xml:space="preserve"> </w:t>
      </w:r>
      <w:hyperlink r:id="rId21" w:history="1">
        <w:r w:rsidRPr="007D06B2">
          <w:rPr>
            <w:rStyle w:val="Hyperlnk"/>
          </w:rPr>
          <w:t>http://www.amnesty.org/ar/library/asset/MDE15/015/2009/en/8f299083-9a74-4853-860f-0563725e633a/mde150152009en.pdf</w:t>
        </w:r>
      </w:hyperlink>
      <w:r w:rsidRPr="007D06B2">
        <w:rPr>
          <w:color w:val="000000"/>
        </w:rPr>
        <w:t>)</w:t>
      </w:r>
    </w:p>
  </w:footnote>
  <w:footnote w:id="22">
    <w:p w:rsidR="00020919" w:rsidRPr="00020919" w:rsidRDefault="00020919">
      <w:pPr>
        <w:pStyle w:val="Fotnotstext"/>
      </w:pPr>
      <w:r>
        <w:rPr>
          <w:rStyle w:val="Fotnotsreferens"/>
        </w:rPr>
        <w:footnoteRef/>
      </w:r>
      <w:r>
        <w:t xml:space="preserve"> </w:t>
      </w:r>
      <w:hyperlink r:id="rId22" w:history="1">
        <w:r w:rsidRPr="0074583A">
          <w:rPr>
            <w:rStyle w:val="Hyperlnk"/>
          </w:rPr>
          <w:t>http://www.aljazeera.com/news/middleeast/2014/09/rebuilding-gaza-could-cost-at-least-78bn-201494181724548196.html</w:t>
        </w:r>
      </w:hyperlink>
      <w:r>
        <w:t xml:space="preserve"> </w:t>
      </w:r>
    </w:p>
  </w:footnote>
  <w:footnote w:id="23">
    <w:p w:rsidR="004401D6" w:rsidRPr="004401D6" w:rsidRDefault="004401D6">
      <w:pPr>
        <w:pStyle w:val="Fotnotstext"/>
      </w:pPr>
      <w:r>
        <w:rPr>
          <w:rStyle w:val="Fotnotsreferens"/>
        </w:rPr>
        <w:footnoteRef/>
      </w:r>
      <w:r>
        <w:t xml:space="preserve"> </w:t>
      </w:r>
      <w:hyperlink r:id="rId23" w:history="1">
        <w:r w:rsidRPr="0074583A">
          <w:rPr>
            <w:rStyle w:val="Hyperlnk"/>
          </w:rPr>
          <w:t>http://www.theguardian.com/world/2011/sep/29/israeli-occupation-hits-palestinian-economy</w:t>
        </w:r>
      </w:hyperlink>
      <w:r>
        <w:t xml:space="preserve"> </w:t>
      </w:r>
    </w:p>
  </w:footnote>
  <w:footnote w:id="24">
    <w:p w:rsidR="007D06B2" w:rsidRPr="007D06B2" w:rsidRDefault="007D06B2">
      <w:pPr>
        <w:pStyle w:val="Fotnotstext"/>
      </w:pPr>
      <w:r>
        <w:rPr>
          <w:rStyle w:val="Fotnotsreferens"/>
        </w:rPr>
        <w:footnoteRef/>
      </w:r>
      <w:r>
        <w:t xml:space="preserve"> </w:t>
      </w:r>
      <w:hyperlink r:id="rId24" w:history="1">
        <w:r w:rsidRPr="0074583A">
          <w:rPr>
            <w:rStyle w:val="Hyperlnk"/>
          </w:rPr>
          <w:t>http://sv.tradingeconomics.com/israel/unemployment-rate</w:t>
        </w:r>
      </w:hyperlink>
      <w:r>
        <w:t xml:space="preserve"> </w:t>
      </w:r>
    </w:p>
  </w:footnote>
  <w:footnote w:id="25">
    <w:p w:rsidR="007D06B2" w:rsidRPr="007D06B2" w:rsidRDefault="007D06B2">
      <w:pPr>
        <w:pStyle w:val="Fotnotstext"/>
      </w:pPr>
      <w:r>
        <w:rPr>
          <w:rStyle w:val="Fotnotsreferens"/>
        </w:rPr>
        <w:footnoteRef/>
      </w:r>
      <w:r w:rsidRPr="007D06B2">
        <w:t xml:space="preserve"> </w:t>
      </w:r>
      <w:hyperlink r:id="rId25" w:history="1">
        <w:r w:rsidRPr="0074583A">
          <w:rPr>
            <w:rStyle w:val="Hyperlnk"/>
          </w:rPr>
          <w:t>http://www.ekonomifakta.se/sv/Fakta/Arbetsmarknad/Arbetsloshet/Arbetsloshet/</w:t>
        </w:r>
      </w:hyperlink>
      <w:r>
        <w:t xml:space="preserve"> </w:t>
      </w:r>
    </w:p>
  </w:footnote>
  <w:footnote w:id="26">
    <w:p w:rsidR="007D06B2" w:rsidRPr="007D06B2" w:rsidRDefault="007D06B2">
      <w:pPr>
        <w:pStyle w:val="Fotnotstext"/>
      </w:pPr>
      <w:r>
        <w:rPr>
          <w:rStyle w:val="Fotnotsreferens"/>
        </w:rPr>
        <w:footnoteRef/>
      </w:r>
      <w:r w:rsidRPr="007D06B2">
        <w:t xml:space="preserve"> </w:t>
      </w:r>
      <w:hyperlink r:id="rId26" w:history="1">
        <w:r w:rsidRPr="0074583A">
          <w:rPr>
            <w:rStyle w:val="Hyperlnk"/>
          </w:rPr>
          <w:t>http://www.indexmundi.com/g/g.aspx?c=is&amp;v=69</w:t>
        </w:r>
      </w:hyperlink>
      <w:r>
        <w:t xml:space="preserve"> </w:t>
      </w:r>
    </w:p>
  </w:footnote>
  <w:footnote w:id="27">
    <w:p w:rsidR="007D06B2" w:rsidRPr="007D06B2" w:rsidRDefault="007D06B2">
      <w:pPr>
        <w:pStyle w:val="Fotnotstext"/>
      </w:pPr>
      <w:r>
        <w:rPr>
          <w:rStyle w:val="Fotnotsreferens"/>
        </w:rPr>
        <w:footnoteRef/>
      </w:r>
      <w:r w:rsidRPr="007D06B2">
        <w:t xml:space="preserve"> </w:t>
      </w:r>
      <w:hyperlink r:id="rId27" w:history="1">
        <w:r w:rsidRPr="0074583A">
          <w:rPr>
            <w:rStyle w:val="Hyperlnk"/>
          </w:rPr>
          <w:t>http://www.telegraph.co.uk/news/worldnews/middleeast/israel/11034078/Israels-tourism-devastated-by-Gaza-conflict.html</w:t>
        </w:r>
      </w:hyperlink>
      <w:r>
        <w:t xml:space="preserve"> </w:t>
      </w:r>
    </w:p>
  </w:footnote>
  <w:footnote w:id="28">
    <w:p w:rsidR="00B30422" w:rsidRPr="00B30422" w:rsidRDefault="00B30422">
      <w:pPr>
        <w:pStyle w:val="Fotnotstext"/>
        <w:rPr>
          <w:lang w:val="sv-SE"/>
        </w:rPr>
      </w:pPr>
      <w:r>
        <w:rPr>
          <w:rStyle w:val="Fotnotsreferens"/>
        </w:rPr>
        <w:footnoteRef/>
      </w:r>
      <w:r w:rsidRPr="00B30422">
        <w:rPr>
          <w:lang w:val="sv-SE"/>
        </w:rPr>
        <w:t xml:space="preserve"> </w:t>
      </w:r>
      <w:r>
        <w:rPr>
          <w:lang w:val="sv-SE"/>
        </w:rPr>
        <w:t>Sid 191</w:t>
      </w:r>
      <w:r w:rsidRPr="00B30422">
        <w:rPr>
          <w:i/>
          <w:lang w:val="sv-SE"/>
        </w:rPr>
        <w:t xml:space="preserve">, </w:t>
      </w:r>
      <w:r w:rsidRPr="00B30422">
        <w:rPr>
          <w:i/>
          <w:lang w:val="sv-SE"/>
        </w:rPr>
        <w:t>Det eviga folket är inte rädda</w:t>
      </w:r>
      <w:r>
        <w:rPr>
          <w:lang w:val="sv-SE"/>
        </w:rPr>
        <w:t xml:space="preserve"> av </w:t>
      </w:r>
      <w:proofErr w:type="spellStart"/>
      <w:r>
        <w:rPr>
          <w:lang w:val="sv-SE"/>
        </w:rPr>
        <w:t>Shani</w:t>
      </w:r>
      <w:proofErr w:type="spellEnd"/>
      <w:r>
        <w:rPr>
          <w:lang w:val="sv-SE"/>
        </w:rPr>
        <w:t xml:space="preserve"> </w:t>
      </w:r>
      <w:proofErr w:type="spellStart"/>
      <w:r>
        <w:rPr>
          <w:lang w:val="sv-SE"/>
        </w:rPr>
        <w:t>Boianiju</w:t>
      </w:r>
      <w:proofErr w:type="spellEnd"/>
    </w:p>
  </w:footnote>
  <w:footnote w:id="29">
    <w:p w:rsidR="007F61D6" w:rsidRPr="007F61D6" w:rsidRDefault="007F61D6">
      <w:pPr>
        <w:pStyle w:val="Fotnotstext"/>
        <w:rPr>
          <w:lang w:val="sv-SE"/>
        </w:rPr>
      </w:pPr>
      <w:r>
        <w:rPr>
          <w:rStyle w:val="Fotnotsreferens"/>
        </w:rPr>
        <w:footnoteRef/>
      </w:r>
      <w:r w:rsidRPr="007F61D6">
        <w:rPr>
          <w:lang w:val="sv-SE"/>
        </w:rPr>
        <w:t xml:space="preserve"> Sid 146 Det eviga folket är inte rädda</w:t>
      </w:r>
      <w:r>
        <w:rPr>
          <w:lang w:val="sv-SE"/>
        </w:rPr>
        <w:t xml:space="preserve"> av </w:t>
      </w:r>
      <w:proofErr w:type="spellStart"/>
      <w:r>
        <w:rPr>
          <w:lang w:val="sv-SE"/>
        </w:rPr>
        <w:t>Shani</w:t>
      </w:r>
      <w:proofErr w:type="spellEnd"/>
      <w:r>
        <w:rPr>
          <w:lang w:val="sv-SE"/>
        </w:rPr>
        <w:t xml:space="preserve"> </w:t>
      </w:r>
      <w:proofErr w:type="spellStart"/>
      <w:r>
        <w:rPr>
          <w:lang w:val="sv-SE"/>
        </w:rPr>
        <w:t>Boianiju</w:t>
      </w:r>
      <w:proofErr w:type="spellEnd"/>
    </w:p>
  </w:footnote>
  <w:footnote w:id="30">
    <w:p w:rsidR="009F397F" w:rsidRPr="009F397F" w:rsidRDefault="009F397F">
      <w:pPr>
        <w:pStyle w:val="Fotnotstext"/>
        <w:rPr>
          <w:lang w:val="sv-SE"/>
        </w:rPr>
      </w:pPr>
      <w:r>
        <w:rPr>
          <w:rStyle w:val="Fotnotsreferens"/>
        </w:rPr>
        <w:footnoteRef/>
      </w:r>
      <w:r w:rsidRPr="009F397F">
        <w:rPr>
          <w:lang w:val="sv-SE"/>
        </w:rPr>
        <w:t xml:space="preserve"> </w:t>
      </w:r>
    </w:p>
  </w:footnote>
  <w:footnote w:id="31">
    <w:p w:rsidR="007F61D6" w:rsidRPr="007F61D6" w:rsidRDefault="007F61D6">
      <w:pPr>
        <w:pStyle w:val="Fotnotstext"/>
        <w:rPr>
          <w:lang w:val="sv-SE"/>
        </w:rPr>
      </w:pPr>
      <w:r>
        <w:rPr>
          <w:rStyle w:val="Fotnotsreferens"/>
        </w:rPr>
        <w:footnoteRef/>
      </w:r>
      <w:r w:rsidRPr="007F61D6">
        <w:rPr>
          <w:lang w:val="sv-SE"/>
        </w:rPr>
        <w:t xml:space="preserve"> </w:t>
      </w:r>
      <w:r>
        <w:rPr>
          <w:lang w:val="sv-SE"/>
        </w:rPr>
        <w:t>Sida 193 Det eviga folket är inte rädda</w:t>
      </w:r>
      <w:r w:rsidR="00675F07">
        <w:rPr>
          <w:lang w:val="sv-SE"/>
        </w:rPr>
        <w:t xml:space="preserve"> av </w:t>
      </w:r>
      <w:proofErr w:type="spellStart"/>
      <w:r w:rsidR="00675F07">
        <w:rPr>
          <w:lang w:val="sv-SE"/>
        </w:rPr>
        <w:t>Shani</w:t>
      </w:r>
      <w:proofErr w:type="spellEnd"/>
      <w:r w:rsidR="00675F07">
        <w:rPr>
          <w:lang w:val="sv-SE"/>
        </w:rPr>
        <w:t xml:space="preserve"> </w:t>
      </w:r>
      <w:proofErr w:type="spellStart"/>
      <w:r w:rsidR="00675F07">
        <w:rPr>
          <w:lang w:val="sv-SE"/>
        </w:rPr>
        <w:t>Boianiju</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7632A"/>
    <w:multiLevelType w:val="multilevel"/>
    <w:tmpl w:val="552A9BA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E3"/>
    <w:rsid w:val="00020919"/>
    <w:rsid w:val="001028E0"/>
    <w:rsid w:val="00190E14"/>
    <w:rsid w:val="00233699"/>
    <w:rsid w:val="002E617D"/>
    <w:rsid w:val="002F4211"/>
    <w:rsid w:val="003373D2"/>
    <w:rsid w:val="00343E55"/>
    <w:rsid w:val="00392439"/>
    <w:rsid w:val="003D56A7"/>
    <w:rsid w:val="003E3EE9"/>
    <w:rsid w:val="00436AE7"/>
    <w:rsid w:val="004401D6"/>
    <w:rsid w:val="00521259"/>
    <w:rsid w:val="005D6793"/>
    <w:rsid w:val="00656569"/>
    <w:rsid w:val="00675F07"/>
    <w:rsid w:val="0068759D"/>
    <w:rsid w:val="006970CE"/>
    <w:rsid w:val="006F35CA"/>
    <w:rsid w:val="00703663"/>
    <w:rsid w:val="007D06B2"/>
    <w:rsid w:val="007F61D6"/>
    <w:rsid w:val="00883B23"/>
    <w:rsid w:val="008D3EDD"/>
    <w:rsid w:val="009409A6"/>
    <w:rsid w:val="009768E6"/>
    <w:rsid w:val="009F397F"/>
    <w:rsid w:val="00A356EC"/>
    <w:rsid w:val="00A974B1"/>
    <w:rsid w:val="00B015D8"/>
    <w:rsid w:val="00B23F6B"/>
    <w:rsid w:val="00B30422"/>
    <w:rsid w:val="00BA19D4"/>
    <w:rsid w:val="00C9747A"/>
    <w:rsid w:val="00CD4514"/>
    <w:rsid w:val="00DC0E3F"/>
    <w:rsid w:val="00E03BE3"/>
    <w:rsid w:val="00ED031C"/>
    <w:rsid w:val="00F21F24"/>
    <w:rsid w:val="00FD28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191">
      <w:bodyDiv w:val="1"/>
      <w:marLeft w:val="0"/>
      <w:marRight w:val="0"/>
      <w:marTop w:val="0"/>
      <w:marBottom w:val="0"/>
      <w:divBdr>
        <w:top w:val="none" w:sz="0" w:space="0" w:color="auto"/>
        <w:left w:val="none" w:sz="0" w:space="0" w:color="auto"/>
        <w:bottom w:val="none" w:sz="0" w:space="0" w:color="auto"/>
        <w:right w:val="none" w:sz="0" w:space="0" w:color="auto"/>
      </w:divBdr>
    </w:div>
    <w:div w:id="399137296">
      <w:bodyDiv w:val="1"/>
      <w:marLeft w:val="0"/>
      <w:marRight w:val="0"/>
      <w:marTop w:val="0"/>
      <w:marBottom w:val="0"/>
      <w:divBdr>
        <w:top w:val="none" w:sz="0" w:space="0" w:color="auto"/>
        <w:left w:val="none" w:sz="0" w:space="0" w:color="auto"/>
        <w:bottom w:val="none" w:sz="0" w:space="0" w:color="auto"/>
        <w:right w:val="none" w:sz="0" w:space="0" w:color="auto"/>
      </w:divBdr>
    </w:div>
    <w:div w:id="848175799">
      <w:bodyDiv w:val="1"/>
      <w:marLeft w:val="0"/>
      <w:marRight w:val="0"/>
      <w:marTop w:val="0"/>
      <w:marBottom w:val="0"/>
      <w:divBdr>
        <w:top w:val="none" w:sz="0" w:space="0" w:color="auto"/>
        <w:left w:val="none" w:sz="0" w:space="0" w:color="auto"/>
        <w:bottom w:val="none" w:sz="0" w:space="0" w:color="auto"/>
        <w:right w:val="none" w:sz="0" w:space="0" w:color="auto"/>
      </w:divBdr>
    </w:div>
    <w:div w:id="1303853969">
      <w:bodyDiv w:val="1"/>
      <w:marLeft w:val="0"/>
      <w:marRight w:val="0"/>
      <w:marTop w:val="0"/>
      <w:marBottom w:val="0"/>
      <w:divBdr>
        <w:top w:val="none" w:sz="0" w:space="0" w:color="auto"/>
        <w:left w:val="none" w:sz="0" w:space="0" w:color="auto"/>
        <w:bottom w:val="none" w:sz="0" w:space="0" w:color="auto"/>
        <w:right w:val="none" w:sz="0" w:space="0" w:color="auto"/>
      </w:divBdr>
    </w:div>
    <w:div w:id="1379083211">
      <w:bodyDiv w:val="1"/>
      <w:marLeft w:val="0"/>
      <w:marRight w:val="0"/>
      <w:marTop w:val="0"/>
      <w:marBottom w:val="0"/>
      <w:divBdr>
        <w:top w:val="none" w:sz="0" w:space="0" w:color="auto"/>
        <w:left w:val="none" w:sz="0" w:space="0" w:color="auto"/>
        <w:bottom w:val="none" w:sz="0" w:space="0" w:color="auto"/>
        <w:right w:val="none" w:sz="0" w:space="0" w:color="auto"/>
      </w:divBdr>
    </w:div>
    <w:div w:id="1651474099">
      <w:bodyDiv w:val="1"/>
      <w:marLeft w:val="0"/>
      <w:marRight w:val="0"/>
      <w:marTop w:val="0"/>
      <w:marBottom w:val="0"/>
      <w:divBdr>
        <w:top w:val="none" w:sz="0" w:space="0" w:color="auto"/>
        <w:left w:val="none" w:sz="0" w:space="0" w:color="auto"/>
        <w:bottom w:val="none" w:sz="0" w:space="0" w:color="auto"/>
        <w:right w:val="none" w:sz="0" w:space="0" w:color="auto"/>
      </w:divBdr>
    </w:div>
    <w:div w:id="16606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news.bbc.co.uk/2/shared/spl/hi/middle_east/03/v3_ip_timeline/html/1993.stm" TargetMode="External"/><Relationship Id="rId13" Type="http://schemas.openxmlformats.org/officeDocument/2006/relationships/hyperlink" Target="http://blog.unicef.se/2014/07/16/unicefs-insatser-i-palestina/" TargetMode="External"/><Relationship Id="rId18" Type="http://schemas.openxmlformats.org/officeDocument/2006/relationships/hyperlink" Target="http://www.globalis.se/Laender/Palestina/(show)/indicators/(country2)/238" TargetMode="External"/><Relationship Id="rId26" Type="http://schemas.openxmlformats.org/officeDocument/2006/relationships/hyperlink" Target="http://www.indexmundi.com/g/g.aspx?c=is&amp;v=69" TargetMode="External"/><Relationship Id="rId3" Type="http://schemas.openxmlformats.org/officeDocument/2006/relationships/hyperlink" Target="http://news.bbc.co.uk/2/shared/spl/hi/middle_east/03/v3_ip_timeline/html/1929_36.stm" TargetMode="External"/><Relationship Id="rId21" Type="http://schemas.openxmlformats.org/officeDocument/2006/relationships/hyperlink" Target="http://www.amnesty.org/ar/library/asset/MDE15/015/2009/en/8f299083-9a74-4853-860f-0563725e633a/mde150152009en.pdf" TargetMode="External"/><Relationship Id="rId7" Type="http://schemas.openxmlformats.org/officeDocument/2006/relationships/hyperlink" Target="http://news.google.com/newspapers?id=zD1OAAAAIBAJ&amp;sjid=oEYDAAAAIBAJ&amp;pg=5787,4158480" TargetMode="External"/><Relationship Id="rId12" Type="http://schemas.openxmlformats.org/officeDocument/2006/relationships/hyperlink" Target="http://www.globalis.se/Laender/Palestina/(show)/indicators/(country2)/238" TargetMode="External"/><Relationship Id="rId17" Type="http://schemas.openxmlformats.org/officeDocument/2006/relationships/hyperlink" Target="http://www.regeringen.se/sb/d/2688/a/81851" TargetMode="External"/><Relationship Id="rId25" Type="http://schemas.openxmlformats.org/officeDocument/2006/relationships/hyperlink" Target="http://www.ekonomifakta.se/sv/Fakta/Arbetsmarknad/Arbetsloshet/Arbetsloshet/" TargetMode="External"/><Relationship Id="rId2" Type="http://schemas.openxmlformats.org/officeDocument/2006/relationships/hyperlink" Target="http://avalon.law.yale.edu/20th_century/balfour.asp" TargetMode="External"/><Relationship Id="rId16" Type="http://schemas.openxmlformats.org/officeDocument/2006/relationships/hyperlink" Target="http://www.redcross.se/teman/palestina/" TargetMode="External"/><Relationship Id="rId20" Type="http://schemas.openxmlformats.org/officeDocument/2006/relationships/hyperlink" Target="http://www.worldbank.org/content/dam/Worldbank/document/MNA/Factsheet_Gaza_ENG.pdf" TargetMode="External"/><Relationship Id="rId1" Type="http://schemas.openxmlformats.org/officeDocument/2006/relationships/hyperlink" Target="http://news.bbc.co.uk/2/shared/spl/hi/middle_east/03/v3_ip_timeline/html/1917.stm" TargetMode="External"/><Relationship Id="rId6" Type="http://schemas.openxmlformats.org/officeDocument/2006/relationships/hyperlink" Target="http://heinonline.org/HOL/LandingPage?handle=hein.journals/tclj8&amp;div=19&amp;id=&amp;page" TargetMode="External"/><Relationship Id="rId11" Type="http://schemas.openxmlformats.org/officeDocument/2006/relationships/hyperlink" Target="http://www.globalis.se/Laender/Palestina/(show)/indicators/(country2)/238" TargetMode="External"/><Relationship Id="rId24" Type="http://schemas.openxmlformats.org/officeDocument/2006/relationships/hyperlink" Target="http://sv.tradingeconomics.com/israel/unemployment-rate" TargetMode="External"/><Relationship Id="rId5" Type="http://schemas.openxmlformats.org/officeDocument/2006/relationships/hyperlink" Target="http://news.bbc.co.uk/2/shared/spl/hi/middle_east/03/v3_ip_timeline/html/1947.stm" TargetMode="External"/><Relationship Id="rId15" Type="http://schemas.openxmlformats.org/officeDocument/2006/relationships/hyperlink" Target="http://www.lakareutangranser.se/var-vi-finns/palestina" TargetMode="External"/><Relationship Id="rId23" Type="http://schemas.openxmlformats.org/officeDocument/2006/relationships/hyperlink" Target="http://www.theguardian.com/world/2011/sep/29/israeli-occupation-hits-palestinian-economy" TargetMode="External"/><Relationship Id="rId10" Type="http://schemas.openxmlformats.org/officeDocument/2006/relationships/hyperlink" Target="http://www.regeringen.se/sb/d/2688/a/81851" TargetMode="External"/><Relationship Id="rId19" Type="http://schemas.openxmlformats.org/officeDocument/2006/relationships/hyperlink" Target="http://www.worldbank.org/content/dam/Worldbank/document/MNA/Factsheet_Gaza_ENG.pdf" TargetMode="External"/><Relationship Id="rId4" Type="http://schemas.openxmlformats.org/officeDocument/2006/relationships/hyperlink" Target="http://www.jpost.com/Features/In-Thespotlight/This-Week-in-History-The-1929-Hebron-Massacre" TargetMode="External"/><Relationship Id="rId9" Type="http://schemas.openxmlformats.org/officeDocument/2006/relationships/hyperlink" Target="http://www.regeringen.se/content/1/c6/04/37/43/df6b54c3.pdf" TargetMode="External"/><Relationship Id="rId14" Type="http://schemas.openxmlformats.org/officeDocument/2006/relationships/hyperlink" Target="http://www.diakonia.se/israel-och-palestina" TargetMode="External"/><Relationship Id="rId22" Type="http://schemas.openxmlformats.org/officeDocument/2006/relationships/hyperlink" Target="http://www.aljazeera.com/news/middleeast/2014/09/rebuilding-gaza-could-cost-at-least-78bn-201494181724548196.html" TargetMode="External"/><Relationship Id="rId27" Type="http://schemas.openxmlformats.org/officeDocument/2006/relationships/hyperlink" Target="http://www.telegraph.co.uk/news/worldnews/middleeast/israel/11034078/Israels-tourism-devastated-by-Gaza-conflic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13F1992-FBCF-4F66-B7DC-9397E5C1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Pages>
  <Words>4023</Words>
  <Characters>21322</Characters>
  <Application>Microsoft Office Word</Application>
  <DocSecurity>0</DocSecurity>
  <Lines>177</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18</cp:revision>
  <dcterms:created xsi:type="dcterms:W3CDTF">2014-12-04T17:56:00Z</dcterms:created>
  <dcterms:modified xsi:type="dcterms:W3CDTF">2014-12-04T23:06:00Z</dcterms:modified>
</cp:coreProperties>
</file>