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9B30" w14:textId="070A6EFF" w:rsidR="00456CF8" w:rsidRDefault="00722AC0" w:rsidP="00722A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Forschungsfrage – Bachelorarbeit Fabian Heinlein</w:t>
      </w:r>
    </w:p>
    <w:p w14:paraId="35251468" w14:textId="6054592A" w:rsidR="00722AC0" w:rsidRDefault="00722AC0" w:rsidP="00722AC0">
      <w:pPr>
        <w:jc w:val="center"/>
      </w:pPr>
      <w:r>
        <w:t>Dieses Dokument soll die genau</w:t>
      </w:r>
      <w:r w:rsidR="006223FB">
        <w:t xml:space="preserve"> formulierte Forschungsfrage der Bachelorarbeit enthalten. Es soll Aufschluss geben, wie genau die Forschungsfrage gemeint ist und Sie in Subfragen aufteilen.</w:t>
      </w:r>
    </w:p>
    <w:p w14:paraId="2032D1CD" w14:textId="77777777" w:rsidR="006223FB" w:rsidRDefault="006223FB" w:rsidP="00722AC0">
      <w:pPr>
        <w:jc w:val="center"/>
      </w:pPr>
    </w:p>
    <w:p w14:paraId="1A4EE1C7" w14:textId="63732ECC" w:rsidR="006223FB" w:rsidRDefault="006223FB" w:rsidP="006223FB">
      <w:r>
        <w:rPr>
          <w:b/>
        </w:rPr>
        <w:t>Thema:</w:t>
      </w:r>
      <w:r>
        <w:rPr>
          <w:b/>
        </w:rPr>
        <w:br/>
      </w:r>
      <w:r>
        <w:t>Konzeption und Entwicklung einer datenbankseitigen Abbildung von frei definierbaren Bilanzräumen im Zusammenhang mit dem Energiemanagementsystems EMS-EDM PROPHET® nach ISO 50001.</w:t>
      </w:r>
    </w:p>
    <w:p w14:paraId="684DD210" w14:textId="77777777" w:rsidR="003A7ADD" w:rsidRDefault="003A7ADD" w:rsidP="006223FB"/>
    <w:p w14:paraId="0F6B74D6" w14:textId="56A8266D" w:rsidR="00E61BCF" w:rsidRPr="00E61BCF" w:rsidRDefault="003A7ADD" w:rsidP="00E61BCF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Forschungsfrage:</w:t>
      </w:r>
      <w:r>
        <w:rPr>
          <w:b/>
        </w:rPr>
        <w:br/>
      </w:r>
      <w:r w:rsidR="00591111" w:rsidRPr="00591111">
        <w:rPr>
          <w:b/>
          <w:bCs/>
        </w:rPr>
        <w:t xml:space="preserve">Welche strukturellen Erweiterungen und Anpassungen müssen auf Datenbankebene in EMS-EDM PROPHET® konzipiert und implementiert werden, um eine </w:t>
      </w:r>
      <w:r w:rsidR="00591111">
        <w:rPr>
          <w:b/>
          <w:bCs/>
        </w:rPr>
        <w:t>frei definierbare</w:t>
      </w:r>
      <w:r w:rsidR="00591111" w:rsidRPr="00591111">
        <w:rPr>
          <w:b/>
          <w:bCs/>
        </w:rPr>
        <w:t xml:space="preserve"> Abbildung von Bilanzräumen zu </w:t>
      </w:r>
      <w:r w:rsidR="00591111" w:rsidRPr="00591111">
        <w:rPr>
          <w:b/>
          <w:bCs/>
        </w:rPr>
        <w:t>ermöglichen,</w:t>
      </w:r>
      <w:r w:rsidR="00591111" w:rsidRPr="00591111">
        <w:rPr>
          <w:b/>
          <w:bCs/>
        </w:rPr>
        <w:t xml:space="preserve"> </w:t>
      </w:r>
      <w:r w:rsidR="00591111">
        <w:rPr>
          <w:b/>
          <w:bCs/>
        </w:rPr>
        <w:t>die Organisationen bei der Erfüllung der ISO 50001 unterstützt?</w:t>
      </w:r>
    </w:p>
    <w:p w14:paraId="006507FE" w14:textId="699B8C8A" w:rsidR="00A27474" w:rsidRPr="00E61BCF" w:rsidRDefault="00125F60" w:rsidP="00E61BCF">
      <w:pPr>
        <w:pStyle w:val="Listenabsatz"/>
        <w:numPr>
          <w:ilvl w:val="1"/>
          <w:numId w:val="2"/>
        </w:numPr>
        <w:rPr>
          <w:b/>
        </w:rPr>
      </w:pPr>
      <w:r w:rsidRPr="00E61BCF">
        <w:rPr>
          <w:b/>
        </w:rPr>
        <w:t>Inhalt</w:t>
      </w:r>
      <w:r w:rsidR="006E61D8" w:rsidRPr="00E61BCF">
        <w:rPr>
          <w:b/>
        </w:rPr>
        <w:t xml:space="preserve"> (Recherche)</w:t>
      </w:r>
    </w:p>
    <w:p w14:paraId="7507BA6C" w14:textId="38646A71" w:rsidR="00F71025" w:rsidRDefault="00F71025" w:rsidP="00F71025">
      <w:pPr>
        <w:pStyle w:val="Listenabsatz"/>
        <w:numPr>
          <w:ilvl w:val="2"/>
          <w:numId w:val="2"/>
        </w:numPr>
      </w:pPr>
      <w:r w:rsidRPr="00BA0A43">
        <w:rPr>
          <w:u w:val="single"/>
        </w:rPr>
        <w:t>Grundlagen von Bilanzräumen</w:t>
      </w:r>
      <w:r w:rsidRPr="00F71025">
        <w:br/>
      </w:r>
      <w:r>
        <w:sym w:font="Wingdings" w:char="F0E8"/>
      </w:r>
      <w:r>
        <w:t xml:space="preserve"> (Energie-)bilanzierung</w:t>
      </w:r>
      <w:r w:rsidR="00997D4B">
        <w:br/>
      </w:r>
      <w:r w:rsidR="00997D4B">
        <w:sym w:font="Wingdings" w:char="F0E8"/>
      </w:r>
      <w:r w:rsidR="00997D4B">
        <w:t xml:space="preserve"> Energiequellen und -senken</w:t>
      </w:r>
      <w:r w:rsidR="00A27474">
        <w:br/>
      </w:r>
      <w:r w:rsidR="00A27474">
        <w:sym w:font="Wingdings" w:char="F0E8"/>
      </w:r>
      <w:r w:rsidR="00A27474">
        <w:t xml:space="preserve"> Defintion Bilanzraum</w:t>
      </w:r>
      <w:r w:rsidR="00997D4B">
        <w:br/>
      </w:r>
      <w:r w:rsidR="00997D4B">
        <w:sym w:font="Wingdings" w:char="F0E8"/>
      </w:r>
      <w:r w:rsidR="00997D4B">
        <w:t xml:space="preserve"> Bilanzraumstrukturen</w:t>
      </w:r>
    </w:p>
    <w:p w14:paraId="60E391D3" w14:textId="6F574831" w:rsidR="00AC085E" w:rsidRDefault="00AC085E" w:rsidP="00AC085E">
      <w:pPr>
        <w:pStyle w:val="Listenabsatz"/>
        <w:numPr>
          <w:ilvl w:val="2"/>
          <w:numId w:val="2"/>
        </w:numPr>
      </w:pPr>
      <w:r w:rsidRPr="00BA0A43">
        <w:rPr>
          <w:u w:val="single"/>
        </w:rPr>
        <w:t>ISO 50001 Anforderungen mit Relevanz für Bilanzräume</w:t>
      </w:r>
      <w:r>
        <w:br/>
      </w:r>
      <w:r>
        <w:sym w:font="Wingdings" w:char="F0E8"/>
      </w:r>
      <w:r>
        <w:t xml:space="preserve"> Anforderungen: frei definierbare</w:t>
      </w:r>
      <w:r w:rsidR="00F5604F">
        <w:t xml:space="preserve">r </w:t>
      </w:r>
      <w:r>
        <w:t>Organisationskontext</w:t>
      </w:r>
      <w:r>
        <w:br/>
      </w:r>
      <w:r>
        <w:sym w:font="Wingdings" w:char="F0E8"/>
      </w:r>
      <w:r>
        <w:t xml:space="preserve"> Anforderungen: SEUs</w:t>
      </w:r>
      <w:r>
        <w:br/>
      </w:r>
      <w:r>
        <w:sym w:font="Wingdings" w:char="F0E8"/>
      </w:r>
      <w:r>
        <w:t xml:space="preserve"> Anforderungen: KPI(-Grenzen) und Energieflüsse</w:t>
      </w:r>
      <w:r>
        <w:br/>
      </w:r>
      <w:r>
        <w:sym w:font="Wingdings" w:char="F0E8"/>
      </w:r>
      <w:r>
        <w:t xml:space="preserve"> Anforderungen: Reporting</w:t>
      </w:r>
    </w:p>
    <w:p w14:paraId="55841C3A" w14:textId="61393D6B" w:rsidR="00D12077" w:rsidRDefault="00D12077" w:rsidP="005219B4">
      <w:pPr>
        <w:pStyle w:val="Listenabsatz"/>
        <w:numPr>
          <w:ilvl w:val="2"/>
          <w:numId w:val="2"/>
        </w:numPr>
      </w:pPr>
      <w:r w:rsidRPr="00BA0A43">
        <w:rPr>
          <w:u w:val="single"/>
        </w:rPr>
        <w:t>Praktische Herausforderungen</w:t>
      </w:r>
      <w:r>
        <w:br/>
      </w:r>
      <w:r>
        <w:sym w:font="Wingdings" w:char="F0E8"/>
      </w:r>
      <w:r>
        <w:t xml:space="preserve"> </w:t>
      </w:r>
      <w:r w:rsidR="005219B4">
        <w:t>Eingangs- und Ausgangsdaten (Interdepenzen, Quantifizierung, unterschiedliche Energiearten)</w:t>
      </w:r>
      <w:r>
        <w:br/>
      </w:r>
      <w:r>
        <w:sym w:font="Wingdings" w:char="F0E8"/>
      </w:r>
      <w:r>
        <w:t xml:space="preserve"> Stammdaten</w:t>
      </w:r>
      <w:r>
        <w:br/>
      </w:r>
      <w:r>
        <w:sym w:font="Wingdings" w:char="F0E8"/>
      </w:r>
      <w:r>
        <w:t xml:space="preserve"> Messinfrastruktur</w:t>
      </w:r>
    </w:p>
    <w:p w14:paraId="2610636C" w14:textId="52A9AF0B" w:rsidR="00A82EBA" w:rsidRDefault="00A82EBA" w:rsidP="009B3327">
      <w:pPr>
        <w:pStyle w:val="Listenabsatz"/>
        <w:numPr>
          <w:ilvl w:val="2"/>
          <w:numId w:val="2"/>
        </w:numPr>
      </w:pPr>
      <w:r w:rsidRPr="00BA0A43">
        <w:rPr>
          <w:u w:val="single"/>
        </w:rPr>
        <w:t>Ansätze zur Datenbankseitigen Modellierung</w:t>
      </w:r>
      <w:r>
        <w:br/>
      </w:r>
      <w:r>
        <w:sym w:font="Wingdings" w:char="F0E8"/>
      </w:r>
      <w:r>
        <w:t xml:space="preserve"> Herleitung: welche Datenstrukturen sind zur Abbildung von Bilanzräumen geeignet?</w:t>
      </w:r>
      <w:r>
        <w:br/>
      </w:r>
      <w:r>
        <w:sym w:font="Wingdings" w:char="F0E8"/>
      </w:r>
      <w:r>
        <w:t xml:space="preserve"> Umsetzungsansätze der hergeleiteten Datenstrukturen in relationalen Datenbanken</w:t>
      </w:r>
    </w:p>
    <w:p w14:paraId="02533F11" w14:textId="5E1F59F3" w:rsidR="00B053A9" w:rsidRPr="00B053A9" w:rsidRDefault="00B053A9" w:rsidP="00B053A9">
      <w:pPr>
        <w:pStyle w:val="Listenabsatz"/>
        <w:numPr>
          <w:ilvl w:val="1"/>
          <w:numId w:val="2"/>
        </w:numPr>
      </w:pPr>
      <w:r>
        <w:rPr>
          <w:b/>
        </w:rPr>
        <w:t>Umsetzung</w:t>
      </w:r>
    </w:p>
    <w:p w14:paraId="6A0A9BCB" w14:textId="609BF101" w:rsidR="00125F60" w:rsidRPr="00BA0A43" w:rsidRDefault="00B053A9" w:rsidP="00A44337">
      <w:pPr>
        <w:pStyle w:val="Listenabsatz"/>
        <w:numPr>
          <w:ilvl w:val="2"/>
          <w:numId w:val="2"/>
        </w:numPr>
        <w:rPr>
          <w:b/>
        </w:rPr>
      </w:pPr>
      <w:r w:rsidRPr="00BA0A43">
        <w:rPr>
          <w:u w:val="single"/>
        </w:rPr>
        <w:t>Umsetzungskonzept</w:t>
      </w:r>
      <w:r w:rsidR="00A00B43">
        <w:t xml:space="preserve"> </w:t>
      </w:r>
      <w:r w:rsidR="00A00B43">
        <w:br/>
      </w:r>
      <w:r w:rsidR="001178E8">
        <w:sym w:font="Wingdings" w:char="F0E8"/>
      </w:r>
      <w:r w:rsidR="001178E8">
        <w:t xml:space="preserve"> mathematische Anforderungen mit Bezug aus Teil:</w:t>
      </w:r>
      <w:r w:rsidR="001178E8">
        <w:br/>
        <w:t>„</w:t>
      </w:r>
      <w:r w:rsidR="001178E8" w:rsidRPr="00F71025">
        <w:t>Grundlagen von Bilanzräumen</w:t>
      </w:r>
      <w:r w:rsidR="001178E8">
        <w:t>“</w:t>
      </w:r>
      <w:r w:rsidR="001178E8">
        <w:br/>
      </w:r>
      <w:r w:rsidR="00A00B43">
        <w:sym w:font="Wingdings" w:char="F0E8"/>
      </w:r>
      <w:r w:rsidR="00A00B43">
        <w:t xml:space="preserve"> technische </w:t>
      </w:r>
      <w:r w:rsidR="002E34EE">
        <w:t>Anforderungen</w:t>
      </w:r>
      <w:r w:rsidR="00A00B43">
        <w:t xml:space="preserve"> mit Bezug aus Teil:</w:t>
      </w:r>
      <w:r w:rsidR="00A00B43">
        <w:br/>
      </w:r>
      <w:r w:rsidR="00A00B43">
        <w:rPr>
          <w:b/>
        </w:rPr>
        <w:t>„</w:t>
      </w:r>
      <w:r w:rsidR="00A00B43">
        <w:t>Ansätze zur Datenbankseitigen Modellierung“</w:t>
      </w:r>
      <w:r w:rsidR="00A00B43">
        <w:br/>
      </w:r>
      <w:r w:rsidR="00A00B43">
        <w:sym w:font="Wingdings" w:char="F0E8"/>
      </w:r>
      <w:r w:rsidR="00A00B43">
        <w:t xml:space="preserve"> praktische </w:t>
      </w:r>
      <w:r w:rsidR="002E34EE">
        <w:t>Anforderungen</w:t>
      </w:r>
      <w:r w:rsidR="00A00B43">
        <w:t xml:space="preserve"> mit Bezug aus Teil:</w:t>
      </w:r>
      <w:r w:rsidR="00A00B43">
        <w:br/>
      </w:r>
      <w:r w:rsidR="00A00B43">
        <w:rPr>
          <w:b/>
        </w:rPr>
        <w:t>„</w:t>
      </w:r>
      <w:r w:rsidR="00883CEF">
        <w:t>Praktische Herausforderungen</w:t>
      </w:r>
      <w:r w:rsidR="00A00B43">
        <w:t>“ und</w:t>
      </w:r>
      <w:r w:rsidR="00A00B43">
        <w:br/>
      </w:r>
      <w:r w:rsidR="00A00B43">
        <w:rPr>
          <w:b/>
        </w:rPr>
        <w:t>„</w:t>
      </w:r>
      <w:r w:rsidR="00A00B43">
        <w:t>ISO 50001 Anforderungen mit Relevanz für Bilanzräume“</w:t>
      </w:r>
      <w:r w:rsidR="002E34EE" w:rsidRPr="002E34EE">
        <w:t xml:space="preserve"> </w:t>
      </w:r>
      <w:r w:rsidR="00231292">
        <w:br/>
      </w:r>
      <w:r w:rsidR="00231292">
        <w:sym w:font="Wingdings" w:char="F0E8"/>
      </w:r>
      <w:r w:rsidR="00231292">
        <w:t xml:space="preserve"> Beschreibung des Ausgangszustands (Datenbankschema EMD-EDM </w:t>
      </w:r>
      <w:r w:rsidR="00231292">
        <w:lastRenderedPageBreak/>
        <w:t>Prophet)</w:t>
      </w:r>
      <w:r w:rsidR="00062AC6">
        <w:t xml:space="preserve"> + welche Anforderungen sind noch nicht Erfüllt</w:t>
      </w:r>
      <w:r w:rsidR="0071032D">
        <w:br/>
      </w:r>
      <w:r w:rsidR="0071032D">
        <w:sym w:font="Wingdings" w:char="F0E8"/>
      </w:r>
      <w:r w:rsidR="0071032D">
        <w:t xml:space="preserve"> Darstellung Datenbankschema vorher</w:t>
      </w:r>
      <w:r w:rsidR="002E34EE">
        <w:br/>
      </w:r>
      <w:r w:rsidR="002E34EE">
        <w:sym w:font="Wingdings" w:char="F0E8"/>
      </w:r>
      <w:r w:rsidR="002E34EE">
        <w:t xml:space="preserve"> </w:t>
      </w:r>
      <w:r w:rsidR="00440678">
        <w:t xml:space="preserve">Beschreibung eines Konzepts zur </w:t>
      </w:r>
      <w:r w:rsidR="002E34EE">
        <w:t xml:space="preserve">Erweiterung des </w:t>
      </w:r>
      <w:r w:rsidR="00E64DFF">
        <w:t>EMS-EDM Prophet Datenbanks</w:t>
      </w:r>
      <w:r w:rsidR="002E34EE">
        <w:t>chemas</w:t>
      </w:r>
      <w:r w:rsidR="00E63AF5">
        <w:t xml:space="preserve"> auf Grundlage der Anforderunge</w:t>
      </w:r>
      <w:r w:rsidR="00201F7A">
        <w:t xml:space="preserve">n </w:t>
      </w:r>
      <w:r w:rsidR="006D45BF">
        <w:t>und des Ausgangszustands</w:t>
      </w:r>
      <w:r w:rsidR="009F17A5">
        <w:br/>
      </w:r>
      <w:r w:rsidR="009F17A5">
        <w:sym w:font="Wingdings" w:char="F0E8"/>
      </w:r>
      <w:r w:rsidR="009F17A5">
        <w:t xml:space="preserve"> </w:t>
      </w:r>
      <w:r w:rsidR="0071032D">
        <w:t xml:space="preserve">Darstellung Datenbankschema </w:t>
      </w:r>
      <w:r w:rsidR="009F17A5">
        <w:t>nachher</w:t>
      </w:r>
    </w:p>
    <w:p w14:paraId="6E4819E6" w14:textId="4D2279B6" w:rsidR="00BA0A43" w:rsidRPr="00EB18E1" w:rsidRDefault="00BA0A43" w:rsidP="00A44337">
      <w:pPr>
        <w:pStyle w:val="Listenabsatz"/>
        <w:numPr>
          <w:ilvl w:val="2"/>
          <w:numId w:val="2"/>
        </w:numPr>
        <w:rPr>
          <w:u w:val="single"/>
        </w:rPr>
      </w:pPr>
      <w:r w:rsidRPr="00EB18E1">
        <w:rPr>
          <w:u w:val="single"/>
        </w:rPr>
        <w:t>Praktische Implementation am Beispiel: Fraunhofer IOSB-AST Ilmenau</w:t>
      </w:r>
      <w:r w:rsidR="00EB18E1">
        <w:rPr>
          <w:u w:val="single"/>
        </w:rPr>
        <w:br/>
      </w:r>
      <w:r w:rsidR="00EB18E1">
        <w:sym w:font="Wingdings" w:char="F0E8"/>
      </w:r>
      <w:r w:rsidR="00EB18E1">
        <w:t xml:space="preserve"> Organisationsbeschreibung als </w:t>
      </w:r>
      <w:r w:rsidR="00B7325F">
        <w:t>Text (</w:t>
      </w:r>
      <w:r w:rsidR="00EB18E1">
        <w:t>Gebäude da tertiärer Wirtschaftssektor</w:t>
      </w:r>
      <w:r w:rsidR="001E0987">
        <w:t>, inklusive Messinfrastruktur</w:t>
      </w:r>
      <w:r w:rsidR="00EB18E1">
        <w:t>)</w:t>
      </w:r>
      <w:r w:rsidR="00EB18E1">
        <w:br/>
      </w:r>
      <w:r w:rsidR="00EB18E1">
        <w:sym w:font="Wingdings" w:char="F0E8"/>
      </w:r>
      <w:r w:rsidR="00EB18E1">
        <w:t xml:space="preserve"> Organisationsbeschreibung als Bilanzraumstruktur (Gebäude da tertiärer Wirtschaftssektor)</w:t>
      </w:r>
      <w:r w:rsidR="00EB18E1">
        <w:br/>
      </w:r>
      <w:r w:rsidR="00EB18E1">
        <w:sym w:font="Wingdings" w:char="F0E8"/>
      </w:r>
      <w:r w:rsidR="00EB18E1">
        <w:t xml:space="preserve"> Organisationsbeschreibung als Bilanzraumstruktur in entworfenes Konzept zur Abbildung der frei definierbaren Bilanzräume in EMS-EDM Prophet integrieren</w:t>
      </w:r>
      <w:r w:rsidR="00523F95">
        <w:t xml:space="preserve"> (Energiequellen/-senken</w:t>
      </w:r>
      <w:r w:rsidR="001F186B">
        <w:t xml:space="preserve"> verknüpfen</w:t>
      </w:r>
      <w:r w:rsidR="00523F95">
        <w:t>,</w:t>
      </w:r>
      <w:r w:rsidR="001F186B">
        <w:t xml:space="preserve"> Bilanzräume miteinander verknüpfen)</w:t>
      </w:r>
      <w:r w:rsidR="00523F95">
        <w:t xml:space="preserve"> </w:t>
      </w:r>
    </w:p>
    <w:p w14:paraId="279DD064" w14:textId="69C11A2D" w:rsidR="00BA0A43" w:rsidRDefault="00BA0A43" w:rsidP="00BA0A43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Evaluation:</w:t>
      </w:r>
    </w:p>
    <w:p w14:paraId="5915DF29" w14:textId="67002C87" w:rsidR="00A7374B" w:rsidRPr="00CF67E6" w:rsidRDefault="00A7374B" w:rsidP="00A7374B">
      <w:pPr>
        <w:pStyle w:val="Listenabsatz"/>
        <w:numPr>
          <w:ilvl w:val="2"/>
          <w:numId w:val="2"/>
        </w:numPr>
        <w:rPr>
          <w:b/>
        </w:rPr>
      </w:pPr>
      <w:r>
        <w:t xml:space="preserve">Vergleich: wird entworfenes Konzept den Anforderungen durch die Grundlagen der Bilanzräume </w:t>
      </w:r>
      <w:r w:rsidR="00AD4D0E">
        <w:t>gerecht</w:t>
      </w:r>
      <w:r w:rsidR="003C1F1D">
        <w:t xml:space="preserve"> und verwendet es bewährte Ansätze der Datenmodellierung in relationalen Datenbanken</w:t>
      </w:r>
      <w:r w:rsidR="00CF67E6">
        <w:br/>
      </w:r>
      <w:r w:rsidR="00CF67E6">
        <w:sym w:font="Wingdings" w:char="F0E8"/>
      </w:r>
      <w:r w:rsidR="00CF67E6">
        <w:t xml:space="preserve"> Anforderung</w:t>
      </w:r>
      <w:r w:rsidR="00CF67E6">
        <w:br/>
      </w:r>
      <w:r w:rsidR="00CF67E6">
        <w:sym w:font="Wingdings" w:char="F0E8"/>
      </w:r>
      <w:r w:rsidR="00CF67E6">
        <w:t xml:space="preserve"> Umsetzung zur Erfüllung der Anforderung</w:t>
      </w:r>
      <w:r w:rsidR="00CF67E6">
        <w:br/>
      </w:r>
      <w:r w:rsidR="00CF67E6">
        <w:sym w:font="Wingdings" w:char="F0E8"/>
      </w:r>
      <w:r w:rsidR="00CF67E6">
        <w:t xml:space="preserve"> Evaluation: wie gut wurde Anforderung nach eigenen Gütekriterien umgesetzt</w:t>
      </w:r>
      <w:r w:rsidR="00CF67E6">
        <w:br/>
      </w:r>
      <w:r w:rsidR="00CF67E6">
        <w:sym w:font="Wingdings" w:char="F0E8"/>
      </w:r>
      <w:r w:rsidR="00CF67E6">
        <w:t xml:space="preserve"> qualitative Evaluation</w:t>
      </w:r>
    </w:p>
    <w:p w14:paraId="08D01C7A" w14:textId="0B39B10D" w:rsidR="00762598" w:rsidRPr="00811A42" w:rsidRDefault="00811A42" w:rsidP="00762598">
      <w:pPr>
        <w:pStyle w:val="Listenabsatz"/>
        <w:numPr>
          <w:ilvl w:val="2"/>
          <w:numId w:val="2"/>
        </w:numPr>
        <w:rPr>
          <w:b/>
        </w:rPr>
      </w:pPr>
      <w:r>
        <w:t>Vergleich: wie gut wurden ISO 50001 Anforderungen umgesetzt am implementierten Praxisbeispiel</w:t>
      </w:r>
      <w:r w:rsidR="00B54484">
        <w:br/>
        <w:t>(Theoretische Begründung + praktische Evaluation)</w:t>
      </w:r>
      <w:r w:rsidR="00CF67E6">
        <w:br/>
      </w:r>
      <w:r w:rsidR="00CF67E6">
        <w:sym w:font="Wingdings" w:char="F0E8"/>
      </w:r>
      <w:r w:rsidR="00CF67E6">
        <w:t xml:space="preserve"> Energieflüsse Identifizierbar und Valide (</w:t>
      </w:r>
      <w:r w:rsidR="005D1751">
        <w:t>quantitativ</w:t>
      </w:r>
      <w:r w:rsidR="00CF67E6">
        <w:t xml:space="preserve">) </w:t>
      </w:r>
      <w:r w:rsidR="008E6E90">
        <w:br/>
      </w:r>
      <w:r w:rsidR="008E6E90">
        <w:sym w:font="Wingdings" w:char="F0E8"/>
      </w:r>
      <w:r w:rsidR="008E6E90">
        <w:t xml:space="preserve"> Begründung: wie können SEUs mit diesem Konzept identifiziert und überwacht werden? (qualitativ)</w:t>
      </w:r>
      <w:r w:rsidR="00CF67E6">
        <w:br/>
      </w:r>
      <w:r w:rsidR="00CF67E6">
        <w:sym w:font="Wingdings" w:char="F0E8"/>
      </w:r>
      <w:r w:rsidR="00CF67E6">
        <w:t xml:space="preserve"> Berechnung von ausgewählten KPIs auf Grundlage der ISO 50006 inklusive </w:t>
      </w:r>
      <w:r w:rsidR="00B54484">
        <w:t>V</w:t>
      </w:r>
      <w:r w:rsidR="00CF67E6">
        <w:t>alidierung</w:t>
      </w:r>
      <w:r w:rsidR="005D1751">
        <w:t xml:space="preserve"> (quantitativ)</w:t>
      </w:r>
      <w:r w:rsidR="006E52B4">
        <w:t xml:space="preserve"> + Begründung Nutzen (KPI-Grenzen)</w:t>
      </w:r>
      <w:r w:rsidR="00961785">
        <w:br/>
      </w:r>
      <w:r w:rsidR="00961785">
        <w:sym w:font="Wingdings" w:char="F0E8"/>
      </w:r>
      <w:r w:rsidR="00961785">
        <w:t xml:space="preserve"> Begründung </w:t>
      </w:r>
      <w:r w:rsidR="003C3F84">
        <w:t>R</w:t>
      </w:r>
      <w:r w:rsidR="00961785">
        <w:t>elevanz für Reporting (qualitativ)</w:t>
      </w:r>
    </w:p>
    <w:p w14:paraId="111DE0CC" w14:textId="377608B4" w:rsidR="00811A42" w:rsidRPr="00811A42" w:rsidRDefault="00811A42" w:rsidP="00762598">
      <w:pPr>
        <w:pStyle w:val="Listenabsatz"/>
        <w:numPr>
          <w:ilvl w:val="2"/>
          <w:numId w:val="2"/>
        </w:numPr>
        <w:rPr>
          <w:b/>
        </w:rPr>
      </w:pPr>
      <w:r>
        <w:t>Vergleich: wie gut wurden praktische Anforderungen umgesetzt am implementierten Praxisbeispiel</w:t>
      </w:r>
      <w:r>
        <w:br/>
      </w:r>
      <w:r>
        <w:sym w:font="Wingdings" w:char="F0E8"/>
      </w:r>
      <w:r>
        <w:t xml:space="preserve"> Bezugnahme auf definier</w:t>
      </w:r>
      <w:r w:rsidR="003C1F1D">
        <w:t>t</w:t>
      </w:r>
      <w:r>
        <w:t>e Organisationsbeschreibung (Stammdaten) und gegebene Messinfrast</w:t>
      </w:r>
      <w:r w:rsidR="003C1F1D">
        <w:t>r</w:t>
      </w:r>
      <w:r>
        <w:t>uktur mit Gütekriterium: Differenz zu ISO 50001 vorgaben</w:t>
      </w:r>
      <w:r w:rsidR="003C1F1D">
        <w:t>.</w:t>
      </w:r>
      <w:r w:rsidR="004648AB">
        <w:br/>
      </w:r>
      <w:r w:rsidR="004648AB">
        <w:sym w:font="Wingdings" w:char="F0E8"/>
      </w:r>
      <w:r w:rsidR="004648AB">
        <w:t xml:space="preserve"> Evaluierung: Umgang mit festgestellten Herausforderungen im Bezug auf freie  Definierbarkeit</w:t>
      </w:r>
      <w:r w:rsidR="004648AB">
        <w:br/>
      </w:r>
      <w:r w:rsidR="004648AB">
        <w:sym w:font="Wingdings" w:char="F0E8"/>
      </w:r>
      <w:r w:rsidR="004648AB">
        <w:t xml:space="preserve"> Evaluierung: Umgang mit festgestellten Herausforderungen im Bezug auf Interdepenzen von Energiequellen und Senken</w:t>
      </w:r>
      <w:r w:rsidR="004648AB">
        <w:br/>
      </w:r>
      <w:r w:rsidR="004648AB">
        <w:sym w:font="Wingdings" w:char="F0E8"/>
      </w:r>
      <w:r w:rsidR="004648AB">
        <w:t xml:space="preserve"> Evaluierung: Umgang mit festgestellten Herausforderungen im Bezug auf </w:t>
      </w:r>
      <w:r w:rsidR="00F61952">
        <w:t>Quantifizierung von nicht-Energieströmen</w:t>
      </w:r>
      <w:r w:rsidR="004648AB">
        <w:br/>
      </w:r>
    </w:p>
    <w:p w14:paraId="02DA6D9F" w14:textId="10AC2111" w:rsidR="00762598" w:rsidRPr="00762598" w:rsidRDefault="00762598" w:rsidP="00762598">
      <w:pPr>
        <w:tabs>
          <w:tab w:val="left" w:pos="5355"/>
        </w:tabs>
      </w:pPr>
      <w:r>
        <w:tab/>
      </w:r>
    </w:p>
    <w:sectPr w:rsidR="00762598" w:rsidRPr="007625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68982" w14:textId="77777777" w:rsidR="009C7F0E" w:rsidRDefault="009C7F0E" w:rsidP="00F633D7">
      <w:pPr>
        <w:spacing w:after="0" w:line="240" w:lineRule="auto"/>
      </w:pPr>
      <w:r>
        <w:separator/>
      </w:r>
    </w:p>
  </w:endnote>
  <w:endnote w:type="continuationSeparator" w:id="0">
    <w:p w14:paraId="6C59C468" w14:textId="77777777" w:rsidR="009C7F0E" w:rsidRDefault="009C7F0E" w:rsidP="00F6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88343" w14:textId="77777777" w:rsidR="00F633D7" w:rsidRDefault="00F633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1F7A8" w14:textId="77777777" w:rsidR="00F633D7" w:rsidRDefault="00F633D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DB93C" w14:textId="77777777" w:rsidR="00F633D7" w:rsidRDefault="00F633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4CADD" w14:textId="77777777" w:rsidR="009C7F0E" w:rsidRDefault="009C7F0E" w:rsidP="00F633D7">
      <w:pPr>
        <w:spacing w:after="0" w:line="240" w:lineRule="auto"/>
      </w:pPr>
      <w:r>
        <w:separator/>
      </w:r>
    </w:p>
  </w:footnote>
  <w:footnote w:type="continuationSeparator" w:id="0">
    <w:p w14:paraId="79B199C9" w14:textId="77777777" w:rsidR="009C7F0E" w:rsidRDefault="009C7F0E" w:rsidP="00F6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0AF79" w14:textId="77777777" w:rsidR="00F633D7" w:rsidRDefault="00F633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9817D" w14:textId="77777777" w:rsidR="00F633D7" w:rsidRDefault="00F633D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DDD5C" w14:textId="77777777" w:rsidR="00F633D7" w:rsidRDefault="00F633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7343"/>
    <w:multiLevelType w:val="hybridMultilevel"/>
    <w:tmpl w:val="A896F8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A0F87"/>
    <w:multiLevelType w:val="hybridMultilevel"/>
    <w:tmpl w:val="BD281B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427A9"/>
    <w:multiLevelType w:val="hybridMultilevel"/>
    <w:tmpl w:val="9FE223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01429">
    <w:abstractNumId w:val="1"/>
  </w:num>
  <w:num w:numId="2" w16cid:durableId="1112015216">
    <w:abstractNumId w:val="0"/>
  </w:num>
  <w:num w:numId="3" w16cid:durableId="101268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F7"/>
    <w:rsid w:val="00017CB3"/>
    <w:rsid w:val="000434DF"/>
    <w:rsid w:val="00046C46"/>
    <w:rsid w:val="00062AC6"/>
    <w:rsid w:val="000746C6"/>
    <w:rsid w:val="0007608B"/>
    <w:rsid w:val="00083270"/>
    <w:rsid w:val="00097CC7"/>
    <w:rsid w:val="000B2F32"/>
    <w:rsid w:val="000D2E3B"/>
    <w:rsid w:val="000E25A2"/>
    <w:rsid w:val="000E36AC"/>
    <w:rsid w:val="000E59F2"/>
    <w:rsid w:val="000F1159"/>
    <w:rsid w:val="000F2A9A"/>
    <w:rsid w:val="001062ED"/>
    <w:rsid w:val="0011570C"/>
    <w:rsid w:val="001178E8"/>
    <w:rsid w:val="00125F60"/>
    <w:rsid w:val="001369BA"/>
    <w:rsid w:val="0015070C"/>
    <w:rsid w:val="00163216"/>
    <w:rsid w:val="00171C99"/>
    <w:rsid w:val="00184340"/>
    <w:rsid w:val="001920AD"/>
    <w:rsid w:val="001B0611"/>
    <w:rsid w:val="001C1B37"/>
    <w:rsid w:val="001C79AF"/>
    <w:rsid w:val="001E0987"/>
    <w:rsid w:val="001E6F3B"/>
    <w:rsid w:val="001F186B"/>
    <w:rsid w:val="001F77F9"/>
    <w:rsid w:val="00201F7A"/>
    <w:rsid w:val="00207E71"/>
    <w:rsid w:val="00220A90"/>
    <w:rsid w:val="00231292"/>
    <w:rsid w:val="00243377"/>
    <w:rsid w:val="0024686A"/>
    <w:rsid w:val="00253C52"/>
    <w:rsid w:val="00271B1F"/>
    <w:rsid w:val="00283A69"/>
    <w:rsid w:val="002A2A67"/>
    <w:rsid w:val="002C1096"/>
    <w:rsid w:val="002C4F00"/>
    <w:rsid w:val="002D7EC5"/>
    <w:rsid w:val="002E2579"/>
    <w:rsid w:val="002E34EE"/>
    <w:rsid w:val="002E5489"/>
    <w:rsid w:val="00300A89"/>
    <w:rsid w:val="003104E6"/>
    <w:rsid w:val="00334716"/>
    <w:rsid w:val="00336DF9"/>
    <w:rsid w:val="00377191"/>
    <w:rsid w:val="003A0A5C"/>
    <w:rsid w:val="003A0A6E"/>
    <w:rsid w:val="003A67E2"/>
    <w:rsid w:val="003A7ADD"/>
    <w:rsid w:val="003B09EB"/>
    <w:rsid w:val="003B0DDB"/>
    <w:rsid w:val="003C1F1D"/>
    <w:rsid w:val="003C3F84"/>
    <w:rsid w:val="003E68CD"/>
    <w:rsid w:val="003E6EA2"/>
    <w:rsid w:val="003F3B09"/>
    <w:rsid w:val="004247BB"/>
    <w:rsid w:val="004336BF"/>
    <w:rsid w:val="00440678"/>
    <w:rsid w:val="00442588"/>
    <w:rsid w:val="00456CF8"/>
    <w:rsid w:val="004647E0"/>
    <w:rsid w:val="004648AB"/>
    <w:rsid w:val="0047323D"/>
    <w:rsid w:val="00486987"/>
    <w:rsid w:val="00487774"/>
    <w:rsid w:val="00496E46"/>
    <w:rsid w:val="00497B10"/>
    <w:rsid w:val="004A2F88"/>
    <w:rsid w:val="004A59F7"/>
    <w:rsid w:val="004B0181"/>
    <w:rsid w:val="004D67AD"/>
    <w:rsid w:val="004D6BE2"/>
    <w:rsid w:val="005219B4"/>
    <w:rsid w:val="00523F95"/>
    <w:rsid w:val="00533F9A"/>
    <w:rsid w:val="0055740E"/>
    <w:rsid w:val="00564719"/>
    <w:rsid w:val="00575298"/>
    <w:rsid w:val="00575F23"/>
    <w:rsid w:val="00591111"/>
    <w:rsid w:val="005A056A"/>
    <w:rsid w:val="005D1751"/>
    <w:rsid w:val="005D3927"/>
    <w:rsid w:val="005E0530"/>
    <w:rsid w:val="005F131F"/>
    <w:rsid w:val="006223FB"/>
    <w:rsid w:val="006234F8"/>
    <w:rsid w:val="00635413"/>
    <w:rsid w:val="006374C6"/>
    <w:rsid w:val="00657F0E"/>
    <w:rsid w:val="0066360E"/>
    <w:rsid w:val="006647F3"/>
    <w:rsid w:val="006666BC"/>
    <w:rsid w:val="00684630"/>
    <w:rsid w:val="00695D2C"/>
    <w:rsid w:val="006A0579"/>
    <w:rsid w:val="006D45BF"/>
    <w:rsid w:val="006D7E25"/>
    <w:rsid w:val="006E1892"/>
    <w:rsid w:val="006E4007"/>
    <w:rsid w:val="006E52B4"/>
    <w:rsid w:val="006E61D8"/>
    <w:rsid w:val="006E70A4"/>
    <w:rsid w:val="006F0427"/>
    <w:rsid w:val="006F0515"/>
    <w:rsid w:val="006F4ED6"/>
    <w:rsid w:val="00701D38"/>
    <w:rsid w:val="00702ACC"/>
    <w:rsid w:val="0071032D"/>
    <w:rsid w:val="00722AC0"/>
    <w:rsid w:val="007314EC"/>
    <w:rsid w:val="00753D04"/>
    <w:rsid w:val="00762164"/>
    <w:rsid w:val="00762598"/>
    <w:rsid w:val="007962CF"/>
    <w:rsid w:val="00796DBA"/>
    <w:rsid w:val="007A1D18"/>
    <w:rsid w:val="007A2E01"/>
    <w:rsid w:val="007A636A"/>
    <w:rsid w:val="007B1055"/>
    <w:rsid w:val="007B225B"/>
    <w:rsid w:val="007C2EBD"/>
    <w:rsid w:val="007C5680"/>
    <w:rsid w:val="007D2A7E"/>
    <w:rsid w:val="007F2C1C"/>
    <w:rsid w:val="007F2DD0"/>
    <w:rsid w:val="00800151"/>
    <w:rsid w:val="00811A42"/>
    <w:rsid w:val="00813A9D"/>
    <w:rsid w:val="0082498C"/>
    <w:rsid w:val="008330FA"/>
    <w:rsid w:val="00842FB6"/>
    <w:rsid w:val="00856852"/>
    <w:rsid w:val="008577B5"/>
    <w:rsid w:val="00875693"/>
    <w:rsid w:val="00880A12"/>
    <w:rsid w:val="00883CEF"/>
    <w:rsid w:val="00893F8F"/>
    <w:rsid w:val="008A073F"/>
    <w:rsid w:val="008B3FE7"/>
    <w:rsid w:val="008D7AAF"/>
    <w:rsid w:val="008E2A46"/>
    <w:rsid w:val="008E6304"/>
    <w:rsid w:val="008E6E90"/>
    <w:rsid w:val="00900CD0"/>
    <w:rsid w:val="00902DC9"/>
    <w:rsid w:val="009107F7"/>
    <w:rsid w:val="00917B81"/>
    <w:rsid w:val="00932DE2"/>
    <w:rsid w:val="00935D02"/>
    <w:rsid w:val="00942EE4"/>
    <w:rsid w:val="0095633E"/>
    <w:rsid w:val="00961785"/>
    <w:rsid w:val="009663EF"/>
    <w:rsid w:val="00986061"/>
    <w:rsid w:val="00997D4B"/>
    <w:rsid w:val="009B3327"/>
    <w:rsid w:val="009C6BC9"/>
    <w:rsid w:val="009C7F0E"/>
    <w:rsid w:val="009D4EE8"/>
    <w:rsid w:val="009D64A4"/>
    <w:rsid w:val="009E6080"/>
    <w:rsid w:val="009F0B34"/>
    <w:rsid w:val="009F17A5"/>
    <w:rsid w:val="009F1968"/>
    <w:rsid w:val="00A00B43"/>
    <w:rsid w:val="00A030FE"/>
    <w:rsid w:val="00A13DE8"/>
    <w:rsid w:val="00A15F52"/>
    <w:rsid w:val="00A2171B"/>
    <w:rsid w:val="00A273CA"/>
    <w:rsid w:val="00A27474"/>
    <w:rsid w:val="00A44337"/>
    <w:rsid w:val="00A5441F"/>
    <w:rsid w:val="00A6024F"/>
    <w:rsid w:val="00A633BE"/>
    <w:rsid w:val="00A63E68"/>
    <w:rsid w:val="00A7374B"/>
    <w:rsid w:val="00A82EBA"/>
    <w:rsid w:val="00A879BB"/>
    <w:rsid w:val="00AA5D81"/>
    <w:rsid w:val="00AC085E"/>
    <w:rsid w:val="00AC4D2B"/>
    <w:rsid w:val="00AC5DBD"/>
    <w:rsid w:val="00AC62F2"/>
    <w:rsid w:val="00AD4D0E"/>
    <w:rsid w:val="00AE307E"/>
    <w:rsid w:val="00B053A9"/>
    <w:rsid w:val="00B05BDF"/>
    <w:rsid w:val="00B2513D"/>
    <w:rsid w:val="00B3108D"/>
    <w:rsid w:val="00B37CA0"/>
    <w:rsid w:val="00B54484"/>
    <w:rsid w:val="00B54634"/>
    <w:rsid w:val="00B7325F"/>
    <w:rsid w:val="00B75BB5"/>
    <w:rsid w:val="00BA0A43"/>
    <w:rsid w:val="00BA29D9"/>
    <w:rsid w:val="00BD2D1A"/>
    <w:rsid w:val="00BD79CD"/>
    <w:rsid w:val="00BE154F"/>
    <w:rsid w:val="00BE2B1D"/>
    <w:rsid w:val="00BE666A"/>
    <w:rsid w:val="00C24984"/>
    <w:rsid w:val="00C3477C"/>
    <w:rsid w:val="00C360AA"/>
    <w:rsid w:val="00C461BA"/>
    <w:rsid w:val="00C57DBE"/>
    <w:rsid w:val="00C6130C"/>
    <w:rsid w:val="00C63C47"/>
    <w:rsid w:val="00C64BB6"/>
    <w:rsid w:val="00C931DB"/>
    <w:rsid w:val="00CA030A"/>
    <w:rsid w:val="00CC4807"/>
    <w:rsid w:val="00CF5A16"/>
    <w:rsid w:val="00CF67E6"/>
    <w:rsid w:val="00D052B8"/>
    <w:rsid w:val="00D12077"/>
    <w:rsid w:val="00D20991"/>
    <w:rsid w:val="00D24F2D"/>
    <w:rsid w:val="00D27F84"/>
    <w:rsid w:val="00DB1A1A"/>
    <w:rsid w:val="00DB21A8"/>
    <w:rsid w:val="00DB5C4D"/>
    <w:rsid w:val="00DC22B4"/>
    <w:rsid w:val="00DD001B"/>
    <w:rsid w:val="00DE7CA5"/>
    <w:rsid w:val="00DF2713"/>
    <w:rsid w:val="00E1576E"/>
    <w:rsid w:val="00E17B56"/>
    <w:rsid w:val="00E24503"/>
    <w:rsid w:val="00E369EA"/>
    <w:rsid w:val="00E6168E"/>
    <w:rsid w:val="00E61BCF"/>
    <w:rsid w:val="00E63AF5"/>
    <w:rsid w:val="00E64DFF"/>
    <w:rsid w:val="00E71CBD"/>
    <w:rsid w:val="00E761A1"/>
    <w:rsid w:val="00E777BF"/>
    <w:rsid w:val="00E82DDD"/>
    <w:rsid w:val="00EB18E1"/>
    <w:rsid w:val="00EC2DF7"/>
    <w:rsid w:val="00EC701B"/>
    <w:rsid w:val="00ED1B3A"/>
    <w:rsid w:val="00ED2509"/>
    <w:rsid w:val="00EE604C"/>
    <w:rsid w:val="00EE7E81"/>
    <w:rsid w:val="00EF1242"/>
    <w:rsid w:val="00F07ECE"/>
    <w:rsid w:val="00F147AE"/>
    <w:rsid w:val="00F22C41"/>
    <w:rsid w:val="00F3141B"/>
    <w:rsid w:val="00F44C26"/>
    <w:rsid w:val="00F478E1"/>
    <w:rsid w:val="00F5604F"/>
    <w:rsid w:val="00F61952"/>
    <w:rsid w:val="00F633D7"/>
    <w:rsid w:val="00F63765"/>
    <w:rsid w:val="00F71025"/>
    <w:rsid w:val="00F92468"/>
    <w:rsid w:val="00FA35E4"/>
    <w:rsid w:val="00FB45F7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DC16"/>
  <w15:chartTrackingRefBased/>
  <w15:docId w15:val="{D5EFB60B-27E1-438A-A5FB-D3CAC7B2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0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0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0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0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0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0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0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0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0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0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0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07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07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07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07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07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07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0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0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0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07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07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07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0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07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07F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E154F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6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33D7"/>
  </w:style>
  <w:style w:type="paragraph" w:styleId="Fuzeile">
    <w:name w:val="footer"/>
    <w:basedOn w:val="Standard"/>
    <w:link w:val="FuzeileZchn"/>
    <w:uiPriority w:val="99"/>
    <w:unhideWhenUsed/>
    <w:rsid w:val="00F6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Fabian Heinlein</cp:lastModifiedBy>
  <cp:revision>235</cp:revision>
  <cp:lastPrinted>2024-12-16T12:12:00Z</cp:lastPrinted>
  <dcterms:created xsi:type="dcterms:W3CDTF">2024-12-08T15:18:00Z</dcterms:created>
  <dcterms:modified xsi:type="dcterms:W3CDTF">2025-01-21T15:24:00Z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2024-12-08T15:19:03Z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db2ef4b2-adbb-4015-915f-804bde5ff07b</vt:lpwstr>
  </property>
  <property fmtid="{D5CDD505-2E9C-101B-9397-08002B2CF9AE}" pid="8" name="MSIP_Label_20b3cc57-ad54-4613-8228-62b95826f463_ContentBits">
    <vt:lpwstr>0</vt:lpwstr>
  </property>
</Properties>
</file>