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DA063" w14:textId="62A9D0B3" w:rsidR="00C71469" w:rsidRPr="00F72F87" w:rsidRDefault="00C71469" w:rsidP="00F72F87">
      <w:pPr>
        <w:jc w:val="center"/>
        <w:rPr>
          <w:sz w:val="36"/>
          <w:szCs w:val="36"/>
        </w:rPr>
      </w:pPr>
      <w:r w:rsidRPr="00F72F87">
        <w:rPr>
          <w:b/>
          <w:sz w:val="36"/>
          <w:szCs w:val="36"/>
        </w:rPr>
        <w:t>Probleme beim ersten Anlauf</w:t>
      </w:r>
    </w:p>
    <w:tbl>
      <w:tblPr>
        <w:tblStyle w:val="Tabellenraster"/>
        <w:tblW w:w="11624" w:type="dxa"/>
        <w:tblInd w:w="-1281" w:type="dxa"/>
        <w:tblLook w:val="04A0" w:firstRow="1" w:lastRow="0" w:firstColumn="1" w:lastColumn="0" w:noHBand="0" w:noVBand="1"/>
      </w:tblPr>
      <w:tblGrid>
        <w:gridCol w:w="2977"/>
        <w:gridCol w:w="4678"/>
        <w:gridCol w:w="3260"/>
        <w:gridCol w:w="709"/>
      </w:tblGrid>
      <w:tr w:rsidR="0072678A" w14:paraId="7FE01A5C" w14:textId="64F7B795" w:rsidTr="00931977">
        <w:tc>
          <w:tcPr>
            <w:tcW w:w="2977" w:type="dxa"/>
          </w:tcPr>
          <w:p w14:paraId="67ABD61C" w14:textId="0E3E7A97" w:rsidR="0072678A" w:rsidRDefault="0072678A">
            <w:r>
              <w:t>Ursache</w:t>
            </w:r>
          </w:p>
        </w:tc>
        <w:tc>
          <w:tcPr>
            <w:tcW w:w="4678" w:type="dxa"/>
          </w:tcPr>
          <w:p w14:paraId="4641D8FF" w14:textId="3DCF30BE" w:rsidR="0072678A" w:rsidRDefault="0072678A">
            <w:r>
              <w:t>Auswirkung</w:t>
            </w:r>
          </w:p>
        </w:tc>
        <w:tc>
          <w:tcPr>
            <w:tcW w:w="3260" w:type="dxa"/>
          </w:tcPr>
          <w:p w14:paraId="672E8CE5" w14:textId="523BA25F" w:rsidR="0072678A" w:rsidRDefault="0072678A">
            <w:r>
              <w:t>Lösung</w:t>
            </w:r>
          </w:p>
        </w:tc>
        <w:tc>
          <w:tcPr>
            <w:tcW w:w="709" w:type="dxa"/>
          </w:tcPr>
          <w:p w14:paraId="0E4AB569" w14:textId="7FB93FC9" w:rsidR="0072678A" w:rsidRDefault="0072678A">
            <w:proofErr w:type="spellStart"/>
            <w:r>
              <w:t>Prio</w:t>
            </w:r>
            <w:proofErr w:type="spellEnd"/>
            <w:r w:rsidR="00F72F87">
              <w:t>.</w:t>
            </w:r>
            <w:r w:rsidR="00F72F87">
              <w:br/>
              <w:t>(1-5)</w:t>
            </w:r>
          </w:p>
        </w:tc>
      </w:tr>
      <w:tr w:rsidR="00512CBA" w:rsidRPr="00C10BAF" w14:paraId="549DE07B" w14:textId="77777777" w:rsidTr="00931977">
        <w:tc>
          <w:tcPr>
            <w:tcW w:w="2977" w:type="dxa"/>
          </w:tcPr>
          <w:p w14:paraId="00DF56B0" w14:textId="4EAC6CAF" w:rsidR="00512CBA" w:rsidRPr="00C10BAF" w:rsidRDefault="00512CBA" w:rsidP="00512CBA">
            <w:pPr>
              <w:rPr>
                <w:sz w:val="20"/>
                <w:szCs w:val="20"/>
              </w:rPr>
            </w:pPr>
            <w:r w:rsidRPr="00C10BAF">
              <w:rPr>
                <w:b/>
                <w:sz w:val="20"/>
                <w:szCs w:val="20"/>
              </w:rPr>
              <w:t>Allgemein:</w:t>
            </w:r>
            <w:r w:rsidRPr="00C10BAF">
              <w:rPr>
                <w:sz w:val="20"/>
                <w:szCs w:val="20"/>
              </w:rPr>
              <w:br/>
              <w:t>Aufwand zu groß für Zeitraum</w:t>
            </w:r>
          </w:p>
        </w:tc>
        <w:tc>
          <w:tcPr>
            <w:tcW w:w="4678" w:type="dxa"/>
          </w:tcPr>
          <w:p w14:paraId="130D5DDB" w14:textId="5FD51DA0" w:rsidR="00512CBA" w:rsidRPr="00C10BAF" w:rsidRDefault="00512CBA" w:rsidP="00512CBA">
            <w:pPr>
              <w:rPr>
                <w:sz w:val="20"/>
                <w:szCs w:val="20"/>
              </w:rPr>
            </w:pPr>
            <w:r w:rsidRPr="00C10BAF">
              <w:rPr>
                <w:sz w:val="20"/>
                <w:szCs w:val="20"/>
              </w:rPr>
              <w:t xml:space="preserve">Der </w:t>
            </w:r>
            <w:r w:rsidR="004E2351" w:rsidRPr="00C10BAF">
              <w:rPr>
                <w:sz w:val="20"/>
                <w:szCs w:val="20"/>
              </w:rPr>
              <w:t>große Aufwand</w:t>
            </w:r>
            <w:r w:rsidRPr="00C10BAF">
              <w:rPr>
                <w:sz w:val="20"/>
                <w:szCs w:val="20"/>
              </w:rPr>
              <w:t xml:space="preserve"> in einer zu kurzen Zeit führte Aufgrund von </w:t>
            </w:r>
            <w:r w:rsidR="00C10BAF" w:rsidRPr="00C10BAF">
              <w:rPr>
                <w:sz w:val="20"/>
                <w:szCs w:val="20"/>
              </w:rPr>
              <w:t>langen</w:t>
            </w:r>
            <w:r w:rsidRPr="00C10BAF">
              <w:rPr>
                <w:sz w:val="20"/>
                <w:szCs w:val="20"/>
              </w:rPr>
              <w:t xml:space="preserve"> Arbeitszeiten ohne </w:t>
            </w:r>
            <w:r w:rsidR="00C10BAF" w:rsidRPr="00C10BAF">
              <w:rPr>
                <w:sz w:val="20"/>
                <w:szCs w:val="20"/>
              </w:rPr>
              <w:t>freie</w:t>
            </w:r>
            <w:r w:rsidRPr="00C10BAF">
              <w:rPr>
                <w:sz w:val="20"/>
                <w:szCs w:val="20"/>
              </w:rPr>
              <w:t xml:space="preserve"> Tage oder lange Pausen</w:t>
            </w:r>
            <w:r w:rsidR="00F80DF3">
              <w:rPr>
                <w:sz w:val="20"/>
                <w:szCs w:val="20"/>
              </w:rPr>
              <w:t>, in Kombination mit dem Leistungsdruck</w:t>
            </w:r>
            <w:r w:rsidRPr="00C10BAF">
              <w:rPr>
                <w:sz w:val="20"/>
                <w:szCs w:val="20"/>
              </w:rPr>
              <w:t xml:space="preserve"> zu einer Überarbeitung und </w:t>
            </w:r>
            <w:r w:rsidR="00561D38">
              <w:rPr>
                <w:sz w:val="20"/>
                <w:szCs w:val="20"/>
              </w:rPr>
              <w:t xml:space="preserve">löste sowohl </w:t>
            </w:r>
            <w:r w:rsidRPr="00C10BAF">
              <w:rPr>
                <w:sz w:val="20"/>
                <w:szCs w:val="20"/>
              </w:rPr>
              <w:t xml:space="preserve">psychischen als auch psychosomatischen </w:t>
            </w:r>
            <w:r w:rsidR="00561D38">
              <w:rPr>
                <w:sz w:val="20"/>
                <w:szCs w:val="20"/>
              </w:rPr>
              <w:t>Probleme aus</w:t>
            </w:r>
          </w:p>
        </w:tc>
        <w:tc>
          <w:tcPr>
            <w:tcW w:w="3260" w:type="dxa"/>
          </w:tcPr>
          <w:p w14:paraId="02D64BB7" w14:textId="0DF53E3E" w:rsidR="00512CBA" w:rsidRPr="00C10BAF" w:rsidRDefault="00512CBA" w:rsidP="00512CBA">
            <w:pPr>
              <w:rPr>
                <w:sz w:val="20"/>
                <w:szCs w:val="20"/>
              </w:rPr>
            </w:pPr>
            <w:r w:rsidRPr="00C10BAF">
              <w:rPr>
                <w:sz w:val="20"/>
                <w:szCs w:val="20"/>
              </w:rPr>
              <w:t>Reduktion des Aufwands</w:t>
            </w:r>
          </w:p>
        </w:tc>
        <w:tc>
          <w:tcPr>
            <w:tcW w:w="709" w:type="dxa"/>
          </w:tcPr>
          <w:p w14:paraId="72237073" w14:textId="4192469B" w:rsidR="00512CBA" w:rsidRPr="00C10BAF" w:rsidRDefault="00724B45" w:rsidP="00512CBA">
            <w:pPr>
              <w:rPr>
                <w:sz w:val="20"/>
                <w:szCs w:val="20"/>
              </w:rPr>
            </w:pPr>
            <w:r>
              <w:rPr>
                <w:sz w:val="20"/>
                <w:szCs w:val="20"/>
              </w:rPr>
              <w:t>5</w:t>
            </w:r>
          </w:p>
        </w:tc>
      </w:tr>
      <w:tr w:rsidR="00512CBA" w:rsidRPr="00C10BAF" w14:paraId="7C27516D" w14:textId="631E2E4C" w:rsidTr="00931977">
        <w:tc>
          <w:tcPr>
            <w:tcW w:w="2977" w:type="dxa"/>
          </w:tcPr>
          <w:p w14:paraId="53602E36" w14:textId="69AD0607" w:rsidR="00512CBA" w:rsidRPr="00C10BAF" w:rsidRDefault="00512CBA" w:rsidP="00512CBA">
            <w:pPr>
              <w:rPr>
                <w:sz w:val="20"/>
                <w:szCs w:val="20"/>
              </w:rPr>
            </w:pPr>
            <w:r w:rsidRPr="00C10BAF">
              <w:rPr>
                <w:sz w:val="20"/>
                <w:szCs w:val="20"/>
              </w:rPr>
              <w:t>Zu viele Themenkomplexe als eigene Forschungsfragen</w:t>
            </w:r>
            <w:r w:rsidRPr="00C10BAF">
              <w:rPr>
                <w:sz w:val="20"/>
                <w:szCs w:val="20"/>
              </w:rPr>
              <w:br/>
              <w:t>( Abbildung Bilanzräume, Bewertung Bilanzräume und Technische Herausforderungen)</w:t>
            </w:r>
          </w:p>
        </w:tc>
        <w:tc>
          <w:tcPr>
            <w:tcW w:w="4678" w:type="dxa"/>
          </w:tcPr>
          <w:p w14:paraId="1AADC4B7" w14:textId="77777777" w:rsidR="00512CBA" w:rsidRPr="00C10BAF" w:rsidRDefault="00512CBA" w:rsidP="00512CBA">
            <w:pPr>
              <w:rPr>
                <w:sz w:val="20"/>
                <w:szCs w:val="20"/>
              </w:rPr>
            </w:pPr>
            <w:r w:rsidRPr="00C10BAF">
              <w:rPr>
                <w:sz w:val="20"/>
                <w:szCs w:val="20"/>
              </w:rPr>
              <w:t>Die Bachelorarbeit ist aufgrund des Anspruchs der Vollständigkeit der Forschungsfragen sehr weit ausgeufert.</w:t>
            </w:r>
          </w:p>
          <w:p w14:paraId="2BD9B1F3" w14:textId="7D096428" w:rsidR="00512CBA" w:rsidRPr="00C10BAF" w:rsidRDefault="00512CBA" w:rsidP="00512CBA">
            <w:pPr>
              <w:rPr>
                <w:sz w:val="20"/>
                <w:szCs w:val="20"/>
              </w:rPr>
            </w:pPr>
            <w:r w:rsidRPr="00C10BAF">
              <w:rPr>
                <w:sz w:val="20"/>
                <w:szCs w:val="20"/>
              </w:rPr>
              <w:t>Alle drei Teile hätten eine theoretische Recherche, eine Implementation und eine Evaluation benötigt</w:t>
            </w:r>
            <w:r w:rsidRPr="00C10BAF">
              <w:rPr>
                <w:sz w:val="20"/>
                <w:szCs w:val="20"/>
              </w:rPr>
              <w:br/>
            </w:r>
            <w:r w:rsidRPr="00C10BAF">
              <w:rPr>
                <w:sz w:val="20"/>
                <w:szCs w:val="20"/>
              </w:rPr>
              <w:sym w:font="Wingdings" w:char="F0E8"/>
            </w:r>
            <w:r w:rsidRPr="00C10BAF">
              <w:rPr>
                <w:sz w:val="20"/>
                <w:szCs w:val="20"/>
              </w:rPr>
              <w:t xml:space="preserve"> sprengt den Rahmen der Bachelorarbeit </w:t>
            </w:r>
            <w:r w:rsidR="004E2FF7" w:rsidRPr="00C10BAF">
              <w:rPr>
                <w:sz w:val="20"/>
                <w:szCs w:val="20"/>
              </w:rPr>
              <w:t>da</w:t>
            </w:r>
            <w:r w:rsidRPr="00C10BAF">
              <w:rPr>
                <w:sz w:val="20"/>
                <w:szCs w:val="20"/>
              </w:rPr>
              <w:t xml:space="preserve"> alle 3 Themenkomplexe sehr umfangreich sind</w:t>
            </w:r>
          </w:p>
        </w:tc>
        <w:tc>
          <w:tcPr>
            <w:tcW w:w="3260" w:type="dxa"/>
          </w:tcPr>
          <w:p w14:paraId="783F77CA" w14:textId="77777777" w:rsidR="00512CBA" w:rsidRPr="00C10BAF" w:rsidRDefault="00512CBA" w:rsidP="00512CBA">
            <w:pPr>
              <w:rPr>
                <w:sz w:val="20"/>
                <w:szCs w:val="20"/>
              </w:rPr>
            </w:pPr>
            <w:r w:rsidRPr="00C10BAF">
              <w:rPr>
                <w:sz w:val="20"/>
                <w:szCs w:val="20"/>
              </w:rPr>
              <w:t>Zentrale Frage:</w:t>
            </w:r>
            <w:r w:rsidRPr="00C10BAF">
              <w:rPr>
                <w:sz w:val="20"/>
                <w:szCs w:val="20"/>
              </w:rPr>
              <w:br/>
              <w:t>- Abbildung von Bilanzräumen</w:t>
            </w:r>
            <w:r w:rsidRPr="00C10BAF">
              <w:rPr>
                <w:sz w:val="20"/>
                <w:szCs w:val="20"/>
              </w:rPr>
              <w:br/>
              <w:t>Bezugnahme auf die anderen Themen in Subkapiteln (Bewertung – ISO 50001 Anforderungen, Technische Herausforderungen – praktische Herausforderungen)</w:t>
            </w:r>
          </w:p>
          <w:p w14:paraId="7181466A" w14:textId="77777777" w:rsidR="00512CBA" w:rsidRPr="00C10BAF" w:rsidRDefault="00512CBA" w:rsidP="00512CBA">
            <w:pPr>
              <w:rPr>
                <w:sz w:val="20"/>
                <w:szCs w:val="20"/>
              </w:rPr>
            </w:pPr>
          </w:p>
          <w:p w14:paraId="598C7312" w14:textId="76DEC046" w:rsidR="00512CBA" w:rsidRPr="00C10BAF" w:rsidRDefault="00512CBA" w:rsidP="00512CBA">
            <w:pPr>
              <w:rPr>
                <w:sz w:val="20"/>
                <w:szCs w:val="20"/>
              </w:rPr>
            </w:pPr>
            <w:r w:rsidRPr="00C10BAF">
              <w:rPr>
                <w:sz w:val="20"/>
                <w:szCs w:val="20"/>
              </w:rPr>
              <w:t>Die anderen beiden Fragen werden nur beiläufig und ohne Anspruch auf Vollständigkeit beantwortet. Es wird nur auf die Bereiche eingegangen welche Relevanz für zentrale Forschungsfrage haben</w:t>
            </w:r>
            <w:r w:rsidRPr="00C10BAF">
              <w:rPr>
                <w:sz w:val="20"/>
                <w:szCs w:val="20"/>
              </w:rPr>
              <w:br/>
            </w:r>
            <w:r w:rsidRPr="00C10BAF">
              <w:rPr>
                <w:sz w:val="20"/>
                <w:szCs w:val="20"/>
              </w:rPr>
              <w:sym w:font="Wingdings" w:char="F0E0"/>
            </w:r>
            <w:r w:rsidRPr="00C10BAF">
              <w:rPr>
                <w:sz w:val="20"/>
                <w:szCs w:val="20"/>
              </w:rPr>
              <w:t xml:space="preserve"> z.B. Bewertung: Welche Grenzvorschriften haben </w:t>
            </w:r>
            <w:proofErr w:type="spellStart"/>
            <w:r w:rsidRPr="00C10BAF">
              <w:rPr>
                <w:sz w:val="20"/>
                <w:szCs w:val="20"/>
              </w:rPr>
              <w:t>EnPIs</w:t>
            </w:r>
            <w:proofErr w:type="spellEnd"/>
            <w:r w:rsidRPr="00C10BAF">
              <w:rPr>
                <w:sz w:val="20"/>
                <w:szCs w:val="20"/>
              </w:rPr>
              <w:t xml:space="preserve"> nach ISO 50001 und was bedeutet das für Bilanzräume?</w:t>
            </w:r>
          </w:p>
        </w:tc>
        <w:tc>
          <w:tcPr>
            <w:tcW w:w="709" w:type="dxa"/>
          </w:tcPr>
          <w:p w14:paraId="17E2F972" w14:textId="048D4A6A" w:rsidR="00512CBA" w:rsidRPr="00C10BAF" w:rsidRDefault="00724B45" w:rsidP="00512CBA">
            <w:pPr>
              <w:rPr>
                <w:sz w:val="20"/>
                <w:szCs w:val="20"/>
              </w:rPr>
            </w:pPr>
            <w:r>
              <w:rPr>
                <w:sz w:val="20"/>
                <w:szCs w:val="20"/>
              </w:rPr>
              <w:t>4</w:t>
            </w:r>
          </w:p>
        </w:tc>
      </w:tr>
      <w:tr w:rsidR="00512CBA" w:rsidRPr="00C10BAF" w14:paraId="5745884B" w14:textId="79884A1A" w:rsidTr="00931977">
        <w:tc>
          <w:tcPr>
            <w:tcW w:w="2977" w:type="dxa"/>
          </w:tcPr>
          <w:p w14:paraId="0C9E99D2" w14:textId="230CF52C" w:rsidR="00512CBA" w:rsidRPr="00C10BAF" w:rsidRDefault="00512CBA" w:rsidP="00512CBA">
            <w:pPr>
              <w:rPr>
                <w:sz w:val="20"/>
                <w:szCs w:val="20"/>
              </w:rPr>
            </w:pPr>
            <w:r w:rsidRPr="00C10BAF">
              <w:rPr>
                <w:sz w:val="20"/>
                <w:szCs w:val="20"/>
              </w:rPr>
              <w:t>Anwendungsbereich</w:t>
            </w:r>
            <w:r w:rsidR="00280455">
              <w:rPr>
                <w:sz w:val="20"/>
                <w:szCs w:val="20"/>
              </w:rPr>
              <w:t>: Organisationen</w:t>
            </w:r>
            <w:r w:rsidRPr="00C10BAF">
              <w:rPr>
                <w:sz w:val="20"/>
                <w:szCs w:val="20"/>
              </w:rPr>
              <w:t xml:space="preserve"> Unüberschaubar.</w:t>
            </w:r>
          </w:p>
          <w:p w14:paraId="3B7FC0C4" w14:textId="77777777" w:rsidR="00512CBA" w:rsidRPr="00C10BAF" w:rsidRDefault="00512CBA" w:rsidP="00512CBA">
            <w:pPr>
              <w:rPr>
                <w:sz w:val="20"/>
                <w:szCs w:val="20"/>
              </w:rPr>
            </w:pPr>
          </w:p>
          <w:p w14:paraId="0B6BC547" w14:textId="2F12F0E0" w:rsidR="00512CBA" w:rsidRPr="00C10BAF" w:rsidRDefault="00512CBA" w:rsidP="00512CBA">
            <w:pPr>
              <w:rPr>
                <w:sz w:val="20"/>
                <w:szCs w:val="20"/>
              </w:rPr>
            </w:pPr>
            <w:r w:rsidRPr="00C10BAF">
              <w:rPr>
                <w:sz w:val="20"/>
                <w:szCs w:val="20"/>
              </w:rPr>
              <w:t>Im Thema und den Forschungsfragen wird von Organisationen im Allgemeinen gesprochen, wobei das Feld an Organisationen unüberschaubar und sehr divers ist</w:t>
            </w:r>
          </w:p>
        </w:tc>
        <w:tc>
          <w:tcPr>
            <w:tcW w:w="4678" w:type="dxa"/>
          </w:tcPr>
          <w:p w14:paraId="04AF9AC5" w14:textId="77777777" w:rsidR="00512CBA" w:rsidRPr="00C10BAF" w:rsidRDefault="00512CBA" w:rsidP="00512CBA">
            <w:pPr>
              <w:rPr>
                <w:sz w:val="20"/>
                <w:szCs w:val="20"/>
              </w:rPr>
            </w:pPr>
            <w:r w:rsidRPr="00C10BAF">
              <w:rPr>
                <w:sz w:val="20"/>
                <w:szCs w:val="20"/>
              </w:rPr>
              <w:t>Dies führt dazu, dass die Bachelorarbeit im Anwendungsbezogenen Aspekt keinen wirklichen Rahmen hat und droht weit auszuufern, da alle Organisationsarten unter Berücksichtigung der Vollständigkeit der Arbeit erfasst und berücksichtigt werden müssen.</w:t>
            </w:r>
          </w:p>
          <w:p w14:paraId="5FD11F6D" w14:textId="77777777" w:rsidR="00512CBA" w:rsidRPr="00C10BAF" w:rsidRDefault="00512CBA" w:rsidP="00512CBA">
            <w:pPr>
              <w:rPr>
                <w:sz w:val="20"/>
                <w:szCs w:val="20"/>
              </w:rPr>
            </w:pPr>
          </w:p>
          <w:p w14:paraId="407BDFE1" w14:textId="74AF8AB6" w:rsidR="00512CBA" w:rsidRPr="00C10BAF" w:rsidRDefault="00512CBA" w:rsidP="00512CBA">
            <w:pPr>
              <w:rPr>
                <w:sz w:val="20"/>
                <w:szCs w:val="20"/>
              </w:rPr>
            </w:pPr>
            <w:r w:rsidRPr="00C10BAF">
              <w:rPr>
                <w:sz w:val="20"/>
                <w:szCs w:val="20"/>
              </w:rPr>
              <w:t>Außerdem ist eine Evaluation von z.B. Organisationen aus der Industrie sehr schwierig da dafür keine Testdaten vorliegen</w:t>
            </w:r>
          </w:p>
        </w:tc>
        <w:tc>
          <w:tcPr>
            <w:tcW w:w="3260" w:type="dxa"/>
          </w:tcPr>
          <w:p w14:paraId="0D695A76" w14:textId="77777777" w:rsidR="00512CBA" w:rsidRPr="00C10BAF" w:rsidRDefault="00512CBA" w:rsidP="00512CBA">
            <w:pPr>
              <w:rPr>
                <w:sz w:val="20"/>
                <w:szCs w:val="20"/>
              </w:rPr>
            </w:pPr>
            <w:r w:rsidRPr="00C10BAF">
              <w:rPr>
                <w:sz w:val="20"/>
                <w:szCs w:val="20"/>
              </w:rPr>
              <w:t>Kontext auf tertiären Wirtschaftssektor und somit Gebäudeenergie festlegen.</w:t>
            </w:r>
          </w:p>
          <w:p w14:paraId="1DC01B8A" w14:textId="77777777" w:rsidR="00512CBA" w:rsidRPr="00C10BAF" w:rsidRDefault="00512CBA" w:rsidP="00512CBA">
            <w:pPr>
              <w:rPr>
                <w:sz w:val="20"/>
                <w:szCs w:val="20"/>
              </w:rPr>
            </w:pPr>
          </w:p>
          <w:p w14:paraId="6B487F38" w14:textId="6DED3939" w:rsidR="00512CBA" w:rsidRPr="00C10BAF" w:rsidRDefault="00512CBA" w:rsidP="00512CBA">
            <w:pPr>
              <w:rPr>
                <w:sz w:val="20"/>
                <w:szCs w:val="20"/>
              </w:rPr>
            </w:pPr>
            <w:r w:rsidRPr="00C10BAF">
              <w:rPr>
                <w:sz w:val="20"/>
                <w:szCs w:val="20"/>
              </w:rPr>
              <w:t>Wenn es mit dem Thema vereinbar ist (Rückfrage Spehr)</w:t>
            </w:r>
          </w:p>
        </w:tc>
        <w:tc>
          <w:tcPr>
            <w:tcW w:w="709" w:type="dxa"/>
          </w:tcPr>
          <w:p w14:paraId="7C8FB06B" w14:textId="49B72211" w:rsidR="00512CBA" w:rsidRPr="00C10BAF" w:rsidRDefault="00724B45" w:rsidP="00512CBA">
            <w:pPr>
              <w:rPr>
                <w:sz w:val="20"/>
                <w:szCs w:val="20"/>
              </w:rPr>
            </w:pPr>
            <w:r>
              <w:rPr>
                <w:sz w:val="20"/>
                <w:szCs w:val="20"/>
              </w:rPr>
              <w:t>4</w:t>
            </w:r>
          </w:p>
        </w:tc>
      </w:tr>
      <w:tr w:rsidR="00BA2F9C" w:rsidRPr="00C10BAF" w14:paraId="72173B6B" w14:textId="77777777" w:rsidTr="00931977">
        <w:tc>
          <w:tcPr>
            <w:tcW w:w="2977" w:type="dxa"/>
          </w:tcPr>
          <w:p w14:paraId="4D50A35F" w14:textId="77777777" w:rsidR="00BA2F9C" w:rsidRDefault="00BA2F9C" w:rsidP="00512CBA">
            <w:pPr>
              <w:rPr>
                <w:sz w:val="20"/>
                <w:szCs w:val="20"/>
              </w:rPr>
            </w:pPr>
            <w:r>
              <w:rPr>
                <w:sz w:val="20"/>
                <w:szCs w:val="20"/>
              </w:rPr>
              <w:t>Anwendungsbereich:</w:t>
            </w:r>
            <w:r>
              <w:rPr>
                <w:sz w:val="20"/>
                <w:szCs w:val="20"/>
              </w:rPr>
              <w:br/>
              <w:t>Bilanzierung Unüberschaubar.</w:t>
            </w:r>
            <w:r>
              <w:rPr>
                <w:sz w:val="20"/>
                <w:szCs w:val="20"/>
              </w:rPr>
              <w:br/>
            </w:r>
            <w:r>
              <w:rPr>
                <w:sz w:val="20"/>
                <w:szCs w:val="20"/>
              </w:rPr>
              <w:br/>
              <w:t>Das Thema legt sich auf Bilanzräume allgemein fest, und nicht auf Energiebilanzräume.</w:t>
            </w:r>
          </w:p>
          <w:p w14:paraId="34FA8961" w14:textId="5EBACD2A" w:rsidR="00BA2F9C" w:rsidRPr="00C10BAF" w:rsidRDefault="00BA2F9C" w:rsidP="00512CBA">
            <w:pPr>
              <w:rPr>
                <w:sz w:val="20"/>
                <w:szCs w:val="20"/>
              </w:rPr>
            </w:pPr>
            <w:r>
              <w:rPr>
                <w:sz w:val="20"/>
                <w:szCs w:val="20"/>
              </w:rPr>
              <w:t>Aufgrund des Anspruchs der Vollständigkeit müssen demnach auch Masse- und Impulsbilanzierung betrachtet werden</w:t>
            </w:r>
          </w:p>
        </w:tc>
        <w:tc>
          <w:tcPr>
            <w:tcW w:w="4678" w:type="dxa"/>
          </w:tcPr>
          <w:p w14:paraId="0A75132D" w14:textId="24F238EB" w:rsidR="00BA2F9C" w:rsidRPr="00C10BAF" w:rsidRDefault="00BA2F9C" w:rsidP="00512CBA">
            <w:pPr>
              <w:rPr>
                <w:sz w:val="20"/>
                <w:szCs w:val="20"/>
              </w:rPr>
            </w:pPr>
            <w:r>
              <w:rPr>
                <w:sz w:val="20"/>
                <w:szCs w:val="20"/>
              </w:rPr>
              <w:t xml:space="preserve">Dies führt </w:t>
            </w:r>
            <w:r w:rsidR="007B110B">
              <w:rPr>
                <w:sz w:val="20"/>
                <w:szCs w:val="20"/>
              </w:rPr>
              <w:t>dazu,</w:t>
            </w:r>
            <w:r>
              <w:rPr>
                <w:sz w:val="20"/>
                <w:szCs w:val="20"/>
              </w:rPr>
              <w:t xml:space="preserve"> dass das Thema weit ausufert und weitere Formen von Bilanzräumen betrachtet werden müssen.</w:t>
            </w:r>
          </w:p>
        </w:tc>
        <w:tc>
          <w:tcPr>
            <w:tcW w:w="3260" w:type="dxa"/>
          </w:tcPr>
          <w:p w14:paraId="1188CF74" w14:textId="77777777" w:rsidR="00BA2F9C" w:rsidRPr="00C10BAF" w:rsidRDefault="00BA2F9C" w:rsidP="00BA2F9C">
            <w:pPr>
              <w:rPr>
                <w:sz w:val="20"/>
                <w:szCs w:val="20"/>
              </w:rPr>
            </w:pPr>
            <w:r w:rsidRPr="00C10BAF">
              <w:rPr>
                <w:sz w:val="20"/>
                <w:szCs w:val="20"/>
              </w:rPr>
              <w:t>Kontext auf tertiären Wirtschaftssektor und somit Gebäudeenergie festlegen.</w:t>
            </w:r>
          </w:p>
          <w:p w14:paraId="488B5474" w14:textId="21A04460" w:rsidR="00BA2F9C" w:rsidRPr="00BA2F9C" w:rsidRDefault="00BA2F9C" w:rsidP="00BA2F9C">
            <w:pPr>
              <w:pStyle w:val="Listenabsatz"/>
              <w:numPr>
                <w:ilvl w:val="0"/>
                <w:numId w:val="3"/>
              </w:numPr>
              <w:rPr>
                <w:sz w:val="20"/>
                <w:szCs w:val="20"/>
              </w:rPr>
            </w:pPr>
            <w:r>
              <w:rPr>
                <w:sz w:val="20"/>
                <w:szCs w:val="20"/>
              </w:rPr>
              <w:t>Relevanz liegt hauptsächlich bei Energiebilanzierung</w:t>
            </w:r>
            <w:r w:rsidRPr="00BA2F9C">
              <w:rPr>
                <w:sz w:val="20"/>
                <w:szCs w:val="20"/>
              </w:rPr>
              <w:br/>
            </w:r>
          </w:p>
          <w:p w14:paraId="486D5D05" w14:textId="2433D2A4" w:rsidR="00BA2F9C" w:rsidRPr="00C10BAF" w:rsidRDefault="00BA2F9C" w:rsidP="00BA2F9C">
            <w:pPr>
              <w:rPr>
                <w:sz w:val="20"/>
                <w:szCs w:val="20"/>
              </w:rPr>
            </w:pPr>
            <w:r w:rsidRPr="00C10BAF">
              <w:rPr>
                <w:sz w:val="20"/>
                <w:szCs w:val="20"/>
              </w:rPr>
              <w:t>Wenn es mit dem Thema vereinbar ist (Rückfrage Spehr)</w:t>
            </w:r>
          </w:p>
        </w:tc>
        <w:tc>
          <w:tcPr>
            <w:tcW w:w="709" w:type="dxa"/>
          </w:tcPr>
          <w:p w14:paraId="26966115" w14:textId="77777777" w:rsidR="00BA2F9C" w:rsidRDefault="00BA2F9C" w:rsidP="00512CBA">
            <w:pPr>
              <w:rPr>
                <w:sz w:val="20"/>
                <w:szCs w:val="20"/>
              </w:rPr>
            </w:pPr>
          </w:p>
        </w:tc>
      </w:tr>
      <w:tr w:rsidR="00512CBA" w:rsidRPr="00C10BAF" w14:paraId="76B605E2" w14:textId="2F6FE525" w:rsidTr="00931977">
        <w:tc>
          <w:tcPr>
            <w:tcW w:w="2977" w:type="dxa"/>
          </w:tcPr>
          <w:p w14:paraId="55879D0A" w14:textId="77777777" w:rsidR="00512CBA" w:rsidRDefault="00C243AF" w:rsidP="00512CBA">
            <w:pPr>
              <w:rPr>
                <w:sz w:val="20"/>
                <w:szCs w:val="20"/>
              </w:rPr>
            </w:pPr>
            <w:r>
              <w:rPr>
                <w:sz w:val="20"/>
                <w:szCs w:val="20"/>
              </w:rPr>
              <w:t>Anwendungsbereich: Bilanzierungsarten Unüberschaubar.</w:t>
            </w:r>
          </w:p>
          <w:p w14:paraId="7E2FFC9C" w14:textId="77777777" w:rsidR="00C243AF" w:rsidRDefault="00C243AF" w:rsidP="00512CBA">
            <w:pPr>
              <w:rPr>
                <w:sz w:val="20"/>
                <w:szCs w:val="20"/>
              </w:rPr>
            </w:pPr>
          </w:p>
          <w:p w14:paraId="218A9651" w14:textId="0CCB5C45" w:rsidR="00C243AF" w:rsidRPr="00C10BAF" w:rsidRDefault="00C243AF" w:rsidP="00512CBA">
            <w:pPr>
              <w:rPr>
                <w:sz w:val="20"/>
                <w:szCs w:val="20"/>
              </w:rPr>
            </w:pPr>
            <w:r>
              <w:rPr>
                <w:sz w:val="20"/>
                <w:szCs w:val="20"/>
              </w:rPr>
              <w:t xml:space="preserve">Es ist nicht definiert welche Arten von Strömen bilanziert werden </w:t>
            </w:r>
            <w:r>
              <w:rPr>
                <w:sz w:val="20"/>
                <w:szCs w:val="20"/>
              </w:rPr>
              <w:lastRenderedPageBreak/>
              <w:t>(</w:t>
            </w:r>
            <w:proofErr w:type="spellStart"/>
            <w:r>
              <w:rPr>
                <w:sz w:val="20"/>
                <w:szCs w:val="20"/>
              </w:rPr>
              <w:t>Energiesektorübergreifend</w:t>
            </w:r>
            <w:proofErr w:type="spellEnd"/>
            <w:r>
              <w:rPr>
                <w:sz w:val="20"/>
                <w:szCs w:val="20"/>
              </w:rPr>
              <w:t xml:space="preserve"> z.B. Wärmeenergie und Strom in selben Bilanzraum, nicht-Energieströme z.B. Produziert Güter)</w:t>
            </w:r>
          </w:p>
        </w:tc>
        <w:tc>
          <w:tcPr>
            <w:tcW w:w="4678" w:type="dxa"/>
          </w:tcPr>
          <w:p w14:paraId="2C1B2F7D" w14:textId="30DA1C24" w:rsidR="00512CBA" w:rsidRDefault="00CC74CA" w:rsidP="00512CBA">
            <w:pPr>
              <w:rPr>
                <w:sz w:val="20"/>
                <w:szCs w:val="20"/>
              </w:rPr>
            </w:pPr>
            <w:r>
              <w:rPr>
                <w:sz w:val="20"/>
                <w:szCs w:val="20"/>
              </w:rPr>
              <w:lastRenderedPageBreak/>
              <w:t>Dies führt dazu, dass ein Rahmen der Bilanzräume fehlt, was zum Ausufern der Bachelorarbeit führen kann.</w:t>
            </w:r>
          </w:p>
          <w:p w14:paraId="65491B02" w14:textId="77777777" w:rsidR="00CC74CA" w:rsidRDefault="00CC74CA" w:rsidP="00512CBA">
            <w:pPr>
              <w:rPr>
                <w:sz w:val="20"/>
                <w:szCs w:val="20"/>
              </w:rPr>
            </w:pPr>
          </w:p>
          <w:p w14:paraId="5CB55892" w14:textId="68DB472D" w:rsidR="00CC74CA" w:rsidRPr="00C10BAF" w:rsidRDefault="00CC74CA" w:rsidP="00512CBA">
            <w:pPr>
              <w:rPr>
                <w:sz w:val="20"/>
                <w:szCs w:val="20"/>
              </w:rPr>
            </w:pPr>
            <w:r>
              <w:rPr>
                <w:sz w:val="20"/>
                <w:szCs w:val="20"/>
              </w:rPr>
              <w:t>Hier ist es schwierig die Vollständigkeit zu erfüllen.</w:t>
            </w:r>
          </w:p>
        </w:tc>
        <w:tc>
          <w:tcPr>
            <w:tcW w:w="3260" w:type="dxa"/>
          </w:tcPr>
          <w:p w14:paraId="0103EE58" w14:textId="77777777" w:rsidR="00512CBA" w:rsidRDefault="005F277E" w:rsidP="00512CBA">
            <w:pPr>
              <w:rPr>
                <w:sz w:val="20"/>
                <w:szCs w:val="20"/>
              </w:rPr>
            </w:pPr>
            <w:r>
              <w:rPr>
                <w:sz w:val="20"/>
                <w:szCs w:val="20"/>
              </w:rPr>
              <w:t>Folgende Fragen sind mit Fraunhofer zu klären:</w:t>
            </w:r>
            <w:r>
              <w:rPr>
                <w:sz w:val="20"/>
                <w:szCs w:val="20"/>
              </w:rPr>
              <w:br/>
            </w:r>
          </w:p>
          <w:p w14:paraId="4743E326" w14:textId="1FB9B791" w:rsidR="005F277E" w:rsidRDefault="005F277E" w:rsidP="005F277E">
            <w:pPr>
              <w:pStyle w:val="Listenabsatz"/>
              <w:numPr>
                <w:ilvl w:val="0"/>
                <w:numId w:val="2"/>
              </w:numPr>
              <w:rPr>
                <w:sz w:val="20"/>
                <w:szCs w:val="20"/>
              </w:rPr>
            </w:pPr>
            <w:r>
              <w:rPr>
                <w:sz w:val="20"/>
                <w:szCs w:val="20"/>
              </w:rPr>
              <w:t xml:space="preserve">Sollen die Bilanzräume </w:t>
            </w:r>
            <w:proofErr w:type="spellStart"/>
            <w:r>
              <w:rPr>
                <w:sz w:val="20"/>
                <w:szCs w:val="20"/>
              </w:rPr>
              <w:t>Energiesektorüber</w:t>
            </w:r>
            <w:proofErr w:type="spellEnd"/>
            <w:r>
              <w:rPr>
                <w:sz w:val="20"/>
                <w:szCs w:val="20"/>
              </w:rPr>
              <w:t>-greifend definiert werden können?</w:t>
            </w:r>
            <w:r>
              <w:rPr>
                <w:sz w:val="20"/>
                <w:szCs w:val="20"/>
              </w:rPr>
              <w:br/>
            </w:r>
            <w:r>
              <w:rPr>
                <w:sz w:val="20"/>
                <w:szCs w:val="20"/>
              </w:rPr>
              <w:lastRenderedPageBreak/>
              <w:t>(z.B. Bilanzierung von Wärme und Strom im selben Bilanzraum, oder in unter</w:t>
            </w:r>
            <w:r w:rsidR="00B47012">
              <w:rPr>
                <w:sz w:val="20"/>
                <w:szCs w:val="20"/>
              </w:rPr>
              <w:t>-</w:t>
            </w:r>
            <w:r>
              <w:rPr>
                <w:sz w:val="20"/>
                <w:szCs w:val="20"/>
              </w:rPr>
              <w:t>schiedlichen Bilanzräumen)</w:t>
            </w:r>
          </w:p>
          <w:p w14:paraId="3413CD41" w14:textId="24972778" w:rsidR="005F277E" w:rsidRPr="005F277E" w:rsidRDefault="005F277E" w:rsidP="005F277E">
            <w:pPr>
              <w:pStyle w:val="Listenabsatz"/>
              <w:numPr>
                <w:ilvl w:val="0"/>
                <w:numId w:val="2"/>
              </w:numPr>
              <w:rPr>
                <w:sz w:val="20"/>
                <w:szCs w:val="20"/>
              </w:rPr>
            </w:pPr>
            <w:r>
              <w:rPr>
                <w:sz w:val="20"/>
                <w:szCs w:val="20"/>
              </w:rPr>
              <w:t xml:space="preserve">Sollen </w:t>
            </w:r>
            <w:r w:rsidR="00B47012">
              <w:rPr>
                <w:sz w:val="20"/>
                <w:szCs w:val="20"/>
              </w:rPr>
              <w:t>nicht-energieströme berücksichtigt werden und bilanziert werden können?</w:t>
            </w:r>
          </w:p>
        </w:tc>
        <w:tc>
          <w:tcPr>
            <w:tcW w:w="709" w:type="dxa"/>
          </w:tcPr>
          <w:p w14:paraId="72B6820C" w14:textId="2A99378B" w:rsidR="00512CBA" w:rsidRPr="00C10BAF" w:rsidRDefault="00724B45" w:rsidP="00512CBA">
            <w:pPr>
              <w:rPr>
                <w:sz w:val="20"/>
                <w:szCs w:val="20"/>
              </w:rPr>
            </w:pPr>
            <w:r>
              <w:rPr>
                <w:sz w:val="20"/>
                <w:szCs w:val="20"/>
              </w:rPr>
              <w:lastRenderedPageBreak/>
              <w:t>2</w:t>
            </w:r>
          </w:p>
        </w:tc>
      </w:tr>
      <w:tr w:rsidR="00D231DD" w:rsidRPr="00C10BAF" w14:paraId="7BADC45E" w14:textId="77777777" w:rsidTr="00931977">
        <w:tc>
          <w:tcPr>
            <w:tcW w:w="2977" w:type="dxa"/>
          </w:tcPr>
          <w:p w14:paraId="179FC639" w14:textId="38D9560D" w:rsidR="00D231DD" w:rsidRPr="00C10BAF" w:rsidRDefault="00D231DD" w:rsidP="00D231DD">
            <w:pPr>
              <w:rPr>
                <w:sz w:val="20"/>
                <w:szCs w:val="20"/>
              </w:rPr>
            </w:pPr>
            <w:r w:rsidRPr="00C10BAF">
              <w:rPr>
                <w:sz w:val="20"/>
                <w:szCs w:val="20"/>
              </w:rPr>
              <w:t>Kleiner und schwer erfassbarer Quellenpool</w:t>
            </w:r>
          </w:p>
        </w:tc>
        <w:tc>
          <w:tcPr>
            <w:tcW w:w="4678" w:type="dxa"/>
          </w:tcPr>
          <w:p w14:paraId="04C6F7AF" w14:textId="77777777" w:rsidR="00D231DD" w:rsidRPr="00C10BAF" w:rsidRDefault="00D231DD" w:rsidP="00D231DD">
            <w:pPr>
              <w:rPr>
                <w:sz w:val="20"/>
                <w:szCs w:val="20"/>
              </w:rPr>
            </w:pPr>
            <w:r w:rsidRPr="00C10BAF">
              <w:rPr>
                <w:sz w:val="20"/>
                <w:szCs w:val="20"/>
              </w:rPr>
              <w:t>Das Finden und Exzerpieren relevanter Quellen mit Informationen für die Bachelorarbeit war sehr Zeit- und Ressourcenintensiv.</w:t>
            </w:r>
          </w:p>
          <w:p w14:paraId="6018A893" w14:textId="77777777" w:rsidR="00D231DD" w:rsidRPr="00C10BAF" w:rsidRDefault="00D231DD" w:rsidP="00D231DD">
            <w:pPr>
              <w:rPr>
                <w:sz w:val="20"/>
                <w:szCs w:val="20"/>
              </w:rPr>
            </w:pPr>
          </w:p>
          <w:p w14:paraId="67842D9B" w14:textId="2D07EB7E" w:rsidR="00D231DD" w:rsidRPr="00C10BAF" w:rsidRDefault="00D231DD" w:rsidP="00D231DD">
            <w:pPr>
              <w:rPr>
                <w:sz w:val="20"/>
                <w:szCs w:val="20"/>
              </w:rPr>
            </w:pPr>
            <w:r w:rsidRPr="00C10BAF">
              <w:rPr>
                <w:sz w:val="20"/>
                <w:szCs w:val="20"/>
              </w:rPr>
              <w:t>Außerdem führte das zu einem sehr geringen Quellenpool, weshalb sich viele Abschnitte nur an einzelnen Quellen orientiert haben</w:t>
            </w:r>
          </w:p>
        </w:tc>
        <w:tc>
          <w:tcPr>
            <w:tcW w:w="3260" w:type="dxa"/>
          </w:tcPr>
          <w:p w14:paraId="54D6764A" w14:textId="23E1FD51" w:rsidR="00D231DD" w:rsidRPr="00C10BAF" w:rsidRDefault="00D231DD" w:rsidP="00D231DD">
            <w:pPr>
              <w:rPr>
                <w:sz w:val="20"/>
                <w:szCs w:val="20"/>
              </w:rPr>
            </w:pPr>
            <w:r w:rsidRPr="00C10BAF">
              <w:rPr>
                <w:sz w:val="20"/>
                <w:szCs w:val="20"/>
              </w:rPr>
              <w:t>Reduktion der Themen, um Zeit- und Ressourcenaufwand zu minimieren</w:t>
            </w:r>
          </w:p>
        </w:tc>
        <w:tc>
          <w:tcPr>
            <w:tcW w:w="709" w:type="dxa"/>
          </w:tcPr>
          <w:p w14:paraId="4284CCB3" w14:textId="0B0C0837" w:rsidR="00D231DD" w:rsidRPr="00C10BAF" w:rsidRDefault="00724B45" w:rsidP="00D231DD">
            <w:pPr>
              <w:rPr>
                <w:sz w:val="20"/>
                <w:szCs w:val="20"/>
              </w:rPr>
            </w:pPr>
            <w:r>
              <w:rPr>
                <w:sz w:val="20"/>
                <w:szCs w:val="20"/>
              </w:rPr>
              <w:t>3</w:t>
            </w:r>
          </w:p>
        </w:tc>
      </w:tr>
    </w:tbl>
    <w:p w14:paraId="0ACD507A" w14:textId="77777777" w:rsidR="00447E9E" w:rsidRPr="00C10BAF" w:rsidRDefault="00447E9E">
      <w:pPr>
        <w:rPr>
          <w:sz w:val="20"/>
          <w:szCs w:val="20"/>
        </w:rPr>
      </w:pPr>
    </w:p>
    <w:sectPr w:rsidR="00447E9E" w:rsidRPr="00C10B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A323D"/>
    <w:multiLevelType w:val="hybridMultilevel"/>
    <w:tmpl w:val="4168936E"/>
    <w:lvl w:ilvl="0" w:tplc="2B20FA3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655421"/>
    <w:multiLevelType w:val="hybridMultilevel"/>
    <w:tmpl w:val="580657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21F0E12"/>
    <w:multiLevelType w:val="hybridMultilevel"/>
    <w:tmpl w:val="F68A8EFA"/>
    <w:lvl w:ilvl="0" w:tplc="A02C229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60527913">
    <w:abstractNumId w:val="0"/>
  </w:num>
  <w:num w:numId="2" w16cid:durableId="409351185">
    <w:abstractNumId w:val="1"/>
  </w:num>
  <w:num w:numId="3" w16cid:durableId="1756779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9C"/>
    <w:rsid w:val="001C4CF7"/>
    <w:rsid w:val="00280455"/>
    <w:rsid w:val="002C1096"/>
    <w:rsid w:val="002E5489"/>
    <w:rsid w:val="00447E9E"/>
    <w:rsid w:val="00456CF8"/>
    <w:rsid w:val="004B42CA"/>
    <w:rsid w:val="004E2351"/>
    <w:rsid w:val="004E2FF7"/>
    <w:rsid w:val="00512CBA"/>
    <w:rsid w:val="005167D6"/>
    <w:rsid w:val="00561D38"/>
    <w:rsid w:val="005F277E"/>
    <w:rsid w:val="00605476"/>
    <w:rsid w:val="00657F0E"/>
    <w:rsid w:val="00672623"/>
    <w:rsid w:val="006D7E25"/>
    <w:rsid w:val="00724B45"/>
    <w:rsid w:val="0072678A"/>
    <w:rsid w:val="0079178C"/>
    <w:rsid w:val="007A0A03"/>
    <w:rsid w:val="007B110B"/>
    <w:rsid w:val="008876AB"/>
    <w:rsid w:val="00931977"/>
    <w:rsid w:val="009E74F4"/>
    <w:rsid w:val="00A136B5"/>
    <w:rsid w:val="00A4751E"/>
    <w:rsid w:val="00AC2673"/>
    <w:rsid w:val="00B47012"/>
    <w:rsid w:val="00B61F9C"/>
    <w:rsid w:val="00BA2F9C"/>
    <w:rsid w:val="00C10BAF"/>
    <w:rsid w:val="00C243AF"/>
    <w:rsid w:val="00C71469"/>
    <w:rsid w:val="00CA2000"/>
    <w:rsid w:val="00CC74CA"/>
    <w:rsid w:val="00D231DD"/>
    <w:rsid w:val="00E859F5"/>
    <w:rsid w:val="00EF3CF3"/>
    <w:rsid w:val="00F72F87"/>
    <w:rsid w:val="00F80D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7328"/>
  <w15:chartTrackingRefBased/>
  <w15:docId w15:val="{A2FF8C85-55F1-4BED-A023-3FF75856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1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61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61F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61F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1F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1F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1F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1F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1F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1F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61F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61F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61F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1F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1F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1F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1F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1F9C"/>
    <w:rPr>
      <w:rFonts w:eastAsiaTheme="majorEastAsia" w:cstheme="majorBidi"/>
      <w:color w:val="272727" w:themeColor="text1" w:themeTint="D8"/>
    </w:rPr>
  </w:style>
  <w:style w:type="paragraph" w:styleId="Titel">
    <w:name w:val="Title"/>
    <w:basedOn w:val="Standard"/>
    <w:next w:val="Standard"/>
    <w:link w:val="TitelZchn"/>
    <w:uiPriority w:val="10"/>
    <w:qFormat/>
    <w:rsid w:val="00B61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1F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1F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1F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1F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1F9C"/>
    <w:rPr>
      <w:i/>
      <w:iCs/>
      <w:color w:val="404040" w:themeColor="text1" w:themeTint="BF"/>
    </w:rPr>
  </w:style>
  <w:style w:type="paragraph" w:styleId="Listenabsatz">
    <w:name w:val="List Paragraph"/>
    <w:basedOn w:val="Standard"/>
    <w:uiPriority w:val="34"/>
    <w:qFormat/>
    <w:rsid w:val="00B61F9C"/>
    <w:pPr>
      <w:ind w:left="720"/>
      <w:contextualSpacing/>
    </w:pPr>
  </w:style>
  <w:style w:type="character" w:styleId="IntensiveHervorhebung">
    <w:name w:val="Intense Emphasis"/>
    <w:basedOn w:val="Absatz-Standardschriftart"/>
    <w:uiPriority w:val="21"/>
    <w:qFormat/>
    <w:rsid w:val="00B61F9C"/>
    <w:rPr>
      <w:i/>
      <w:iCs/>
      <w:color w:val="0F4761" w:themeColor="accent1" w:themeShade="BF"/>
    </w:rPr>
  </w:style>
  <w:style w:type="paragraph" w:styleId="IntensivesZitat">
    <w:name w:val="Intense Quote"/>
    <w:basedOn w:val="Standard"/>
    <w:next w:val="Standard"/>
    <w:link w:val="IntensivesZitatZchn"/>
    <w:uiPriority w:val="30"/>
    <w:qFormat/>
    <w:rsid w:val="00B61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1F9C"/>
    <w:rPr>
      <w:i/>
      <w:iCs/>
      <w:color w:val="0F4761" w:themeColor="accent1" w:themeShade="BF"/>
    </w:rPr>
  </w:style>
  <w:style w:type="character" w:styleId="IntensiverVerweis">
    <w:name w:val="Intense Reference"/>
    <w:basedOn w:val="Absatz-Standardschriftart"/>
    <w:uiPriority w:val="32"/>
    <w:qFormat/>
    <w:rsid w:val="00B61F9C"/>
    <w:rPr>
      <w:b/>
      <w:bCs/>
      <w:smallCaps/>
      <w:color w:val="0F4761" w:themeColor="accent1" w:themeShade="BF"/>
      <w:spacing w:val="5"/>
    </w:rPr>
  </w:style>
  <w:style w:type="table" w:styleId="Tabellenraster">
    <w:name w:val="Table Grid"/>
    <w:basedOn w:val="NormaleTabelle"/>
    <w:uiPriority w:val="39"/>
    <w:rsid w:val="00C71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53005-04D4-41FF-99BB-A51CCC9AE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3137</Characters>
  <Application>Microsoft Office Word</Application>
  <DocSecurity>0</DocSecurity>
  <Lines>26</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Heinlein</dc:creator>
  <cp:keywords/>
  <dc:description/>
  <cp:lastModifiedBy>Fabian Heinlein</cp:lastModifiedBy>
  <cp:revision>37</cp:revision>
  <dcterms:created xsi:type="dcterms:W3CDTF">2025-01-20T14:34:00Z</dcterms:created>
  <dcterms:modified xsi:type="dcterms:W3CDTF">2025-01-21T17:37:00Z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b3cc57-ad54-4613-8228-62b95826f463_Enabled">
    <vt:lpwstr>true</vt:lpwstr>
  </property>
  <property fmtid="{D5CDD505-2E9C-101B-9397-08002B2CF9AE}" pid="3" name="MSIP_Label_20b3cc57-ad54-4613-8228-62b95826f463_SetDate">
    <vt:lpwstr>2025-01-20T14:36:19Z</vt:lpwstr>
  </property>
  <property fmtid="{D5CDD505-2E9C-101B-9397-08002B2CF9AE}" pid="4" name="MSIP_Label_20b3cc57-ad54-4613-8228-62b95826f463_Method">
    <vt:lpwstr>Standard</vt:lpwstr>
  </property>
  <property fmtid="{D5CDD505-2E9C-101B-9397-08002B2CF9AE}" pid="5" name="MSIP_Label_20b3cc57-ad54-4613-8228-62b95826f463_Name">
    <vt:lpwstr>defa4170-0d19-0005-0004-bc88714345d2</vt:lpwstr>
  </property>
  <property fmtid="{D5CDD505-2E9C-101B-9397-08002B2CF9AE}" pid="6" name="MSIP_Label_20b3cc57-ad54-4613-8228-62b95826f463_SiteId">
    <vt:lpwstr>c81b6223-c223-4518-968a-8b0a0419d697</vt:lpwstr>
  </property>
  <property fmtid="{D5CDD505-2E9C-101B-9397-08002B2CF9AE}" pid="7" name="MSIP_Label_20b3cc57-ad54-4613-8228-62b95826f463_ActionId">
    <vt:lpwstr>0f8a5663-4256-48d5-a162-f6938098a904</vt:lpwstr>
  </property>
  <property fmtid="{D5CDD505-2E9C-101B-9397-08002B2CF9AE}" pid="8" name="MSIP_Label_20b3cc57-ad54-4613-8228-62b95826f463_ContentBits">
    <vt:lpwstr>0</vt:lpwstr>
  </property>
</Properties>
</file>