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49B30" w14:textId="070A6EFF" w:rsidR="00456CF8" w:rsidRDefault="00722AC0" w:rsidP="00722AC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Forschungsfrage – Bachelorarbeit Fabian Heinlein</w:t>
      </w:r>
    </w:p>
    <w:p w14:paraId="35251468" w14:textId="6054592A" w:rsidR="00722AC0" w:rsidRDefault="00722AC0" w:rsidP="00722AC0">
      <w:pPr>
        <w:jc w:val="center"/>
      </w:pPr>
      <w:r>
        <w:t>Dieses Dokument soll die genau</w:t>
      </w:r>
      <w:r w:rsidR="006223FB">
        <w:t xml:space="preserve"> formulierte Forschungsfrage der Bachelorarbeit enthalten. Es soll Aufschluss geben, wie genau die Forschungsfrage gemeint ist und Sie in Subfragen aufteilen.</w:t>
      </w:r>
    </w:p>
    <w:p w14:paraId="2032D1CD" w14:textId="77777777" w:rsidR="006223FB" w:rsidRDefault="006223FB" w:rsidP="00722AC0">
      <w:pPr>
        <w:jc w:val="center"/>
      </w:pPr>
    </w:p>
    <w:p w14:paraId="1A4EE1C7" w14:textId="63732ECC" w:rsidR="006223FB" w:rsidRDefault="006223FB" w:rsidP="006223FB">
      <w:r>
        <w:rPr>
          <w:b/>
        </w:rPr>
        <w:t>Thema:</w:t>
      </w:r>
      <w:r>
        <w:rPr>
          <w:b/>
        </w:rPr>
        <w:br/>
      </w:r>
      <w:r>
        <w:t>Konzeption und Entwicklung einer datenbankseitigen Abbildung von frei definierbaren Bilanzräumen im Zusammenhang mit dem Energiemanagementsystems EMS-EDM PROPHET® nach ISO 50001.</w:t>
      </w:r>
    </w:p>
    <w:p w14:paraId="684DD210" w14:textId="77777777" w:rsidR="003A7ADD" w:rsidRDefault="003A7ADD" w:rsidP="006223FB"/>
    <w:p w14:paraId="3AD735B6" w14:textId="0E769C19" w:rsidR="003A7ADD" w:rsidRDefault="003A7ADD" w:rsidP="00C6130C">
      <w:r>
        <w:rPr>
          <w:b/>
        </w:rPr>
        <w:t>Forschungsfrage:</w:t>
      </w:r>
      <w:r>
        <w:rPr>
          <w:b/>
        </w:rPr>
        <w:br/>
      </w:r>
      <w:r w:rsidR="0007608B" w:rsidRPr="0007608B">
        <w:t xml:space="preserve">Wie lässt sich ein datenbankbasiertes System zur Abbildung </w:t>
      </w:r>
      <w:r w:rsidR="00A15F52">
        <w:t xml:space="preserve">und Bewertung </w:t>
      </w:r>
      <w:r w:rsidR="0007608B" w:rsidRPr="0007608B">
        <w:t xml:space="preserve">von frei definierbaren Bilanzräumen im Rahmen des Energiemanagementsystems EMS-EDM Prophet® </w:t>
      </w:r>
      <w:r w:rsidR="00695D2C">
        <w:t>konzipieren</w:t>
      </w:r>
      <w:r w:rsidR="0007608B" w:rsidRPr="0007608B">
        <w:t xml:space="preserve"> und implementieren</w:t>
      </w:r>
      <w:r w:rsidR="005E0530">
        <w:t xml:space="preserve">, um </w:t>
      </w:r>
      <w:r w:rsidR="00880A12">
        <w:t>Organisationen</w:t>
      </w:r>
      <w:r w:rsidR="00497B10">
        <w:t xml:space="preserve"> bei der Erfüllung der ISO 50001</w:t>
      </w:r>
      <w:r w:rsidR="00336DF9">
        <w:t>-Anforderungen</w:t>
      </w:r>
      <w:r w:rsidR="0007608B">
        <w:t xml:space="preserve"> </w:t>
      </w:r>
      <w:r w:rsidR="00497B10">
        <w:t>zu unterstützen?</w:t>
      </w:r>
    </w:p>
    <w:p w14:paraId="499DA9C6" w14:textId="77777777" w:rsidR="00125F60" w:rsidRPr="008B3FE7" w:rsidRDefault="00125F60">
      <w:pPr>
        <w:rPr>
          <w:bCs/>
        </w:rPr>
      </w:pPr>
      <w:r>
        <w:rPr>
          <w:b/>
        </w:rPr>
        <w:br w:type="page"/>
      </w:r>
    </w:p>
    <w:p w14:paraId="3407A6DE" w14:textId="24F4423B" w:rsidR="00125F60" w:rsidRDefault="00125F60" w:rsidP="00125F60">
      <w:pPr>
        <w:rPr>
          <w:b/>
        </w:rPr>
      </w:pPr>
      <w:r>
        <w:rPr>
          <w:b/>
        </w:rPr>
        <w:lastRenderedPageBreak/>
        <w:t>Subfragen:</w:t>
      </w:r>
    </w:p>
    <w:p w14:paraId="2499709C" w14:textId="6F16B823" w:rsidR="00125F60" w:rsidRPr="00F07ECE" w:rsidRDefault="00F07ECE" w:rsidP="00F07ECE">
      <w:pPr>
        <w:pStyle w:val="Listenabsatz"/>
        <w:numPr>
          <w:ilvl w:val="0"/>
          <w:numId w:val="2"/>
        </w:numPr>
        <w:rPr>
          <w:b/>
        </w:rPr>
      </w:pPr>
      <w:r w:rsidRPr="00F07ECE">
        <w:rPr>
          <w:b/>
        </w:rPr>
        <w:t xml:space="preserve">Welche strukturellen Erweiterungen und Anpassungen müssen in EMS-EDM Prophet® </w:t>
      </w:r>
      <w:r>
        <w:rPr>
          <w:b/>
        </w:rPr>
        <w:t xml:space="preserve">auf Datenbankebene </w:t>
      </w:r>
      <w:r w:rsidRPr="00F07ECE">
        <w:rPr>
          <w:b/>
        </w:rPr>
        <w:t xml:space="preserve">implementiert werden, um frei definierbare </w:t>
      </w:r>
      <w:r w:rsidR="000E59F2">
        <w:rPr>
          <w:b/>
        </w:rPr>
        <w:t xml:space="preserve">und energiesektorübergreifende </w:t>
      </w:r>
      <w:r w:rsidRPr="00F07ECE">
        <w:rPr>
          <w:b/>
        </w:rPr>
        <w:t>Bilanzräume unter Berücksichtigung der in der ISO 50001 festgelegten Anforderungen abzubilden?</w:t>
      </w:r>
    </w:p>
    <w:p w14:paraId="2D81E1F8" w14:textId="77777777" w:rsidR="00125F60" w:rsidRPr="00753D04" w:rsidRDefault="00125F60" w:rsidP="00125F60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Inhalt</w:t>
      </w:r>
      <w:r>
        <w:rPr>
          <w:b/>
        </w:rPr>
        <w:br/>
      </w:r>
      <w:r w:rsidRPr="002A2A67">
        <w:rPr>
          <w:b/>
        </w:rPr>
        <w:sym w:font="Wingdings" w:char="F0E8"/>
      </w:r>
      <w:r w:rsidRPr="00A2171B">
        <w:rPr>
          <w:b/>
        </w:rPr>
        <w:t xml:space="preserve"> </w:t>
      </w:r>
      <w:r>
        <w:t>Welche Strukturellen Erweiterungen / Anpassungen von EMS-EDM Prophet sind sinnvoll und notwendig, um frei definierbare Bilanz- bzw. Aggregationsräume abzubilden</w:t>
      </w:r>
    </w:p>
    <w:p w14:paraId="26749DF7" w14:textId="62DCC4DA" w:rsidR="00125F60" w:rsidRPr="00125F60" w:rsidRDefault="00125F60" w:rsidP="00125F60">
      <w:pPr>
        <w:pStyle w:val="Listenabsatz"/>
        <w:numPr>
          <w:ilvl w:val="1"/>
          <w:numId w:val="2"/>
        </w:numPr>
        <w:rPr>
          <w:b/>
        </w:rPr>
      </w:pPr>
      <w:r w:rsidRPr="00753D04">
        <w:rPr>
          <w:b/>
        </w:rPr>
        <w:t>Recherche</w:t>
      </w:r>
      <w:r>
        <w:rPr>
          <w:b/>
        </w:rPr>
        <w:br/>
      </w:r>
      <w:r w:rsidRPr="00753D04">
        <w:sym w:font="Wingdings" w:char="F0E8"/>
      </w:r>
      <w:r w:rsidRPr="00753D04">
        <w:t xml:space="preserve"> ISO 50001 Bilanzräume</w:t>
      </w:r>
      <w:r>
        <w:rPr>
          <w:b/>
        </w:rPr>
        <w:br/>
      </w:r>
      <w:r w:rsidRPr="00753D04">
        <w:rPr>
          <w:b/>
        </w:rPr>
        <w:sym w:font="Wingdings" w:char="F0E8"/>
      </w:r>
      <w:r>
        <w:rPr>
          <w:b/>
        </w:rPr>
        <w:t xml:space="preserve"> </w:t>
      </w:r>
      <w:r w:rsidRPr="00753D04">
        <w:t>Fallstudie: EMS-EDM Prophet</w:t>
      </w:r>
      <w:r>
        <w:rPr>
          <w:b/>
        </w:rPr>
        <w:br/>
      </w:r>
      <w:r w:rsidRPr="004647E0">
        <w:rPr>
          <w:b/>
        </w:rPr>
        <w:sym w:font="Wingdings" w:char="F0E8"/>
      </w:r>
      <w:r>
        <w:rPr>
          <w:b/>
        </w:rPr>
        <w:t xml:space="preserve"> </w:t>
      </w:r>
      <w:r w:rsidRPr="004647E0">
        <w:t>Methoden und Techniken des Datenmanegements</w:t>
      </w:r>
      <w:r>
        <w:br/>
      </w:r>
      <w:r>
        <w:sym w:font="Wingdings" w:char="F0E8"/>
      </w:r>
      <w:r>
        <w:t xml:space="preserve"> </w:t>
      </w:r>
      <w:r w:rsidRPr="00A633BE">
        <w:t>verwandte Arbeiten im selben Lösungsraum</w:t>
      </w:r>
      <w:r>
        <w:rPr>
          <w:b/>
        </w:rPr>
        <w:br/>
      </w:r>
      <w:r>
        <w:t xml:space="preserve">EMS-EDM Prophet, neue Konzeption mit Methoden und Techniken des Datenmanagements, Recherche zu verwandten Arbeiten im Lösungsraum </w:t>
      </w:r>
      <w:r>
        <w:br/>
      </w:r>
    </w:p>
    <w:p w14:paraId="6853AD73" w14:textId="4FCA4781" w:rsidR="00DD001B" w:rsidRDefault="00DD001B" w:rsidP="00DD001B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 xml:space="preserve">Wie können </w:t>
      </w:r>
      <w:r w:rsidR="00986061">
        <w:rPr>
          <w:b/>
        </w:rPr>
        <w:t>die in der ISO 50001</w:t>
      </w:r>
      <w:r w:rsidR="00E6168E">
        <w:rPr>
          <w:b/>
        </w:rPr>
        <w:t>/ISO 50006</w:t>
      </w:r>
      <w:r w:rsidR="00986061">
        <w:rPr>
          <w:b/>
        </w:rPr>
        <w:t xml:space="preserve"> vorgegebenen </w:t>
      </w:r>
      <w:r>
        <w:rPr>
          <w:b/>
        </w:rPr>
        <w:t xml:space="preserve">Metriken zur Messung und Überwachung </w:t>
      </w:r>
      <w:r w:rsidR="00986061">
        <w:rPr>
          <w:b/>
        </w:rPr>
        <w:t>der energiebezogenen Leistung</w:t>
      </w:r>
      <w:r w:rsidR="00C57DBE">
        <w:rPr>
          <w:b/>
        </w:rPr>
        <w:t xml:space="preserve"> </w:t>
      </w:r>
      <w:r>
        <w:rPr>
          <w:b/>
        </w:rPr>
        <w:t>mit ihrer Definition, den Berechnungsmethoden sowie den Anforderungen an die Eingangsdaten in das Bilanzraumdatenmodell integriert werden?</w:t>
      </w:r>
    </w:p>
    <w:p w14:paraId="6D320877" w14:textId="77777777" w:rsidR="00DD001B" w:rsidRPr="00902DC9" w:rsidRDefault="00DD001B" w:rsidP="00DD001B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Inhalt</w:t>
      </w:r>
      <w:r>
        <w:rPr>
          <w:b/>
        </w:rPr>
        <w:br/>
        <w:t>Stand der Wissenschaft + Konzept</w:t>
      </w:r>
      <w:r>
        <w:rPr>
          <w:b/>
        </w:rPr>
        <w:br/>
      </w:r>
      <w:r w:rsidRPr="00902DC9">
        <w:rPr>
          <w:b/>
        </w:rPr>
        <w:sym w:font="Wingdings" w:char="F0E8"/>
      </w:r>
      <w:r>
        <w:rPr>
          <w:b/>
        </w:rPr>
        <w:t xml:space="preserve"> </w:t>
      </w:r>
      <w:r>
        <w:t>Wie stehen diese Kennzahlen im Bezug zu Bilanzräumen der ISO 50001</w:t>
      </w:r>
      <w:r>
        <w:br/>
      </w:r>
      <w:r>
        <w:sym w:font="Wingdings" w:char="F0E8"/>
      </w:r>
      <w:r>
        <w:t xml:space="preserve"> Wie lässt sich dieser Bezug auf Datenbankebene Modellieren</w:t>
      </w:r>
      <w:r>
        <w:br/>
      </w:r>
      <w:r w:rsidRPr="009E6080">
        <w:sym w:font="Wingdings" w:char="F0E0"/>
      </w:r>
      <w:r>
        <w:rPr>
          <w:b/>
        </w:rPr>
        <w:t xml:space="preserve"> </w:t>
      </w:r>
      <w:r>
        <w:t>Wie könnte man Energieleistungskennzahlen definieren</w:t>
      </w:r>
      <w:r>
        <w:br/>
      </w:r>
      <w:r>
        <w:sym w:font="Wingdings" w:char="F0E0"/>
      </w:r>
      <w:r>
        <w:t xml:space="preserve"> Wie könnte man Berechnungsvorschriften für die definierten Energieleistungskennzahlen definieren</w:t>
      </w:r>
      <w:r>
        <w:br/>
      </w:r>
      <w:r>
        <w:sym w:font="Wingdings" w:char="F0E0"/>
      </w:r>
      <w:r>
        <w:t xml:space="preserve"> Wie könnte man Anforderungen an die Eingangsdaten zur Bestimmung der Energieleistungskennzahlen definieren</w:t>
      </w:r>
      <w:r>
        <w:br/>
      </w:r>
      <w:r>
        <w:rPr>
          <w:b/>
        </w:rPr>
        <w:t>Umsetzung + Evaluation</w:t>
      </w:r>
      <w:r>
        <w:br/>
      </w:r>
      <w:r>
        <w:sym w:font="Wingdings" w:char="F0E8"/>
      </w:r>
      <w:r>
        <w:t xml:space="preserve">  Herausarbeiten Energieleistungskennzahlen für den definierten Test Use Case (Gebäudedaten des Instituts: Fraunhofer IOSB-AST in Ilmenau)</w:t>
      </w:r>
      <w:r>
        <w:br/>
      </w:r>
      <w:r>
        <w:sym w:font="Wingdings" w:char="F0E8"/>
      </w:r>
      <w:r>
        <w:t xml:space="preserve"> Berechnung mit herausgearbeiteten Kennzahlen (Validierung)</w:t>
      </w:r>
    </w:p>
    <w:p w14:paraId="7B1B122C" w14:textId="77777777" w:rsidR="001C79AF" w:rsidRPr="001C79AF" w:rsidRDefault="00DD001B" w:rsidP="001C79AF">
      <w:pPr>
        <w:pStyle w:val="Listenabsatz"/>
        <w:numPr>
          <w:ilvl w:val="1"/>
          <w:numId w:val="2"/>
        </w:numPr>
        <w:rPr>
          <w:b/>
        </w:rPr>
      </w:pPr>
      <w:r w:rsidRPr="00902DC9">
        <w:rPr>
          <w:b/>
        </w:rPr>
        <w:t>Recherch</w:t>
      </w:r>
      <w:r>
        <w:rPr>
          <w:b/>
        </w:rPr>
        <w:t>e</w:t>
      </w:r>
      <w:r>
        <w:rPr>
          <w:b/>
        </w:rPr>
        <w:br/>
      </w:r>
      <w:r w:rsidRPr="00902DC9">
        <w:rPr>
          <w:b/>
        </w:rPr>
        <w:sym w:font="Wingdings" w:char="F0E8"/>
      </w:r>
      <w:r>
        <w:rPr>
          <w:b/>
        </w:rPr>
        <w:t xml:space="preserve"> </w:t>
      </w:r>
      <w:r w:rsidRPr="00902DC9">
        <w:t>Herausarbeiten: KPIs + Eingangsdaten + Berechnungs-vorschriften</w:t>
      </w:r>
      <w:r w:rsidRPr="00902DC9">
        <w:br/>
      </w:r>
      <w:r>
        <w:sym w:font="Wingdings" w:char="F0E8"/>
      </w:r>
      <w:r>
        <w:t xml:space="preserve"> </w:t>
      </w:r>
      <w:r w:rsidRPr="00902DC9">
        <w:t>Umsetzung ISO 50001 (Messinfrastruktur, Stammdaten)</w:t>
      </w:r>
      <w:r>
        <w:br/>
      </w:r>
      <w:r>
        <w:sym w:font="Wingdings" w:char="F0E8"/>
      </w:r>
      <w:r>
        <w:t xml:space="preserve"> </w:t>
      </w:r>
      <w:r w:rsidRPr="00902DC9">
        <w:t>verwandte Arbeiten im selben Lösungsraum</w:t>
      </w:r>
    </w:p>
    <w:p w14:paraId="2EEA711F" w14:textId="4F293675" w:rsidR="00125F60" w:rsidRPr="001C79AF" w:rsidRDefault="001C79AF" w:rsidP="001C79AF">
      <w:pPr>
        <w:pStyle w:val="Listenabsatz"/>
        <w:numPr>
          <w:ilvl w:val="0"/>
          <w:numId w:val="2"/>
        </w:numPr>
        <w:rPr>
          <w:b/>
        </w:rPr>
      </w:pPr>
      <w:r w:rsidRPr="001C79AF">
        <w:rPr>
          <w:b/>
        </w:rPr>
        <w:t>Welche Anforderungen an die Messinfrastruktur und Stammdaten innerhalb einer Organisation müssen erfüllt werden, um frei definierbare Bilanzräume im EMS-EDM Prophet® nach Vorgaben der ISO 50001 im Organisationskontext abzubilden und zu bewerten?</w:t>
      </w:r>
      <w:r w:rsidR="00125F60" w:rsidRPr="001C79AF">
        <w:rPr>
          <w:b/>
        </w:rPr>
        <w:br/>
      </w:r>
    </w:p>
    <w:p w14:paraId="73027073" w14:textId="77777777" w:rsidR="00125F60" w:rsidRPr="00A633BE" w:rsidRDefault="00125F60" w:rsidP="00125F60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Inhalt</w:t>
      </w:r>
      <w:r>
        <w:br/>
      </w:r>
      <w:r>
        <w:sym w:font="Wingdings" w:char="F0E8"/>
      </w:r>
      <w:r>
        <w:t xml:space="preserve"> Welche Anforderungen sind, vom EMS-EDM Prophet </w:t>
      </w:r>
      <w:r w:rsidRPr="00DF2713">
        <w:rPr>
          <w:b/>
        </w:rPr>
        <w:t>softwaretechnisch</w:t>
      </w:r>
      <w:r>
        <w:rPr>
          <w:b/>
        </w:rPr>
        <w:t xml:space="preserve"> </w:t>
      </w:r>
      <w:r>
        <w:t>zu stellen, um die Struktur von frei definierbaren Bilanzräumen zu realisieren</w:t>
      </w:r>
      <w:r>
        <w:br/>
      </w:r>
      <w:r>
        <w:sym w:font="Wingdings" w:char="F0E8"/>
      </w:r>
      <w:r>
        <w:t xml:space="preserve"> Welche Informationen müssen von externen oder internen Systemen bezogen werden um Struktur der konkreten Bilanzräume dynamisch erstellen und </w:t>
      </w:r>
      <w:r>
        <w:lastRenderedPageBreak/>
        <w:t>verwalten zu können</w:t>
      </w:r>
      <w:r>
        <w:br/>
      </w:r>
      <w:r>
        <w:sym w:font="Wingdings" w:char="F0E8"/>
      </w:r>
      <w:r>
        <w:t xml:space="preserve"> Wie werden Stammdaten bereitgestellt (Semantik + Syntax)</w:t>
      </w:r>
      <w:r>
        <w:br/>
      </w:r>
      <w:r>
        <w:br/>
      </w:r>
      <w:r w:rsidRPr="00DF2713">
        <w:sym w:font="Wingdings" w:char="F0E8"/>
      </w:r>
      <w:r w:rsidRPr="007F2C1C">
        <w:rPr>
          <w:b/>
        </w:rPr>
        <w:t xml:space="preserve"> </w:t>
      </w:r>
      <w:r>
        <w:t xml:space="preserve">Welche Anforderungen sind, vom EMS-EDM Prophet </w:t>
      </w:r>
      <w:r w:rsidRPr="007F2C1C">
        <w:rPr>
          <w:b/>
        </w:rPr>
        <w:t xml:space="preserve">physikalisch </w:t>
      </w:r>
      <w:r>
        <w:t>zu stellen, um die Struktur von frei definierbaren Bilanzräumen zu realisieren</w:t>
      </w:r>
      <w:r>
        <w:br/>
      </w:r>
      <w:r>
        <w:sym w:font="Wingdings" w:char="F0E8"/>
      </w:r>
      <w:r>
        <w:t xml:space="preserve"> bezieht sich vor allem auf die </w:t>
      </w:r>
      <w:r w:rsidRPr="007F2C1C">
        <w:rPr>
          <w:b/>
        </w:rPr>
        <w:t>Messinfrastruktur</w:t>
      </w:r>
      <w:r>
        <w:t xml:space="preserve"> und die </w:t>
      </w:r>
      <w:r w:rsidRPr="007F2C1C">
        <w:rPr>
          <w:b/>
        </w:rPr>
        <w:t>Art</w:t>
      </w:r>
      <w:r>
        <w:t xml:space="preserve"> der gemessenen Daten innerhalb des Einsatzumfelds</w:t>
      </w:r>
    </w:p>
    <w:p w14:paraId="3FA0E2D7" w14:textId="47AAF2F9" w:rsidR="00ED1B3A" w:rsidRDefault="00125F60" w:rsidP="00125F60">
      <w:pPr>
        <w:pStyle w:val="Listenabsatz"/>
        <w:numPr>
          <w:ilvl w:val="1"/>
          <w:numId w:val="2"/>
        </w:numPr>
      </w:pPr>
      <w:r>
        <w:rPr>
          <w:b/>
        </w:rPr>
        <w:t>Recherche</w:t>
      </w:r>
      <w:r>
        <w:br/>
      </w:r>
      <w:r>
        <w:sym w:font="Wingdings" w:char="F0E8"/>
      </w:r>
      <w:r>
        <w:t xml:space="preserve"> </w:t>
      </w:r>
      <w:r w:rsidRPr="00753D04">
        <w:t>Fallstudie: EMS-EDM Prophet</w:t>
      </w:r>
      <w:r>
        <w:rPr>
          <w:b/>
        </w:rPr>
        <w:br/>
      </w:r>
      <w:r>
        <w:sym w:font="Wingdings" w:char="F0E8"/>
      </w:r>
      <w:r>
        <w:t xml:space="preserve"> </w:t>
      </w:r>
      <w:r w:rsidRPr="00EC701B">
        <w:t>Umsetzung ISO 50001 (Messinfrastruktur, Stammdaten)</w:t>
      </w:r>
      <w:r>
        <w:br/>
      </w:r>
      <w:r>
        <w:sym w:font="Wingdings" w:char="F0E8"/>
      </w:r>
      <w:r>
        <w:t xml:space="preserve"> </w:t>
      </w:r>
      <w:r w:rsidRPr="00A633BE">
        <w:t>verwandte Arbeiten im selben Lösungsraum</w:t>
      </w:r>
    </w:p>
    <w:p w14:paraId="6A0A9BCB" w14:textId="3109FA1D" w:rsidR="00125F60" w:rsidRPr="00A44337" w:rsidRDefault="00125F60" w:rsidP="00A44337">
      <w:r w:rsidRPr="00A44337">
        <w:rPr>
          <w:b/>
        </w:rPr>
        <w:br/>
      </w:r>
    </w:p>
    <w:p w14:paraId="08D01C7A" w14:textId="33A120C9" w:rsidR="00762598" w:rsidRPr="00DB21A8" w:rsidRDefault="00762598" w:rsidP="00762598">
      <w:pPr>
        <w:rPr>
          <w:b/>
        </w:rPr>
      </w:pPr>
    </w:p>
    <w:p w14:paraId="02DA6D9F" w14:textId="10AC2111" w:rsidR="00762598" w:rsidRPr="00762598" w:rsidRDefault="00762598" w:rsidP="00762598">
      <w:pPr>
        <w:tabs>
          <w:tab w:val="left" w:pos="5355"/>
        </w:tabs>
      </w:pPr>
      <w:r>
        <w:tab/>
      </w:r>
    </w:p>
    <w:sectPr w:rsidR="00762598" w:rsidRPr="007625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08E16" w14:textId="77777777" w:rsidR="00486987" w:rsidRDefault="00486987" w:rsidP="00F633D7">
      <w:pPr>
        <w:spacing w:after="0" w:line="240" w:lineRule="auto"/>
      </w:pPr>
      <w:r>
        <w:separator/>
      </w:r>
    </w:p>
  </w:endnote>
  <w:endnote w:type="continuationSeparator" w:id="0">
    <w:p w14:paraId="24FBEC33" w14:textId="77777777" w:rsidR="00486987" w:rsidRDefault="00486987" w:rsidP="00F63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88343" w14:textId="77777777" w:rsidR="00F633D7" w:rsidRDefault="00F633D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1F7A8" w14:textId="77777777" w:rsidR="00F633D7" w:rsidRDefault="00F633D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DB93C" w14:textId="77777777" w:rsidR="00F633D7" w:rsidRDefault="00F633D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1F122" w14:textId="77777777" w:rsidR="00486987" w:rsidRDefault="00486987" w:rsidP="00F633D7">
      <w:pPr>
        <w:spacing w:after="0" w:line="240" w:lineRule="auto"/>
      </w:pPr>
      <w:r>
        <w:separator/>
      </w:r>
    </w:p>
  </w:footnote>
  <w:footnote w:type="continuationSeparator" w:id="0">
    <w:p w14:paraId="2A8AEC08" w14:textId="77777777" w:rsidR="00486987" w:rsidRDefault="00486987" w:rsidP="00F63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0AF79" w14:textId="77777777" w:rsidR="00F633D7" w:rsidRDefault="00F633D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9817D" w14:textId="77777777" w:rsidR="00F633D7" w:rsidRDefault="00F633D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DDD5C" w14:textId="77777777" w:rsidR="00F633D7" w:rsidRDefault="00F633D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E7343"/>
    <w:multiLevelType w:val="hybridMultilevel"/>
    <w:tmpl w:val="A896F8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A0F87"/>
    <w:multiLevelType w:val="hybridMultilevel"/>
    <w:tmpl w:val="BD281B7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427A9"/>
    <w:multiLevelType w:val="hybridMultilevel"/>
    <w:tmpl w:val="9FE223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001429">
    <w:abstractNumId w:val="1"/>
  </w:num>
  <w:num w:numId="2" w16cid:durableId="1112015216">
    <w:abstractNumId w:val="0"/>
  </w:num>
  <w:num w:numId="3" w16cid:durableId="1012685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F7"/>
    <w:rsid w:val="00017CB3"/>
    <w:rsid w:val="00046C46"/>
    <w:rsid w:val="000746C6"/>
    <w:rsid w:val="0007608B"/>
    <w:rsid w:val="00083270"/>
    <w:rsid w:val="00097CC7"/>
    <w:rsid w:val="000B2F32"/>
    <w:rsid w:val="000D2E3B"/>
    <w:rsid w:val="000E25A2"/>
    <w:rsid w:val="000E36AC"/>
    <w:rsid w:val="000E59F2"/>
    <w:rsid w:val="000F1159"/>
    <w:rsid w:val="000F2A9A"/>
    <w:rsid w:val="001062ED"/>
    <w:rsid w:val="0011570C"/>
    <w:rsid w:val="00125F60"/>
    <w:rsid w:val="001369BA"/>
    <w:rsid w:val="0015070C"/>
    <w:rsid w:val="00163216"/>
    <w:rsid w:val="00171C99"/>
    <w:rsid w:val="00184340"/>
    <w:rsid w:val="001920AD"/>
    <w:rsid w:val="001B0611"/>
    <w:rsid w:val="001C1B37"/>
    <w:rsid w:val="001C79AF"/>
    <w:rsid w:val="001E6F3B"/>
    <w:rsid w:val="001F77F9"/>
    <w:rsid w:val="00207E71"/>
    <w:rsid w:val="00220A90"/>
    <w:rsid w:val="00243377"/>
    <w:rsid w:val="0024686A"/>
    <w:rsid w:val="00253C52"/>
    <w:rsid w:val="00271B1F"/>
    <w:rsid w:val="00283A69"/>
    <w:rsid w:val="002A2A67"/>
    <w:rsid w:val="002C1096"/>
    <w:rsid w:val="002C4F00"/>
    <w:rsid w:val="002D7EC5"/>
    <w:rsid w:val="002E2579"/>
    <w:rsid w:val="002E5489"/>
    <w:rsid w:val="00300A89"/>
    <w:rsid w:val="003104E6"/>
    <w:rsid w:val="00336DF9"/>
    <w:rsid w:val="00377191"/>
    <w:rsid w:val="003A0A5C"/>
    <w:rsid w:val="003A0A6E"/>
    <w:rsid w:val="003A67E2"/>
    <w:rsid w:val="003A7ADD"/>
    <w:rsid w:val="003B09EB"/>
    <w:rsid w:val="003B0DDB"/>
    <w:rsid w:val="003E6EA2"/>
    <w:rsid w:val="003F3B09"/>
    <w:rsid w:val="004247BB"/>
    <w:rsid w:val="004336BF"/>
    <w:rsid w:val="00442588"/>
    <w:rsid w:val="00456CF8"/>
    <w:rsid w:val="004647E0"/>
    <w:rsid w:val="0047323D"/>
    <w:rsid w:val="00486987"/>
    <w:rsid w:val="00487774"/>
    <w:rsid w:val="00496E46"/>
    <w:rsid w:val="00497B10"/>
    <w:rsid w:val="004A2F88"/>
    <w:rsid w:val="004A59F7"/>
    <w:rsid w:val="004B0181"/>
    <w:rsid w:val="00533F9A"/>
    <w:rsid w:val="0055740E"/>
    <w:rsid w:val="00564719"/>
    <w:rsid w:val="00575298"/>
    <w:rsid w:val="00575F23"/>
    <w:rsid w:val="005A056A"/>
    <w:rsid w:val="005D3927"/>
    <w:rsid w:val="005E0530"/>
    <w:rsid w:val="005F131F"/>
    <w:rsid w:val="006223FB"/>
    <w:rsid w:val="006234F8"/>
    <w:rsid w:val="006374C6"/>
    <w:rsid w:val="0066360E"/>
    <w:rsid w:val="006647F3"/>
    <w:rsid w:val="006666BC"/>
    <w:rsid w:val="00684630"/>
    <w:rsid w:val="00695D2C"/>
    <w:rsid w:val="006A0579"/>
    <w:rsid w:val="006D7E25"/>
    <w:rsid w:val="006E1892"/>
    <w:rsid w:val="006E4007"/>
    <w:rsid w:val="006F0427"/>
    <w:rsid w:val="006F0515"/>
    <w:rsid w:val="006F4ED6"/>
    <w:rsid w:val="00702ACC"/>
    <w:rsid w:val="00722AC0"/>
    <w:rsid w:val="007314EC"/>
    <w:rsid w:val="00753D04"/>
    <w:rsid w:val="00762598"/>
    <w:rsid w:val="007962CF"/>
    <w:rsid w:val="00796DBA"/>
    <w:rsid w:val="007A1D18"/>
    <w:rsid w:val="007A2E01"/>
    <w:rsid w:val="007A636A"/>
    <w:rsid w:val="007B1055"/>
    <w:rsid w:val="007B225B"/>
    <w:rsid w:val="007C2EBD"/>
    <w:rsid w:val="007C5680"/>
    <w:rsid w:val="007F2C1C"/>
    <w:rsid w:val="007F2DD0"/>
    <w:rsid w:val="00800151"/>
    <w:rsid w:val="0082498C"/>
    <w:rsid w:val="00842FB6"/>
    <w:rsid w:val="00856852"/>
    <w:rsid w:val="008577B5"/>
    <w:rsid w:val="00875693"/>
    <w:rsid w:val="00880A12"/>
    <w:rsid w:val="00893F8F"/>
    <w:rsid w:val="008A073F"/>
    <w:rsid w:val="008B3FE7"/>
    <w:rsid w:val="008D7AAF"/>
    <w:rsid w:val="008E2A46"/>
    <w:rsid w:val="008E6304"/>
    <w:rsid w:val="00900CD0"/>
    <w:rsid w:val="00902DC9"/>
    <w:rsid w:val="009107F7"/>
    <w:rsid w:val="00917B81"/>
    <w:rsid w:val="00932DE2"/>
    <w:rsid w:val="00935D02"/>
    <w:rsid w:val="00942EE4"/>
    <w:rsid w:val="0095633E"/>
    <w:rsid w:val="00986061"/>
    <w:rsid w:val="009C6BC9"/>
    <w:rsid w:val="009D64A4"/>
    <w:rsid w:val="009E6080"/>
    <w:rsid w:val="009F0B34"/>
    <w:rsid w:val="00A030FE"/>
    <w:rsid w:val="00A13DE8"/>
    <w:rsid w:val="00A15F52"/>
    <w:rsid w:val="00A2171B"/>
    <w:rsid w:val="00A273CA"/>
    <w:rsid w:val="00A44337"/>
    <w:rsid w:val="00A5441F"/>
    <w:rsid w:val="00A633BE"/>
    <w:rsid w:val="00A63E68"/>
    <w:rsid w:val="00A879BB"/>
    <w:rsid w:val="00AA5D81"/>
    <w:rsid w:val="00AC4D2B"/>
    <w:rsid w:val="00AC5DBD"/>
    <w:rsid w:val="00AC62F2"/>
    <w:rsid w:val="00AE307E"/>
    <w:rsid w:val="00B05BDF"/>
    <w:rsid w:val="00B2513D"/>
    <w:rsid w:val="00B37CA0"/>
    <w:rsid w:val="00B54634"/>
    <w:rsid w:val="00B75BB5"/>
    <w:rsid w:val="00BA29D9"/>
    <w:rsid w:val="00BD2D1A"/>
    <w:rsid w:val="00BD79CD"/>
    <w:rsid w:val="00BE154F"/>
    <w:rsid w:val="00BE2B1D"/>
    <w:rsid w:val="00BE666A"/>
    <w:rsid w:val="00C24984"/>
    <w:rsid w:val="00C3477C"/>
    <w:rsid w:val="00C360AA"/>
    <w:rsid w:val="00C461BA"/>
    <w:rsid w:val="00C57DBE"/>
    <w:rsid w:val="00C6130C"/>
    <w:rsid w:val="00C63C47"/>
    <w:rsid w:val="00C931DB"/>
    <w:rsid w:val="00CA030A"/>
    <w:rsid w:val="00CC4807"/>
    <w:rsid w:val="00CF5A16"/>
    <w:rsid w:val="00D052B8"/>
    <w:rsid w:val="00D20991"/>
    <w:rsid w:val="00D24F2D"/>
    <w:rsid w:val="00D27F84"/>
    <w:rsid w:val="00DB1A1A"/>
    <w:rsid w:val="00DB21A8"/>
    <w:rsid w:val="00DC22B4"/>
    <w:rsid w:val="00DD001B"/>
    <w:rsid w:val="00DE7CA5"/>
    <w:rsid w:val="00DF2713"/>
    <w:rsid w:val="00E1576E"/>
    <w:rsid w:val="00E17B56"/>
    <w:rsid w:val="00E24503"/>
    <w:rsid w:val="00E369EA"/>
    <w:rsid w:val="00E6168E"/>
    <w:rsid w:val="00E71CBD"/>
    <w:rsid w:val="00E761A1"/>
    <w:rsid w:val="00E777BF"/>
    <w:rsid w:val="00E82DDD"/>
    <w:rsid w:val="00EC2DF7"/>
    <w:rsid w:val="00EC701B"/>
    <w:rsid w:val="00ED1B3A"/>
    <w:rsid w:val="00EE604C"/>
    <w:rsid w:val="00EE7E81"/>
    <w:rsid w:val="00EF1242"/>
    <w:rsid w:val="00F07ECE"/>
    <w:rsid w:val="00F147AE"/>
    <w:rsid w:val="00F22C41"/>
    <w:rsid w:val="00F3141B"/>
    <w:rsid w:val="00F44C26"/>
    <w:rsid w:val="00F478E1"/>
    <w:rsid w:val="00F633D7"/>
    <w:rsid w:val="00FA35E4"/>
    <w:rsid w:val="00FB45F7"/>
    <w:rsid w:val="00FF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7DC16"/>
  <w15:chartTrackingRefBased/>
  <w15:docId w15:val="{D5EFB60B-27E1-438A-A5FB-D3CAC7B2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0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10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10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10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10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10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10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10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10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0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10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10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107F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107F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107F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107F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107F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107F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10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10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10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0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10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107F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107F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107F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10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107F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107F7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BE154F"/>
    <w:rPr>
      <w:rFonts w:ascii="Times New Roman" w:hAnsi="Times New Roman" w:cs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F633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33D7"/>
  </w:style>
  <w:style w:type="paragraph" w:styleId="Fuzeile">
    <w:name w:val="footer"/>
    <w:basedOn w:val="Standard"/>
    <w:link w:val="FuzeileZchn"/>
    <w:uiPriority w:val="99"/>
    <w:unhideWhenUsed/>
    <w:rsid w:val="00F633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3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Heinlein</dc:creator>
  <cp:keywords/>
  <dc:description/>
  <cp:lastModifiedBy>Fabian Heinlein</cp:lastModifiedBy>
  <cp:revision>175</cp:revision>
  <cp:lastPrinted>2024-12-16T12:12:00Z</cp:lastPrinted>
  <dcterms:created xsi:type="dcterms:W3CDTF">2024-12-08T15:18:00Z</dcterms:created>
  <dcterms:modified xsi:type="dcterms:W3CDTF">2024-12-30T12:46:00Z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b3cc57-ad54-4613-8228-62b95826f463_Enabled">
    <vt:lpwstr>true</vt:lpwstr>
  </property>
  <property fmtid="{D5CDD505-2E9C-101B-9397-08002B2CF9AE}" pid="3" name="MSIP_Label_20b3cc57-ad54-4613-8228-62b95826f463_SetDate">
    <vt:lpwstr>2024-12-08T15:19:03Z</vt:lpwstr>
  </property>
  <property fmtid="{D5CDD505-2E9C-101B-9397-08002B2CF9AE}" pid="4" name="MSIP_Label_20b3cc57-ad54-4613-8228-62b95826f463_Method">
    <vt:lpwstr>Standard</vt:lpwstr>
  </property>
  <property fmtid="{D5CDD505-2E9C-101B-9397-08002B2CF9AE}" pid="5" name="MSIP_Label_20b3cc57-ad54-4613-8228-62b95826f463_Name">
    <vt:lpwstr>defa4170-0d19-0005-0004-bc88714345d2</vt:lpwstr>
  </property>
  <property fmtid="{D5CDD505-2E9C-101B-9397-08002B2CF9AE}" pid="6" name="MSIP_Label_20b3cc57-ad54-4613-8228-62b95826f463_SiteId">
    <vt:lpwstr>c81b6223-c223-4518-968a-8b0a0419d697</vt:lpwstr>
  </property>
  <property fmtid="{D5CDD505-2E9C-101B-9397-08002B2CF9AE}" pid="7" name="MSIP_Label_20b3cc57-ad54-4613-8228-62b95826f463_ActionId">
    <vt:lpwstr>db2ef4b2-adbb-4015-915f-804bde5ff07b</vt:lpwstr>
  </property>
  <property fmtid="{D5CDD505-2E9C-101B-9397-08002B2CF9AE}" pid="8" name="MSIP_Label_20b3cc57-ad54-4613-8228-62b95826f463_ContentBits">
    <vt:lpwstr>0</vt:lpwstr>
  </property>
</Properties>
</file>